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1E6981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E6981" w:rsidRDefault="004D02EE" w:rsidP="00591CEE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drawing>
                <wp:inline distT="0" distB="0" distL="0" distR="0">
                  <wp:extent cx="247650" cy="285750"/>
                  <wp:effectExtent l="19050" t="0" r="0" b="0"/>
                  <wp:docPr id="1" name="Picture 1" descr="foof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f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1E6981" w:rsidRDefault="004D02EE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Información sobre </w:t>
            </w:r>
            <w:r w:rsidR="001C7C2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 s</w:t>
            </w:r>
            <w:r w:rsidR="004979AF" w:rsidRPr="001E69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813526" w:rsidRPr="00813526" w:rsidRDefault="00F76182" w:rsidP="00813526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  <w:lang w:val="es-PR" w:eastAsia="es-PR"/>
        </w:rPr>
      </w:pPr>
      <w:r w:rsidRPr="00F76182">
        <w:rPr>
          <w:rFonts w:ascii="Times New Roman" w:hAnsi="Times New Roman"/>
          <w:sz w:val="24"/>
          <w:szCs w:val="24"/>
          <w:lang w:val="es-PR"/>
        </w:rPr>
        <w:t>Se o</w:t>
      </w:r>
      <w:r w:rsidR="007435D9" w:rsidRPr="00813526">
        <w:rPr>
          <w:rFonts w:ascii="Times New Roman" w:hAnsi="Times New Roman"/>
          <w:sz w:val="24"/>
          <w:szCs w:val="24"/>
          <w:lang w:val="es-PR"/>
        </w:rPr>
        <w:t>fr</w:t>
      </w:r>
      <w:r w:rsidR="008003B0" w:rsidRPr="00813526">
        <w:rPr>
          <w:rFonts w:ascii="Times New Roman" w:hAnsi="Times New Roman"/>
          <w:sz w:val="24"/>
          <w:szCs w:val="24"/>
          <w:lang w:val="es-PR"/>
        </w:rPr>
        <w:t>ece información</w:t>
      </w:r>
      <w:r w:rsidR="007435D9" w:rsidRPr="00813526">
        <w:rPr>
          <w:rFonts w:ascii="Times New Roman" w:hAnsi="Times New Roman"/>
          <w:sz w:val="24"/>
          <w:szCs w:val="24"/>
          <w:lang w:val="es-PR"/>
        </w:rPr>
        <w:t xml:space="preserve"> </w:t>
      </w:r>
      <w:r w:rsidR="002800E2">
        <w:rPr>
          <w:rFonts w:ascii="Times New Roman" w:hAnsi="Times New Roman"/>
          <w:sz w:val="24"/>
          <w:szCs w:val="24"/>
          <w:lang w:val="es-PR"/>
        </w:rPr>
        <w:t>sobre el p</w:t>
      </w:r>
      <w:r w:rsidR="0083012B">
        <w:rPr>
          <w:rFonts w:ascii="Times New Roman" w:hAnsi="Times New Roman"/>
          <w:sz w:val="24"/>
          <w:szCs w:val="24"/>
          <w:lang w:val="es-PR"/>
        </w:rPr>
        <w:t>rocedimiento para ver deudas y hacer notas,</w:t>
      </w:r>
      <w:r w:rsidR="002800E2">
        <w:rPr>
          <w:rFonts w:ascii="Times New Roman" w:hAnsi="Times New Roman"/>
          <w:sz w:val="24"/>
          <w:szCs w:val="24"/>
          <w:lang w:val="es-PR"/>
        </w:rPr>
        <w:t xml:space="preserve"> en el sistema</w:t>
      </w:r>
      <w:r w:rsidR="0083012B">
        <w:rPr>
          <w:rFonts w:ascii="Times New Roman" w:hAnsi="Times New Roman"/>
          <w:sz w:val="24"/>
          <w:szCs w:val="24"/>
          <w:lang w:val="es-PR"/>
        </w:rPr>
        <w:t xml:space="preserve"> PRITAS, </w:t>
      </w:r>
      <w:r w:rsidR="002800E2">
        <w:rPr>
          <w:rFonts w:ascii="Times New Roman" w:hAnsi="Times New Roman"/>
          <w:sz w:val="24"/>
          <w:szCs w:val="24"/>
          <w:lang w:val="es-PR"/>
        </w:rPr>
        <w:t xml:space="preserve"> relacionadas a la</w:t>
      </w:r>
      <w:r w:rsidR="00813526" w:rsidRPr="00813526">
        <w:rPr>
          <w:rFonts w:ascii="Times New Roman" w:hAnsi="Times New Roman"/>
          <w:sz w:val="24"/>
          <w:szCs w:val="24"/>
          <w:lang w:val="es-PR" w:eastAsia="es-PR"/>
        </w:rPr>
        <w:t xml:space="preserve"> Contribución Especial sobre Propiedad Inmueble</w:t>
      </w:r>
      <w:r w:rsidR="00813526">
        <w:rPr>
          <w:rFonts w:ascii="Times New Roman" w:hAnsi="Times New Roman"/>
          <w:sz w:val="24"/>
          <w:szCs w:val="24"/>
          <w:lang w:val="es-PR" w:eastAsia="es-PR"/>
        </w:rPr>
        <w:t>. Esta</w:t>
      </w:r>
      <w:r w:rsidR="00C3101E">
        <w:rPr>
          <w:rFonts w:ascii="Times New Roman" w:hAnsi="Times New Roman"/>
          <w:sz w:val="24"/>
          <w:szCs w:val="24"/>
          <w:lang w:val="es-PR" w:eastAsia="es-PR"/>
        </w:rPr>
        <w:t xml:space="preserve"> fue </w:t>
      </w:r>
      <w:r w:rsidR="00813526" w:rsidRPr="00813526">
        <w:rPr>
          <w:rFonts w:ascii="Times New Roman" w:hAnsi="Times New Roman"/>
          <w:sz w:val="24"/>
          <w:szCs w:val="24"/>
          <w:lang w:val="es-PR" w:eastAsia="es-PR"/>
        </w:rPr>
        <w:t xml:space="preserve">una contribución estatal temporal </w:t>
      </w:r>
      <w:r w:rsidR="007F7C69">
        <w:rPr>
          <w:rFonts w:ascii="Times New Roman" w:hAnsi="Times New Roman"/>
          <w:sz w:val="24"/>
          <w:szCs w:val="24"/>
          <w:lang w:val="es-PR" w:eastAsia="es-PR"/>
        </w:rPr>
        <w:t xml:space="preserve">para </w:t>
      </w:r>
      <w:r>
        <w:rPr>
          <w:rFonts w:ascii="Times New Roman" w:hAnsi="Times New Roman"/>
          <w:sz w:val="24"/>
          <w:szCs w:val="24"/>
          <w:lang w:val="es-PR" w:eastAsia="es-PR"/>
        </w:rPr>
        <w:t>l</w:t>
      </w:r>
      <w:r w:rsidR="0083012B">
        <w:rPr>
          <w:rFonts w:ascii="Times New Roman" w:hAnsi="Times New Roman"/>
          <w:sz w:val="24"/>
          <w:szCs w:val="24"/>
          <w:lang w:val="es-PR" w:eastAsia="es-PR"/>
        </w:rPr>
        <w:t>os</w:t>
      </w:r>
      <w:r>
        <w:rPr>
          <w:rFonts w:ascii="Times New Roman" w:hAnsi="Times New Roman"/>
          <w:sz w:val="24"/>
          <w:szCs w:val="24"/>
          <w:lang w:val="es-PR" w:eastAsia="es-PR"/>
        </w:rPr>
        <w:t xml:space="preserve"> año</w:t>
      </w:r>
      <w:r w:rsidR="0083012B">
        <w:rPr>
          <w:rFonts w:ascii="Times New Roman" w:hAnsi="Times New Roman"/>
          <w:sz w:val="24"/>
          <w:szCs w:val="24"/>
          <w:lang w:val="es-PR" w:eastAsia="es-PR"/>
        </w:rPr>
        <w:t>s</w:t>
      </w:r>
      <w:r>
        <w:rPr>
          <w:rFonts w:ascii="Times New Roman" w:hAnsi="Times New Roman"/>
          <w:sz w:val="24"/>
          <w:szCs w:val="24"/>
          <w:lang w:val="es-PR" w:eastAsia="es-PR"/>
        </w:rPr>
        <w:t xml:space="preserve"> 2009</w:t>
      </w:r>
      <w:r w:rsidR="003E53E8">
        <w:rPr>
          <w:rFonts w:ascii="Times New Roman" w:hAnsi="Times New Roman"/>
          <w:sz w:val="24"/>
          <w:szCs w:val="24"/>
          <w:lang w:val="es-PR" w:eastAsia="es-PR"/>
        </w:rPr>
        <w:t>, 2010 y 2011</w:t>
      </w:r>
      <w:r>
        <w:rPr>
          <w:rFonts w:ascii="Times New Roman" w:hAnsi="Times New Roman"/>
          <w:sz w:val="24"/>
          <w:szCs w:val="24"/>
          <w:lang w:val="es-PR" w:eastAsia="es-PR"/>
        </w:rPr>
        <w:t xml:space="preserve"> </w:t>
      </w:r>
      <w:r w:rsidR="00813526" w:rsidRPr="00813526">
        <w:rPr>
          <w:rFonts w:ascii="Times New Roman" w:hAnsi="Times New Roman"/>
          <w:sz w:val="24"/>
          <w:szCs w:val="24"/>
          <w:lang w:val="es-PR" w:eastAsia="es-PR"/>
        </w:rPr>
        <w:t xml:space="preserve">sobre toda propiedad inmueble </w:t>
      </w:r>
      <w:r w:rsidR="007F7C69">
        <w:rPr>
          <w:rFonts w:ascii="Times New Roman" w:hAnsi="Times New Roman"/>
          <w:sz w:val="24"/>
          <w:szCs w:val="24"/>
          <w:lang w:val="es-PR" w:eastAsia="es-PR"/>
        </w:rPr>
        <w:t>que se</w:t>
      </w:r>
      <w:r w:rsidR="00C3101E">
        <w:rPr>
          <w:rFonts w:ascii="Times New Roman" w:hAnsi="Times New Roman"/>
          <w:sz w:val="24"/>
          <w:szCs w:val="24"/>
          <w:lang w:val="es-PR" w:eastAsia="es-PR"/>
        </w:rPr>
        <w:t xml:space="preserve"> </w:t>
      </w:r>
      <w:r w:rsidR="007F7C69">
        <w:rPr>
          <w:rFonts w:ascii="Times New Roman" w:hAnsi="Times New Roman"/>
          <w:sz w:val="24"/>
          <w:szCs w:val="24"/>
          <w:lang w:val="es-PR" w:eastAsia="es-PR"/>
        </w:rPr>
        <w:t>utilice</w:t>
      </w:r>
      <w:r w:rsidR="00813526" w:rsidRPr="00813526">
        <w:rPr>
          <w:rFonts w:ascii="Times New Roman" w:hAnsi="Times New Roman"/>
          <w:sz w:val="24"/>
          <w:szCs w:val="24"/>
          <w:lang w:val="es-PR" w:eastAsia="es-PR"/>
        </w:rPr>
        <w:t xml:space="preserve"> para fines residenciales, sea o no utilizada por el dueño como su residencia principal y sobre toda propiedad inmueble utilizada por el dueño para fines </w:t>
      </w:r>
      <w:r w:rsidR="00813526">
        <w:rPr>
          <w:rFonts w:ascii="Times New Roman" w:hAnsi="Times New Roman"/>
          <w:sz w:val="24"/>
          <w:szCs w:val="24"/>
          <w:lang w:val="es-PR" w:eastAsia="es-PR"/>
        </w:rPr>
        <w:t xml:space="preserve">comerciales. </w:t>
      </w:r>
      <w:r w:rsidR="00813526" w:rsidRPr="00813526">
        <w:rPr>
          <w:rFonts w:ascii="Times New Roman" w:hAnsi="Times New Roman"/>
          <w:sz w:val="24"/>
          <w:szCs w:val="24"/>
          <w:lang w:val="es-PR" w:eastAsia="es-PR"/>
        </w:rPr>
        <w:t xml:space="preserve">Esta es una contribución adicional e independiente a la que impone el Centro de Recaudación de Ingresos </w:t>
      </w:r>
      <w:r w:rsidR="00813526">
        <w:rPr>
          <w:rFonts w:ascii="Times New Roman" w:hAnsi="Times New Roman"/>
          <w:sz w:val="24"/>
          <w:szCs w:val="24"/>
          <w:lang w:val="es-PR" w:eastAsia="es-PR"/>
        </w:rPr>
        <w:t xml:space="preserve">Municipales (CRIM) y le </w:t>
      </w:r>
      <w:r w:rsidR="00813526" w:rsidRPr="00813526">
        <w:rPr>
          <w:rFonts w:ascii="Times New Roman" w:hAnsi="Times New Roman"/>
          <w:sz w:val="24"/>
          <w:szCs w:val="24"/>
          <w:lang w:val="es-PR" w:eastAsia="es-PR"/>
        </w:rPr>
        <w:t>aplicará al dueño de toda propiedad residencial alquilada, desocupada o que constituya una segunda residencia.</w:t>
      </w:r>
      <w:r w:rsidR="00813526" w:rsidRPr="00813526">
        <w:rPr>
          <w:rFonts w:ascii="Times New Roman" w:eastAsia="SymbolMT" w:hAnsi="Times New Roman"/>
          <w:sz w:val="24"/>
          <w:szCs w:val="24"/>
          <w:lang w:val="es-PR" w:eastAsia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F44F70" w:rsidRPr="008003B0" w:rsidTr="006331A9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1E6981" w:rsidRDefault="004D02EE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4" name="Picture 4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1E6981" w:rsidRDefault="001C7C2F" w:rsidP="005B0EA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82741F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E115AF" w:rsidRPr="004975EF" w:rsidRDefault="00E115AF" w:rsidP="00E115AF">
      <w:pPr>
        <w:pStyle w:val="ListParagraph"/>
        <w:numPr>
          <w:ilvl w:val="0"/>
          <w:numId w:val="35"/>
        </w:numPr>
        <w:spacing w:before="120" w:after="120" w:line="240" w:lineRule="auto"/>
        <w:ind w:right="-230"/>
        <w:rPr>
          <w:rFonts w:ascii="Times New Roman" w:eastAsia="Times New Roman" w:hAnsi="Times New Roman"/>
          <w:sz w:val="24"/>
          <w:szCs w:val="24"/>
          <w:lang w:val="es-ES"/>
        </w:rPr>
      </w:pPr>
      <w:r w:rsidRPr="004975EF">
        <w:rPr>
          <w:rFonts w:ascii="Times New Roman" w:eastAsia="Times New Roman" w:hAnsi="Times New Roman"/>
          <w:sz w:val="24"/>
          <w:szCs w:val="24"/>
          <w:lang w:val="es-ES"/>
        </w:rPr>
        <w:t>Contribuyentes Especiales</w:t>
      </w:r>
    </w:p>
    <w:p w:rsidR="00E115AF" w:rsidRPr="004975EF" w:rsidRDefault="00E115AF" w:rsidP="00E115AF">
      <w:pPr>
        <w:pStyle w:val="ListParagraph"/>
        <w:numPr>
          <w:ilvl w:val="0"/>
          <w:numId w:val="35"/>
        </w:numPr>
        <w:spacing w:before="120" w:after="120" w:line="240" w:lineRule="auto"/>
        <w:ind w:right="-230"/>
        <w:rPr>
          <w:rFonts w:ascii="Times New Roman" w:eastAsia="Times New Roman" w:hAnsi="Times New Roman"/>
          <w:sz w:val="24"/>
          <w:szCs w:val="24"/>
          <w:lang w:val="es-ES"/>
        </w:rPr>
      </w:pPr>
      <w:r w:rsidRPr="004975EF">
        <w:rPr>
          <w:rFonts w:ascii="Times New Roman" w:eastAsia="Times New Roman" w:hAnsi="Times New Roman"/>
          <w:sz w:val="24"/>
          <w:szCs w:val="24"/>
          <w:lang w:val="es-ES"/>
        </w:rPr>
        <w:t>Comerciantes</w:t>
      </w:r>
    </w:p>
    <w:p w:rsidR="00E115AF" w:rsidRPr="004975EF" w:rsidRDefault="00E115AF" w:rsidP="00E115AF">
      <w:pPr>
        <w:pStyle w:val="ListParagraph"/>
        <w:numPr>
          <w:ilvl w:val="0"/>
          <w:numId w:val="35"/>
        </w:numPr>
        <w:spacing w:before="120" w:after="120" w:line="240" w:lineRule="auto"/>
        <w:ind w:right="-230"/>
        <w:rPr>
          <w:rFonts w:ascii="Times New Roman" w:eastAsia="Times New Roman" w:hAnsi="Times New Roman"/>
          <w:sz w:val="24"/>
          <w:szCs w:val="24"/>
          <w:lang w:val="es-ES"/>
        </w:rPr>
      </w:pPr>
      <w:r w:rsidRPr="004975EF">
        <w:rPr>
          <w:rFonts w:ascii="Times New Roman" w:eastAsia="Times New Roman" w:hAnsi="Times New Roman"/>
          <w:sz w:val="24"/>
          <w:szCs w:val="24"/>
          <w:lang w:val="es-ES"/>
        </w:rPr>
        <w:t>Corporaciones</w:t>
      </w:r>
    </w:p>
    <w:p w:rsidR="00EC5B31" w:rsidRPr="004975EF" w:rsidRDefault="00EC5B31" w:rsidP="00EC5B31">
      <w:pPr>
        <w:pStyle w:val="ListParagraph"/>
        <w:numPr>
          <w:ilvl w:val="0"/>
          <w:numId w:val="35"/>
        </w:numPr>
        <w:spacing w:before="120" w:after="120" w:line="240" w:lineRule="auto"/>
        <w:ind w:right="-230"/>
        <w:rPr>
          <w:rFonts w:ascii="Times New Roman" w:eastAsia="Times New Roman" w:hAnsi="Times New Roman"/>
          <w:sz w:val="24"/>
          <w:szCs w:val="24"/>
          <w:lang w:val="es-ES"/>
        </w:rPr>
      </w:pPr>
      <w:r w:rsidRPr="004975EF">
        <w:rPr>
          <w:rFonts w:ascii="Times New Roman" w:eastAsia="Times New Roman" w:hAnsi="Times New Roman"/>
          <w:sz w:val="24"/>
          <w:szCs w:val="24"/>
          <w:lang w:val="es-ES"/>
        </w:rPr>
        <w:t>Entidades Conducto</w:t>
      </w:r>
    </w:p>
    <w:p w:rsidR="00EC5B31" w:rsidRPr="004975EF" w:rsidRDefault="00EC5B31" w:rsidP="00EC5B31">
      <w:pPr>
        <w:pStyle w:val="ListParagraph"/>
        <w:numPr>
          <w:ilvl w:val="0"/>
          <w:numId w:val="35"/>
        </w:numPr>
        <w:spacing w:before="120" w:after="120" w:line="240" w:lineRule="auto"/>
        <w:ind w:right="-230"/>
        <w:rPr>
          <w:rFonts w:ascii="Times New Roman" w:eastAsia="Times New Roman" w:hAnsi="Times New Roman"/>
          <w:sz w:val="24"/>
          <w:szCs w:val="24"/>
          <w:lang w:val="es-ES"/>
        </w:rPr>
      </w:pPr>
      <w:r w:rsidRPr="004975EF">
        <w:rPr>
          <w:rFonts w:ascii="Times New Roman" w:eastAsia="Times New Roman" w:hAnsi="Times New Roman"/>
          <w:sz w:val="24"/>
          <w:szCs w:val="24"/>
          <w:lang w:val="es-ES"/>
        </w:rPr>
        <w:t>Especialistas</w:t>
      </w:r>
    </w:p>
    <w:p w:rsidR="00813526" w:rsidRPr="004975EF" w:rsidRDefault="00813526" w:rsidP="00813526">
      <w:pPr>
        <w:pStyle w:val="ListParagraph"/>
        <w:numPr>
          <w:ilvl w:val="0"/>
          <w:numId w:val="35"/>
        </w:numPr>
        <w:spacing w:before="120" w:after="120" w:line="240" w:lineRule="auto"/>
        <w:ind w:right="-230"/>
        <w:rPr>
          <w:rFonts w:ascii="Times New Roman" w:eastAsia="Times New Roman" w:hAnsi="Times New Roman"/>
          <w:sz w:val="24"/>
          <w:szCs w:val="24"/>
          <w:lang w:val="es-ES"/>
        </w:rPr>
      </w:pPr>
      <w:r w:rsidRPr="004975EF">
        <w:rPr>
          <w:rFonts w:ascii="Times New Roman" w:eastAsia="Times New Roman" w:hAnsi="Times New Roman"/>
          <w:sz w:val="24"/>
          <w:szCs w:val="24"/>
          <w:lang w:val="es-ES"/>
        </w:rPr>
        <w:t>Individuos</w:t>
      </w:r>
    </w:p>
    <w:p w:rsidR="007009B1" w:rsidRPr="004975EF" w:rsidRDefault="007009B1" w:rsidP="007009B1">
      <w:pPr>
        <w:pStyle w:val="ListParagraph"/>
        <w:numPr>
          <w:ilvl w:val="0"/>
          <w:numId w:val="35"/>
        </w:numPr>
        <w:spacing w:before="120" w:after="120" w:line="240" w:lineRule="auto"/>
        <w:ind w:right="-230"/>
        <w:rPr>
          <w:rFonts w:ascii="Times New Roman" w:eastAsia="Times New Roman" w:hAnsi="Times New Roman"/>
          <w:sz w:val="24"/>
          <w:szCs w:val="24"/>
          <w:lang w:val="es-ES"/>
        </w:rPr>
      </w:pPr>
      <w:r w:rsidRPr="004975EF">
        <w:rPr>
          <w:rFonts w:ascii="Times New Roman" w:eastAsia="Times New Roman" w:hAnsi="Times New Roman"/>
          <w:sz w:val="24"/>
          <w:szCs w:val="24"/>
          <w:lang w:val="es-ES"/>
        </w:rPr>
        <w:t>Sucesiones y Fideicomisos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4A5AAE" w:rsidRPr="001C7C2F" w:rsidTr="006331A9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4975EF" w:rsidRDefault="004D02EE" w:rsidP="00F3589A">
            <w:pPr>
              <w:pStyle w:val="NormalWeb"/>
              <w:rPr>
                <w:sz w:val="20"/>
                <w:szCs w:val="20"/>
                <w:lang w:val="es-PR"/>
              </w:rPr>
            </w:pPr>
            <w:r w:rsidRPr="004975E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2425" cy="314325"/>
                  <wp:effectExtent l="19050" t="0" r="9525" b="0"/>
                  <wp:docPr id="7" name="Picture 7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4975EF" w:rsidRDefault="001C7C2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Procedimientos y d</w:t>
            </w:r>
            <w:r w:rsidR="004D02EE" w:rsidRPr="004975E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ocumentos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referentes al s</w:t>
            </w:r>
            <w:r w:rsidR="004D02EE" w:rsidRPr="004975E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0246D5" w:rsidRPr="004975EF" w:rsidRDefault="007009B1" w:rsidP="000246D5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4975EF">
        <w:rPr>
          <w:rFonts w:ascii="Times New Roman" w:hAnsi="Times New Roman"/>
          <w:sz w:val="24"/>
          <w:szCs w:val="24"/>
          <w:lang w:val="es-PR"/>
        </w:rPr>
        <w:t>Paso a paso</w:t>
      </w:r>
      <w:r w:rsidR="00771E16">
        <w:rPr>
          <w:rFonts w:ascii="Times New Roman" w:hAnsi="Times New Roman"/>
          <w:sz w:val="24"/>
          <w:szCs w:val="24"/>
          <w:lang w:val="es-PR"/>
        </w:rPr>
        <w:t xml:space="preserve"> para </w:t>
      </w:r>
      <w:r w:rsidR="003E53E8" w:rsidRPr="0083012B">
        <w:rPr>
          <w:rFonts w:ascii="Times New Roman" w:hAnsi="Times New Roman"/>
          <w:b/>
          <w:sz w:val="24"/>
          <w:szCs w:val="24"/>
          <w:lang w:val="es-PR"/>
        </w:rPr>
        <w:t xml:space="preserve">ver </w:t>
      </w:r>
      <w:r w:rsidR="0083012B" w:rsidRPr="0083012B">
        <w:rPr>
          <w:rFonts w:ascii="Times New Roman" w:hAnsi="Times New Roman"/>
          <w:b/>
          <w:sz w:val="24"/>
          <w:szCs w:val="24"/>
          <w:lang w:val="es-PR"/>
        </w:rPr>
        <w:t>deudas</w:t>
      </w:r>
      <w:r w:rsidR="0083012B">
        <w:rPr>
          <w:rFonts w:ascii="Times New Roman" w:hAnsi="Times New Roman"/>
          <w:sz w:val="24"/>
          <w:szCs w:val="24"/>
          <w:lang w:val="es-PR"/>
        </w:rPr>
        <w:t xml:space="preserve"> </w:t>
      </w:r>
      <w:r w:rsidR="00771E16">
        <w:rPr>
          <w:rFonts w:ascii="Times New Roman" w:hAnsi="Times New Roman"/>
          <w:sz w:val="24"/>
          <w:szCs w:val="24"/>
          <w:lang w:val="es-PR"/>
        </w:rPr>
        <w:t>en el sistema</w:t>
      </w:r>
      <w:r w:rsidR="002800E2">
        <w:rPr>
          <w:rFonts w:ascii="Times New Roman" w:hAnsi="Times New Roman"/>
          <w:sz w:val="24"/>
          <w:szCs w:val="24"/>
          <w:lang w:val="es-PR"/>
        </w:rPr>
        <w:t>:</w:t>
      </w:r>
    </w:p>
    <w:p w:rsidR="00D04EF4" w:rsidRDefault="006D45F9" w:rsidP="007009B1">
      <w:pPr>
        <w:pStyle w:val="ListParagraph"/>
        <w:numPr>
          <w:ilvl w:val="1"/>
          <w:numId w:val="35"/>
        </w:numPr>
        <w:shd w:val="clear" w:color="auto" w:fill="FFFFFF"/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Al</w:t>
      </w:r>
      <w:r w:rsidR="00D04EF4">
        <w:rPr>
          <w:rFonts w:ascii="Times New Roman" w:hAnsi="Times New Roman"/>
          <w:sz w:val="24"/>
          <w:szCs w:val="24"/>
          <w:lang w:val="es-PR"/>
        </w:rPr>
        <w:t xml:space="preserve"> iniciar sesión en el sistema P</w:t>
      </w:r>
      <w:r w:rsidR="0053666A">
        <w:rPr>
          <w:rFonts w:ascii="Times New Roman" w:hAnsi="Times New Roman"/>
          <w:sz w:val="24"/>
          <w:szCs w:val="24"/>
          <w:lang w:val="es-PR"/>
        </w:rPr>
        <w:t xml:space="preserve">RITAS entrar al Módulo </w:t>
      </w:r>
      <w:r w:rsidR="0053666A" w:rsidRPr="00E9735F">
        <w:rPr>
          <w:rFonts w:ascii="Times New Roman" w:hAnsi="Times New Roman"/>
          <w:b/>
          <w:sz w:val="24"/>
          <w:szCs w:val="24"/>
          <w:lang w:val="es-PR"/>
        </w:rPr>
        <w:t>F551</w:t>
      </w:r>
    </w:p>
    <w:p w:rsidR="00D04EF4" w:rsidRPr="00610C23" w:rsidRDefault="00E9735F" w:rsidP="007009B1">
      <w:pPr>
        <w:pStyle w:val="ListParagraph"/>
        <w:numPr>
          <w:ilvl w:val="1"/>
          <w:numId w:val="35"/>
        </w:numPr>
        <w:shd w:val="clear" w:color="auto" w:fill="FFFFFF"/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 xml:space="preserve">En el menú principal escoger con un diagonal </w:t>
      </w:r>
      <w:r w:rsidRPr="00E9735F">
        <w:rPr>
          <w:rFonts w:ascii="Times New Roman" w:hAnsi="Times New Roman"/>
          <w:b/>
          <w:sz w:val="24"/>
          <w:szCs w:val="24"/>
          <w:lang w:val="es-PR"/>
        </w:rPr>
        <w:t>(/)</w:t>
      </w:r>
      <w:r>
        <w:rPr>
          <w:rFonts w:ascii="Times New Roman" w:hAnsi="Times New Roman"/>
          <w:sz w:val="24"/>
          <w:szCs w:val="24"/>
          <w:lang w:val="es-PR"/>
        </w:rPr>
        <w:t xml:space="preserve"> :</w:t>
      </w:r>
      <w:r w:rsidR="00610C23">
        <w:rPr>
          <w:rFonts w:ascii="Times New Roman" w:hAnsi="Times New Roman"/>
          <w:sz w:val="24"/>
          <w:szCs w:val="24"/>
          <w:lang w:val="es-PR"/>
        </w:rPr>
        <w:t xml:space="preserve"> </w:t>
      </w:r>
      <w:r w:rsidR="00610C23" w:rsidRPr="00E9735F">
        <w:rPr>
          <w:rFonts w:ascii="Times New Roman" w:hAnsi="Times New Roman"/>
          <w:b/>
          <w:sz w:val="24"/>
          <w:szCs w:val="24"/>
          <w:lang w:val="es-PR"/>
        </w:rPr>
        <w:t>Con</w:t>
      </w:r>
      <w:r>
        <w:rPr>
          <w:rFonts w:ascii="Times New Roman" w:hAnsi="Times New Roman"/>
          <w:b/>
          <w:sz w:val="24"/>
          <w:szCs w:val="24"/>
          <w:lang w:val="es-PR"/>
        </w:rPr>
        <w:t>trol Pagos Planillas Individuos</w:t>
      </w:r>
    </w:p>
    <w:p w:rsidR="00610C23" w:rsidRPr="00E9735F" w:rsidRDefault="00E9735F" w:rsidP="007009B1">
      <w:pPr>
        <w:pStyle w:val="ListParagraph"/>
        <w:numPr>
          <w:ilvl w:val="1"/>
          <w:numId w:val="35"/>
        </w:numPr>
        <w:shd w:val="clear" w:color="auto" w:fill="FFFFFF"/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 xml:space="preserve">Al acceder al menú de Control Pagos Planillas Individuos escoger con un diagonal </w:t>
      </w:r>
      <w:r w:rsidRPr="00E9735F">
        <w:rPr>
          <w:rFonts w:ascii="Times New Roman" w:hAnsi="Times New Roman"/>
          <w:b/>
          <w:sz w:val="24"/>
          <w:szCs w:val="24"/>
          <w:lang w:val="es-PR"/>
        </w:rPr>
        <w:t>(/)</w:t>
      </w:r>
      <w:r>
        <w:rPr>
          <w:rFonts w:ascii="Times New Roman" w:hAnsi="Times New Roman"/>
          <w:sz w:val="24"/>
          <w:szCs w:val="24"/>
          <w:lang w:val="es-PR"/>
        </w:rPr>
        <w:t xml:space="preserve">  la opción: </w:t>
      </w:r>
      <w:r w:rsidRPr="00E9735F">
        <w:rPr>
          <w:rFonts w:ascii="Times New Roman" w:hAnsi="Times New Roman"/>
          <w:b/>
          <w:sz w:val="24"/>
          <w:szCs w:val="24"/>
          <w:lang w:val="es-PR"/>
        </w:rPr>
        <w:t>Consultas</w:t>
      </w:r>
    </w:p>
    <w:p w:rsidR="00E9735F" w:rsidRPr="00E9735F" w:rsidRDefault="00E9735F" w:rsidP="00E9735F">
      <w:pPr>
        <w:pStyle w:val="ListParagraph"/>
        <w:numPr>
          <w:ilvl w:val="1"/>
          <w:numId w:val="35"/>
        </w:numPr>
        <w:shd w:val="clear" w:color="auto" w:fill="FFFFFF"/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E9735F">
        <w:rPr>
          <w:rFonts w:ascii="Times New Roman" w:hAnsi="Times New Roman"/>
          <w:sz w:val="24"/>
          <w:szCs w:val="24"/>
          <w:lang w:val="es-PR"/>
        </w:rPr>
        <w:t>En el menú de Consultas escoger</w:t>
      </w:r>
      <w:r>
        <w:rPr>
          <w:rFonts w:ascii="Times New Roman" w:hAnsi="Times New Roman"/>
          <w:sz w:val="24"/>
          <w:szCs w:val="24"/>
          <w:lang w:val="es-PR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es-PR"/>
        </w:rPr>
        <w:t>Consulta de la Contribución Especial con el símbolo  diagonal (/</w:t>
      </w:r>
      <w:r w:rsidRPr="00E9735F">
        <w:rPr>
          <w:rFonts w:ascii="Times New Roman" w:hAnsi="Times New Roman"/>
          <w:b/>
          <w:sz w:val="24"/>
          <w:szCs w:val="24"/>
          <w:lang w:val="es-PR"/>
        </w:rPr>
        <w:t>).</w:t>
      </w:r>
    </w:p>
    <w:p w:rsidR="00E9735F" w:rsidRDefault="00E9735F" w:rsidP="00E9735F">
      <w:pPr>
        <w:pStyle w:val="ListParagraph"/>
        <w:numPr>
          <w:ilvl w:val="1"/>
          <w:numId w:val="35"/>
        </w:numPr>
        <w:shd w:val="clear" w:color="auto" w:fill="FFFFFF"/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E9735F">
        <w:rPr>
          <w:rFonts w:ascii="Times New Roman" w:hAnsi="Times New Roman"/>
          <w:sz w:val="24"/>
          <w:szCs w:val="24"/>
          <w:lang w:val="es-PR"/>
        </w:rPr>
        <w:t>En la pantalla</w:t>
      </w:r>
      <w:r>
        <w:rPr>
          <w:rFonts w:ascii="Times New Roman" w:hAnsi="Times New Roman"/>
          <w:b/>
          <w:sz w:val="24"/>
          <w:szCs w:val="24"/>
          <w:lang w:val="es-PR"/>
        </w:rPr>
        <w:t xml:space="preserve"> Consulta sobre la Propiedad </w:t>
      </w:r>
      <w:r>
        <w:rPr>
          <w:rFonts w:ascii="Times New Roman" w:hAnsi="Times New Roman"/>
          <w:sz w:val="24"/>
          <w:szCs w:val="24"/>
          <w:lang w:val="es-PR"/>
        </w:rPr>
        <w:t xml:space="preserve">escribir </w:t>
      </w:r>
      <w:r w:rsidR="00F0742F">
        <w:rPr>
          <w:rFonts w:ascii="Times New Roman" w:hAnsi="Times New Roman"/>
          <w:sz w:val="24"/>
          <w:szCs w:val="24"/>
          <w:lang w:val="es-PR"/>
        </w:rPr>
        <w:t xml:space="preserve">el </w:t>
      </w:r>
      <w:r>
        <w:rPr>
          <w:rFonts w:ascii="Times New Roman" w:hAnsi="Times New Roman"/>
          <w:sz w:val="24"/>
          <w:szCs w:val="24"/>
          <w:lang w:val="es-PR"/>
        </w:rPr>
        <w:t>n</w:t>
      </w:r>
      <w:r w:rsidR="00F0742F">
        <w:rPr>
          <w:rFonts w:ascii="Times New Roman" w:hAnsi="Times New Roman"/>
          <w:sz w:val="24"/>
          <w:szCs w:val="24"/>
          <w:lang w:val="es-PR"/>
        </w:rPr>
        <w:t>úmero</w:t>
      </w:r>
      <w:r>
        <w:rPr>
          <w:rFonts w:ascii="Times New Roman" w:hAnsi="Times New Roman"/>
          <w:sz w:val="24"/>
          <w:szCs w:val="24"/>
          <w:lang w:val="es-PR"/>
        </w:rPr>
        <w:t xml:space="preserve"> de catastro o número de seguro social del contribuyente</w:t>
      </w:r>
      <w:r w:rsidR="00F0742F">
        <w:rPr>
          <w:rFonts w:ascii="Times New Roman" w:hAnsi="Times New Roman"/>
          <w:sz w:val="24"/>
          <w:szCs w:val="24"/>
          <w:lang w:val="es-PR"/>
        </w:rPr>
        <w:t xml:space="preserve"> para ver propiedades y presionar </w:t>
      </w:r>
      <w:r w:rsidR="00F0742F" w:rsidRPr="00F0742F">
        <w:rPr>
          <w:rFonts w:ascii="Times New Roman" w:hAnsi="Times New Roman"/>
          <w:b/>
          <w:sz w:val="24"/>
          <w:szCs w:val="24"/>
          <w:lang w:val="es-PR"/>
        </w:rPr>
        <w:t>Enter</w:t>
      </w:r>
      <w:r>
        <w:rPr>
          <w:rFonts w:ascii="Times New Roman" w:hAnsi="Times New Roman"/>
          <w:sz w:val="24"/>
          <w:szCs w:val="24"/>
          <w:lang w:val="es-PR"/>
        </w:rPr>
        <w:t>.</w:t>
      </w:r>
    </w:p>
    <w:p w:rsidR="00F0742F" w:rsidRDefault="00F0742F" w:rsidP="00E9735F">
      <w:pPr>
        <w:pStyle w:val="ListParagraph"/>
        <w:numPr>
          <w:ilvl w:val="1"/>
          <w:numId w:val="35"/>
        </w:numPr>
        <w:shd w:val="clear" w:color="auto" w:fill="FFFFFF"/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 xml:space="preserve">Al entrar a la pantalla escoger con diagonal (/) propiedad deseada y presionar </w:t>
      </w:r>
      <w:r w:rsidRPr="0083012B">
        <w:rPr>
          <w:rFonts w:ascii="Times New Roman" w:hAnsi="Times New Roman"/>
          <w:b/>
          <w:sz w:val="24"/>
          <w:szCs w:val="24"/>
          <w:lang w:val="es-PR"/>
        </w:rPr>
        <w:t>Enter</w:t>
      </w:r>
      <w:r>
        <w:rPr>
          <w:rFonts w:ascii="Times New Roman" w:hAnsi="Times New Roman"/>
          <w:sz w:val="24"/>
          <w:szCs w:val="24"/>
          <w:lang w:val="es-PR"/>
        </w:rPr>
        <w:t>.</w:t>
      </w:r>
    </w:p>
    <w:p w:rsidR="00391039" w:rsidRDefault="00F0742F" w:rsidP="00F0742F">
      <w:pPr>
        <w:pStyle w:val="ListParagraph"/>
        <w:numPr>
          <w:ilvl w:val="1"/>
          <w:numId w:val="35"/>
        </w:numPr>
        <w:shd w:val="clear" w:color="auto" w:fill="FFFFFF"/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 xml:space="preserve">En la pantalla </w:t>
      </w:r>
      <w:r w:rsidRPr="00F0742F">
        <w:rPr>
          <w:rFonts w:ascii="Times New Roman" w:hAnsi="Times New Roman"/>
          <w:b/>
          <w:sz w:val="24"/>
          <w:szCs w:val="24"/>
          <w:lang w:val="es-PR"/>
        </w:rPr>
        <w:t>Detalle de la Propiedad</w:t>
      </w:r>
      <w:r w:rsidR="0083012B">
        <w:rPr>
          <w:rFonts w:ascii="Times New Roman" w:hAnsi="Times New Roman"/>
          <w:b/>
          <w:sz w:val="24"/>
          <w:szCs w:val="24"/>
          <w:lang w:val="es-PR"/>
        </w:rPr>
        <w:t xml:space="preserve"> </w:t>
      </w:r>
      <w:r w:rsidR="0083012B" w:rsidRPr="00583530">
        <w:rPr>
          <w:rFonts w:ascii="Times New Roman" w:hAnsi="Times New Roman"/>
          <w:sz w:val="24"/>
          <w:szCs w:val="24"/>
          <w:lang w:val="es-PR"/>
        </w:rPr>
        <w:t>podrá observar las propiedades y sus respectivas deudas.</w:t>
      </w:r>
      <w:r w:rsidRPr="00583530">
        <w:rPr>
          <w:rFonts w:ascii="Times New Roman" w:hAnsi="Times New Roman"/>
          <w:sz w:val="24"/>
          <w:szCs w:val="24"/>
          <w:lang w:val="es-PR"/>
        </w:rPr>
        <w:t xml:space="preserve"> </w:t>
      </w:r>
      <w:r w:rsidR="000348C9">
        <w:rPr>
          <w:rFonts w:ascii="Times New Roman" w:hAnsi="Times New Roman"/>
          <w:sz w:val="24"/>
          <w:szCs w:val="24"/>
          <w:lang w:val="es-PR"/>
        </w:rPr>
        <w:t xml:space="preserve"> En caso de tener una sola propiedad el sistema te llevará directo a la información de la propiedad.</w:t>
      </w:r>
    </w:p>
    <w:p w:rsidR="000348C9" w:rsidRDefault="000348C9" w:rsidP="000348C9">
      <w:pPr>
        <w:shd w:val="clear" w:color="auto" w:fill="FFFFFF"/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</w:p>
    <w:p w:rsidR="000348C9" w:rsidRPr="000348C9" w:rsidRDefault="000348C9" w:rsidP="000348C9">
      <w:pPr>
        <w:shd w:val="clear" w:color="auto" w:fill="FFFFFF"/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</w:p>
    <w:p w:rsidR="007009B1" w:rsidRDefault="007009B1" w:rsidP="00391039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391039">
        <w:rPr>
          <w:rFonts w:ascii="Times New Roman" w:hAnsi="Times New Roman"/>
          <w:sz w:val="24"/>
          <w:szCs w:val="24"/>
          <w:lang w:val="es-PR"/>
        </w:rPr>
        <w:lastRenderedPageBreak/>
        <w:t xml:space="preserve">Para </w:t>
      </w:r>
      <w:r w:rsidRPr="00391039">
        <w:rPr>
          <w:rFonts w:ascii="Times New Roman" w:hAnsi="Times New Roman"/>
          <w:b/>
          <w:sz w:val="24"/>
          <w:szCs w:val="24"/>
          <w:lang w:val="es-PR"/>
        </w:rPr>
        <w:t xml:space="preserve">crear notas </w:t>
      </w:r>
      <w:r w:rsidRPr="00391039">
        <w:rPr>
          <w:rFonts w:ascii="Times New Roman" w:hAnsi="Times New Roman"/>
          <w:sz w:val="24"/>
          <w:szCs w:val="24"/>
          <w:lang w:val="es-PR"/>
        </w:rPr>
        <w:t>oprima F2</w:t>
      </w:r>
      <w:r w:rsidR="00583530">
        <w:rPr>
          <w:rFonts w:ascii="Times New Roman" w:hAnsi="Times New Roman"/>
          <w:sz w:val="24"/>
          <w:szCs w:val="24"/>
          <w:lang w:val="es-PR"/>
        </w:rPr>
        <w:t xml:space="preserve"> en la pantalla </w:t>
      </w:r>
      <w:r w:rsidR="00583530" w:rsidRPr="00583530">
        <w:rPr>
          <w:rFonts w:ascii="Times New Roman" w:hAnsi="Times New Roman"/>
          <w:b/>
          <w:sz w:val="24"/>
          <w:szCs w:val="24"/>
          <w:lang w:val="es-PR"/>
        </w:rPr>
        <w:t>Detalle de la Propiedad</w:t>
      </w:r>
      <w:r w:rsidR="00A1633A" w:rsidRPr="00391039">
        <w:rPr>
          <w:rFonts w:ascii="Times New Roman" w:hAnsi="Times New Roman"/>
          <w:sz w:val="24"/>
          <w:szCs w:val="24"/>
          <w:lang w:val="es-PR"/>
        </w:rPr>
        <w:t>.</w:t>
      </w:r>
      <w:r w:rsidR="00F41044">
        <w:rPr>
          <w:rFonts w:ascii="Times New Roman" w:hAnsi="Times New Roman"/>
          <w:sz w:val="24"/>
          <w:szCs w:val="24"/>
          <w:lang w:val="es-PR"/>
        </w:rPr>
        <w:t xml:space="preserve"> En caso de recibir evidencia de parte del contribuyente.</w:t>
      </w:r>
    </w:p>
    <w:p w:rsidR="00391039" w:rsidRPr="004975EF" w:rsidRDefault="00391039" w:rsidP="00391039">
      <w:pPr>
        <w:pStyle w:val="ListParagraph"/>
        <w:numPr>
          <w:ilvl w:val="1"/>
          <w:numId w:val="35"/>
        </w:numPr>
        <w:shd w:val="clear" w:color="auto" w:fill="FFFFFF"/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4975EF">
        <w:rPr>
          <w:rFonts w:ascii="Times New Roman" w:hAnsi="Times New Roman"/>
          <w:sz w:val="24"/>
          <w:szCs w:val="24"/>
          <w:lang w:val="es-PR"/>
        </w:rPr>
        <w:t>En</w:t>
      </w:r>
      <w:r w:rsidR="00F41044">
        <w:rPr>
          <w:rFonts w:ascii="Times New Roman" w:hAnsi="Times New Roman"/>
          <w:sz w:val="24"/>
          <w:szCs w:val="24"/>
          <w:lang w:val="es-PR"/>
        </w:rPr>
        <w:t xml:space="preserve"> la sección</w:t>
      </w:r>
      <w:r w:rsidR="00A83E8D">
        <w:rPr>
          <w:rFonts w:ascii="Times New Roman" w:hAnsi="Times New Roman"/>
          <w:sz w:val="24"/>
          <w:szCs w:val="24"/>
          <w:lang w:val="es-PR"/>
        </w:rPr>
        <w:t xml:space="preserve"> superior donde se refiere a</w:t>
      </w:r>
      <w:r w:rsidRPr="004975EF">
        <w:rPr>
          <w:rFonts w:ascii="Times New Roman" w:hAnsi="Times New Roman"/>
          <w:sz w:val="24"/>
          <w:szCs w:val="24"/>
          <w:lang w:val="es-PR"/>
        </w:rPr>
        <w:t xml:space="preserve"> </w:t>
      </w:r>
      <w:r w:rsidRPr="00583530">
        <w:rPr>
          <w:rFonts w:ascii="Times New Roman" w:hAnsi="Times New Roman"/>
          <w:b/>
          <w:sz w:val="24"/>
          <w:szCs w:val="24"/>
          <w:u w:val="single"/>
          <w:lang w:val="es-PR"/>
        </w:rPr>
        <w:t>comienzo semestr</w:t>
      </w:r>
      <w:r w:rsidR="009A785B">
        <w:rPr>
          <w:rFonts w:ascii="Times New Roman" w:hAnsi="Times New Roman"/>
          <w:b/>
          <w:sz w:val="24"/>
          <w:szCs w:val="24"/>
          <w:u w:val="single"/>
          <w:lang w:val="es-PR"/>
        </w:rPr>
        <w:t>e</w:t>
      </w:r>
      <w:r w:rsidRPr="004975EF">
        <w:rPr>
          <w:rFonts w:ascii="Times New Roman" w:hAnsi="Times New Roman"/>
          <w:sz w:val="24"/>
          <w:szCs w:val="24"/>
          <w:lang w:val="es-PR"/>
        </w:rPr>
        <w:t xml:space="preserve"> escribir semestre aplicable</w:t>
      </w:r>
      <w:r w:rsidR="00F41044">
        <w:rPr>
          <w:rFonts w:ascii="Times New Roman" w:hAnsi="Times New Roman"/>
          <w:sz w:val="24"/>
          <w:szCs w:val="24"/>
          <w:lang w:val="es-PR"/>
        </w:rPr>
        <w:t>:</w:t>
      </w:r>
      <w:r w:rsidRPr="004975EF">
        <w:rPr>
          <w:rFonts w:ascii="Times New Roman" w:hAnsi="Times New Roman"/>
          <w:sz w:val="24"/>
          <w:szCs w:val="24"/>
          <w:lang w:val="es-PR"/>
        </w:rPr>
        <w:t xml:space="preserve"> 09/2009 o 03/2010 (Siempre será el mes en que comienza el semestre, según el año fiscal aplicable).</w:t>
      </w:r>
    </w:p>
    <w:p w:rsidR="00391039" w:rsidRPr="004975EF" w:rsidRDefault="00391039" w:rsidP="00391039">
      <w:pPr>
        <w:pStyle w:val="ListParagraph"/>
        <w:numPr>
          <w:ilvl w:val="1"/>
          <w:numId w:val="35"/>
        </w:numPr>
        <w:shd w:val="clear" w:color="auto" w:fill="FFFFFF"/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4975EF">
        <w:rPr>
          <w:rFonts w:ascii="Times New Roman" w:hAnsi="Times New Roman"/>
          <w:b/>
          <w:sz w:val="24"/>
          <w:szCs w:val="24"/>
          <w:u w:val="single"/>
          <w:lang w:val="es-PR"/>
        </w:rPr>
        <w:t>Estatus</w:t>
      </w:r>
      <w:r w:rsidRPr="004975EF">
        <w:rPr>
          <w:rFonts w:ascii="Times New Roman" w:hAnsi="Times New Roman"/>
          <w:sz w:val="24"/>
          <w:szCs w:val="24"/>
          <w:lang w:val="es-PR"/>
        </w:rPr>
        <w:t xml:space="preserve"> oprima F1- escoger </w:t>
      </w:r>
      <w:r w:rsidRPr="004975EF">
        <w:rPr>
          <w:rFonts w:ascii="Times New Roman" w:hAnsi="Times New Roman"/>
          <w:sz w:val="24"/>
          <w:szCs w:val="24"/>
          <w:u w:val="single"/>
          <w:lang w:val="es-PR"/>
        </w:rPr>
        <w:t>contacto telefónico (10)</w:t>
      </w:r>
      <w:r w:rsidRPr="004975EF">
        <w:rPr>
          <w:rFonts w:ascii="Times New Roman" w:hAnsi="Times New Roman"/>
          <w:sz w:val="24"/>
          <w:szCs w:val="24"/>
          <w:lang w:val="es-PR"/>
        </w:rPr>
        <w:t xml:space="preserve"> o </w:t>
      </w:r>
      <w:r w:rsidRPr="004975EF">
        <w:rPr>
          <w:rFonts w:ascii="Times New Roman" w:hAnsi="Times New Roman"/>
          <w:sz w:val="24"/>
          <w:szCs w:val="24"/>
          <w:u w:val="single"/>
          <w:lang w:val="es-PR"/>
        </w:rPr>
        <w:t>correspondencia (30),</w:t>
      </w:r>
      <w:r w:rsidR="00F41044">
        <w:rPr>
          <w:rFonts w:ascii="Times New Roman" w:hAnsi="Times New Roman"/>
          <w:sz w:val="24"/>
          <w:szCs w:val="24"/>
          <w:lang w:val="es-PR"/>
        </w:rPr>
        <w:t xml:space="preserve"> según aplique y oprimir E</w:t>
      </w:r>
      <w:r w:rsidRPr="004975EF">
        <w:rPr>
          <w:rFonts w:ascii="Times New Roman" w:hAnsi="Times New Roman"/>
          <w:sz w:val="24"/>
          <w:szCs w:val="24"/>
          <w:lang w:val="es-PR"/>
        </w:rPr>
        <w:t>nter.</w:t>
      </w:r>
    </w:p>
    <w:p w:rsidR="00391039" w:rsidRPr="004975EF" w:rsidRDefault="00391039" w:rsidP="00391039">
      <w:pPr>
        <w:pStyle w:val="ListParagraph"/>
        <w:numPr>
          <w:ilvl w:val="1"/>
          <w:numId w:val="35"/>
        </w:numPr>
        <w:shd w:val="clear" w:color="auto" w:fill="FFFFFF"/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4975EF">
        <w:rPr>
          <w:rFonts w:ascii="Times New Roman" w:hAnsi="Times New Roman"/>
          <w:b/>
          <w:sz w:val="24"/>
          <w:szCs w:val="24"/>
          <w:u w:val="single"/>
          <w:lang w:val="es-PR"/>
        </w:rPr>
        <w:t>Indicador</w:t>
      </w:r>
      <w:r w:rsidRPr="004975EF">
        <w:rPr>
          <w:rFonts w:ascii="Times New Roman" w:hAnsi="Times New Roman"/>
          <w:sz w:val="24"/>
          <w:szCs w:val="24"/>
          <w:lang w:val="es-PR"/>
        </w:rPr>
        <w:t xml:space="preserve"> oprima F1- Escoger </w:t>
      </w:r>
      <w:r w:rsidRPr="004975EF">
        <w:rPr>
          <w:rFonts w:ascii="Times New Roman" w:hAnsi="Times New Roman"/>
          <w:sz w:val="24"/>
          <w:szCs w:val="24"/>
          <w:u w:val="single"/>
          <w:lang w:val="es-PR"/>
        </w:rPr>
        <w:t xml:space="preserve">DC Distrito Cobro (3), Q Quiebra (4) </w:t>
      </w:r>
      <w:r w:rsidRPr="004975EF">
        <w:rPr>
          <w:rFonts w:ascii="Times New Roman" w:hAnsi="Times New Roman"/>
          <w:sz w:val="24"/>
          <w:szCs w:val="24"/>
          <w:lang w:val="es-PR"/>
        </w:rPr>
        <w:t xml:space="preserve">o </w:t>
      </w:r>
      <w:r w:rsidRPr="004975EF">
        <w:rPr>
          <w:rFonts w:ascii="Times New Roman" w:hAnsi="Times New Roman"/>
          <w:sz w:val="24"/>
          <w:szCs w:val="24"/>
          <w:u w:val="single"/>
          <w:lang w:val="es-PR"/>
        </w:rPr>
        <w:t>CP</w:t>
      </w:r>
      <w:r w:rsidRPr="004975EF">
        <w:rPr>
          <w:rFonts w:ascii="Times New Roman" w:hAnsi="Times New Roman"/>
          <w:sz w:val="24"/>
          <w:szCs w:val="24"/>
          <w:lang w:val="es-PR"/>
        </w:rPr>
        <w:t xml:space="preserve"> </w:t>
      </w:r>
      <w:r w:rsidRPr="004975EF">
        <w:rPr>
          <w:rFonts w:ascii="Times New Roman" w:hAnsi="Times New Roman"/>
          <w:sz w:val="24"/>
          <w:szCs w:val="24"/>
          <w:u w:val="single"/>
          <w:lang w:val="es-PR"/>
        </w:rPr>
        <w:t>Oferta/Comprom (6),</w:t>
      </w:r>
      <w:r w:rsidR="00583530">
        <w:rPr>
          <w:rFonts w:ascii="Times New Roman" w:hAnsi="Times New Roman"/>
          <w:sz w:val="24"/>
          <w:szCs w:val="24"/>
          <w:lang w:val="es-PR"/>
        </w:rPr>
        <w:t xml:space="preserve"> según aplique y oprimir E</w:t>
      </w:r>
      <w:r w:rsidRPr="004975EF">
        <w:rPr>
          <w:rFonts w:ascii="Times New Roman" w:hAnsi="Times New Roman"/>
          <w:sz w:val="24"/>
          <w:szCs w:val="24"/>
          <w:lang w:val="es-PR"/>
        </w:rPr>
        <w:t>nter.</w:t>
      </w:r>
    </w:p>
    <w:p w:rsidR="00391039" w:rsidRPr="004975EF" w:rsidRDefault="00391039" w:rsidP="00391039">
      <w:pPr>
        <w:pStyle w:val="ListParagraph"/>
        <w:numPr>
          <w:ilvl w:val="1"/>
          <w:numId w:val="35"/>
        </w:numPr>
        <w:shd w:val="clear" w:color="auto" w:fill="FFFFFF"/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0348C9">
        <w:rPr>
          <w:rFonts w:ascii="Times New Roman" w:hAnsi="Times New Roman"/>
          <w:b/>
          <w:sz w:val="24"/>
          <w:szCs w:val="24"/>
          <w:u w:val="single"/>
          <w:lang w:val="es-PR"/>
        </w:rPr>
        <w:t>Próxima acción</w:t>
      </w:r>
      <w:r w:rsidR="000348C9">
        <w:rPr>
          <w:rFonts w:ascii="Times New Roman" w:hAnsi="Times New Roman"/>
          <w:sz w:val="24"/>
          <w:szCs w:val="24"/>
          <w:lang w:val="es-PR"/>
        </w:rPr>
        <w:t>:</w:t>
      </w:r>
      <w:r w:rsidRPr="004975EF">
        <w:rPr>
          <w:rFonts w:ascii="Times New Roman" w:hAnsi="Times New Roman"/>
          <w:sz w:val="24"/>
          <w:szCs w:val="24"/>
          <w:lang w:val="es-PR"/>
        </w:rPr>
        <w:t xml:space="preserve"> oprima F1- Escoger en los casos de planes de pago, ya sean Distrito de Cobro o Planes de pagos voluntarios, Plan de Pago (40), en los casos de quiebra, </w:t>
      </w:r>
      <w:r w:rsidRPr="004975EF">
        <w:rPr>
          <w:rFonts w:ascii="Times New Roman" w:hAnsi="Times New Roman"/>
          <w:sz w:val="24"/>
          <w:szCs w:val="24"/>
          <w:u w:val="single"/>
          <w:lang w:val="es-PR"/>
        </w:rPr>
        <w:t>En espera (99)</w:t>
      </w:r>
      <w:r w:rsidR="00583530">
        <w:rPr>
          <w:rFonts w:ascii="Times New Roman" w:hAnsi="Times New Roman"/>
          <w:sz w:val="24"/>
          <w:szCs w:val="24"/>
          <w:lang w:val="es-PR"/>
        </w:rPr>
        <w:t xml:space="preserve"> y oprimir E</w:t>
      </w:r>
      <w:r w:rsidRPr="004975EF">
        <w:rPr>
          <w:rFonts w:ascii="Times New Roman" w:hAnsi="Times New Roman"/>
          <w:sz w:val="24"/>
          <w:szCs w:val="24"/>
          <w:lang w:val="es-PR"/>
        </w:rPr>
        <w:t>nter.</w:t>
      </w:r>
    </w:p>
    <w:p w:rsidR="00391039" w:rsidRPr="004975EF" w:rsidRDefault="00583530" w:rsidP="00391039">
      <w:pPr>
        <w:pStyle w:val="ListParagraph"/>
        <w:numPr>
          <w:ilvl w:val="1"/>
          <w:numId w:val="35"/>
        </w:numPr>
        <w:shd w:val="clear" w:color="auto" w:fill="FFFFFF"/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b/>
          <w:sz w:val="24"/>
          <w:szCs w:val="24"/>
          <w:u w:val="single"/>
          <w:lang w:val="es-PR"/>
        </w:rPr>
        <w:t>Dí</w:t>
      </w:r>
      <w:r w:rsidR="00391039" w:rsidRPr="00127F7B">
        <w:rPr>
          <w:rFonts w:ascii="Times New Roman" w:hAnsi="Times New Roman"/>
          <w:b/>
          <w:sz w:val="24"/>
          <w:szCs w:val="24"/>
          <w:u w:val="single"/>
          <w:lang w:val="es-PR"/>
        </w:rPr>
        <w:t>as en espera</w:t>
      </w:r>
      <w:r w:rsidR="00391039" w:rsidRPr="004975EF">
        <w:rPr>
          <w:rFonts w:ascii="Times New Roman" w:hAnsi="Times New Roman"/>
          <w:sz w:val="24"/>
          <w:szCs w:val="24"/>
          <w:lang w:val="es-PR"/>
        </w:rPr>
        <w:t xml:space="preserve">- escribir a </w:t>
      </w:r>
      <w:r w:rsidR="00391039" w:rsidRPr="00127F7B">
        <w:rPr>
          <w:rFonts w:ascii="Times New Roman" w:hAnsi="Times New Roman"/>
          <w:sz w:val="24"/>
          <w:szCs w:val="24"/>
          <w:u w:val="single"/>
          <w:lang w:val="es-PR"/>
        </w:rPr>
        <w:t>A partir de</w:t>
      </w:r>
      <w:r w:rsidR="00391039" w:rsidRPr="004975EF">
        <w:rPr>
          <w:rFonts w:ascii="Times New Roman" w:hAnsi="Times New Roman"/>
          <w:sz w:val="24"/>
          <w:szCs w:val="24"/>
          <w:lang w:val="es-PR"/>
        </w:rPr>
        <w:t>: Fecha de la Llamada o Correspondencia.</w:t>
      </w:r>
    </w:p>
    <w:p w:rsidR="00391039" w:rsidRPr="004975EF" w:rsidRDefault="00391039" w:rsidP="00391039">
      <w:pPr>
        <w:pStyle w:val="ListParagraph"/>
        <w:numPr>
          <w:ilvl w:val="1"/>
          <w:numId w:val="35"/>
        </w:numPr>
        <w:shd w:val="clear" w:color="auto" w:fill="FFFFFF"/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127F7B">
        <w:rPr>
          <w:rFonts w:ascii="Times New Roman" w:hAnsi="Times New Roman"/>
          <w:b/>
          <w:sz w:val="24"/>
          <w:szCs w:val="24"/>
          <w:u w:val="single"/>
          <w:lang w:val="es-PR"/>
        </w:rPr>
        <w:t>Notas</w:t>
      </w:r>
      <w:r w:rsidRPr="004975EF">
        <w:rPr>
          <w:rFonts w:ascii="Times New Roman" w:hAnsi="Times New Roman"/>
          <w:sz w:val="24"/>
          <w:szCs w:val="24"/>
          <w:lang w:val="es-PR"/>
        </w:rPr>
        <w:t>- Escribir de forma breve lo discutido con el contribuyente.</w:t>
      </w:r>
    </w:p>
    <w:p w:rsidR="00391039" w:rsidRPr="004975EF" w:rsidRDefault="00391039" w:rsidP="00391039">
      <w:pPr>
        <w:pStyle w:val="ListParagraph"/>
        <w:numPr>
          <w:ilvl w:val="1"/>
          <w:numId w:val="35"/>
        </w:numPr>
        <w:shd w:val="clear" w:color="auto" w:fill="FFFFFF"/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4975EF">
        <w:rPr>
          <w:rFonts w:ascii="Times New Roman" w:hAnsi="Times New Roman"/>
          <w:sz w:val="24"/>
          <w:szCs w:val="24"/>
          <w:lang w:val="es-PR"/>
        </w:rPr>
        <w:t>Oprima F4 para que la nota sea guardada en sistema.</w:t>
      </w:r>
    </w:p>
    <w:p w:rsidR="00391039" w:rsidRPr="004975EF" w:rsidRDefault="00391039" w:rsidP="00391039">
      <w:pPr>
        <w:pStyle w:val="ListParagraph"/>
        <w:numPr>
          <w:ilvl w:val="1"/>
          <w:numId w:val="35"/>
        </w:numPr>
        <w:shd w:val="clear" w:color="auto" w:fill="FFFFFF"/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4975EF">
        <w:rPr>
          <w:rFonts w:ascii="Times New Roman" w:hAnsi="Times New Roman"/>
          <w:sz w:val="24"/>
          <w:szCs w:val="24"/>
          <w:lang w:val="es-PR"/>
        </w:rPr>
        <w:t>Si va a realizar la nota en los dos semestres, cuando entre a notas, oprima F4 y comience el procedimiento nuevamente.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1C7C2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1E6981" w:rsidRDefault="004D02EE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4D02EE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1E6981" w:rsidRDefault="004D02EE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Códigos, </w:t>
            </w:r>
            <w:r w:rsidR="001C7C2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o r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 aplicables</w:t>
            </w:r>
          </w:p>
        </w:tc>
      </w:tr>
    </w:tbl>
    <w:p w:rsidR="002800E2" w:rsidRDefault="008003B0" w:rsidP="002800E2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2800E2">
        <w:rPr>
          <w:rFonts w:ascii="Times New Roman" w:hAnsi="Times New Roman"/>
          <w:color w:val="000000"/>
          <w:sz w:val="24"/>
          <w:szCs w:val="24"/>
          <w:lang w:val="es-PR"/>
        </w:rPr>
        <w:t>Sección 1023.02</w:t>
      </w:r>
    </w:p>
    <w:p w:rsidR="002800E2" w:rsidRPr="002800E2" w:rsidRDefault="008003B0" w:rsidP="002800E2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2800E2">
        <w:rPr>
          <w:rFonts w:ascii="Times New Roman" w:hAnsi="Times New Roman"/>
          <w:color w:val="000000"/>
          <w:sz w:val="24"/>
          <w:szCs w:val="24"/>
          <w:lang w:val="es-PR"/>
        </w:rPr>
        <w:t xml:space="preserve">Sección </w:t>
      </w:r>
      <w:r w:rsidRPr="002800E2">
        <w:rPr>
          <w:rFonts w:ascii="TimesNewRomanPSMT" w:hAnsi="TimesNewRomanPSMT" w:cs="TimesNewRomanPSMT"/>
          <w:sz w:val="24"/>
          <w:szCs w:val="24"/>
          <w:lang w:val="es-PR" w:eastAsia="es-PR"/>
        </w:rPr>
        <w:t>1034.01</w:t>
      </w:r>
    </w:p>
    <w:p w:rsidR="00311368" w:rsidRPr="002800E2" w:rsidRDefault="00AC53B7" w:rsidP="002800E2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2" w:history="1">
        <w:r w:rsidR="0084476B" w:rsidRPr="002800E2">
          <w:rPr>
            <w:rStyle w:val="Hyperlink"/>
            <w:rFonts w:ascii="Times New Roman" w:hAnsi="Times New Roman"/>
            <w:sz w:val="24"/>
            <w:szCs w:val="24"/>
            <w:lang w:val="es-PR"/>
          </w:rPr>
          <w:t>Código de Rentas Internas para un Nuevo Puerto Rico</w:t>
        </w:r>
      </w:hyperlink>
      <w:r w:rsidR="0084476B" w:rsidRPr="002800E2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1C7C2F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1E6981" w:rsidRDefault="004D02EE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2425" cy="295275"/>
                  <wp:effectExtent l="19050" t="0" r="9525" b="0"/>
                  <wp:docPr id="2" name="Picture 10" descr="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1E6981" w:rsidRDefault="007C1581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Sellos de Rentas Internas y </w:t>
            </w:r>
            <w:r w:rsidR="001C7C2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m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étodos de P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A1633A" w:rsidRDefault="00A1633A" w:rsidP="00A1633A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  <w:lang w:val="es-PR" w:eastAsia="es-PR"/>
        </w:rPr>
      </w:pPr>
      <w:r>
        <w:rPr>
          <w:rFonts w:ascii="Times New Roman" w:hAnsi="Times New Roman"/>
          <w:sz w:val="24"/>
          <w:szCs w:val="24"/>
          <w:lang w:val="es-PR" w:eastAsia="es-PR"/>
        </w:rPr>
        <w:t xml:space="preserve">Para enviar un pago sobre la Contribución Especial se debe enviar un cheque de gerente o giro postal a nombre del </w:t>
      </w:r>
      <w:r w:rsidRPr="0083012B">
        <w:rPr>
          <w:rFonts w:ascii="Times New Roman" w:hAnsi="Times New Roman"/>
          <w:b/>
          <w:sz w:val="24"/>
          <w:szCs w:val="24"/>
          <w:lang w:val="es-PR" w:eastAsia="es-PR"/>
        </w:rPr>
        <w:t>Secretario de Hacienda</w:t>
      </w:r>
      <w:r>
        <w:rPr>
          <w:rFonts w:ascii="Times New Roman" w:hAnsi="Times New Roman"/>
          <w:sz w:val="24"/>
          <w:szCs w:val="24"/>
          <w:lang w:val="es-PR" w:eastAsia="es-PR"/>
        </w:rPr>
        <w:t xml:space="preserve"> a la siguiente dirección: </w:t>
      </w:r>
    </w:p>
    <w:p w:rsidR="006D19BC" w:rsidRDefault="006D19BC" w:rsidP="00A1633A">
      <w:pPr>
        <w:pStyle w:val="ListParagraph"/>
        <w:autoSpaceDE w:val="0"/>
        <w:autoSpaceDN w:val="0"/>
        <w:adjustRightInd w:val="0"/>
        <w:spacing w:before="120" w:after="120" w:line="240" w:lineRule="auto"/>
        <w:ind w:left="2160" w:firstLine="720"/>
        <w:rPr>
          <w:rFonts w:ascii="Times New Roman" w:hAnsi="Times New Roman"/>
          <w:b/>
          <w:sz w:val="24"/>
          <w:szCs w:val="24"/>
          <w:lang w:val="es-PR" w:eastAsia="es-PR"/>
        </w:rPr>
      </w:pPr>
    </w:p>
    <w:p w:rsidR="00A1633A" w:rsidRPr="0083012B" w:rsidRDefault="00A1633A" w:rsidP="00A1633A">
      <w:pPr>
        <w:pStyle w:val="ListParagraph"/>
        <w:autoSpaceDE w:val="0"/>
        <w:autoSpaceDN w:val="0"/>
        <w:adjustRightInd w:val="0"/>
        <w:spacing w:before="120" w:after="120" w:line="240" w:lineRule="auto"/>
        <w:ind w:left="2160" w:firstLine="720"/>
        <w:rPr>
          <w:rFonts w:ascii="Times New Roman" w:hAnsi="Times New Roman"/>
          <w:sz w:val="24"/>
          <w:szCs w:val="24"/>
          <w:lang w:val="es-PR" w:eastAsia="es-PR"/>
        </w:rPr>
      </w:pPr>
      <w:r>
        <w:rPr>
          <w:rFonts w:ascii="Times New Roman" w:hAnsi="Times New Roman"/>
          <w:b/>
          <w:sz w:val="24"/>
          <w:szCs w:val="24"/>
          <w:lang w:val="es-PR" w:eastAsia="es-PR"/>
        </w:rPr>
        <w:t>Departamento de Hacienda</w:t>
      </w:r>
    </w:p>
    <w:p w:rsidR="00A1633A" w:rsidRDefault="00A1633A" w:rsidP="00A1633A">
      <w:pPr>
        <w:pStyle w:val="ListParagraph"/>
        <w:autoSpaceDE w:val="0"/>
        <w:autoSpaceDN w:val="0"/>
        <w:adjustRightInd w:val="0"/>
        <w:spacing w:before="120" w:after="120" w:line="240" w:lineRule="auto"/>
        <w:ind w:left="2160" w:firstLine="720"/>
        <w:rPr>
          <w:rFonts w:ascii="Times New Roman" w:hAnsi="Times New Roman"/>
          <w:b/>
          <w:sz w:val="24"/>
          <w:szCs w:val="24"/>
          <w:lang w:val="es-PR" w:eastAsia="es-PR"/>
        </w:rPr>
      </w:pPr>
      <w:r w:rsidRPr="003E53E8">
        <w:rPr>
          <w:rFonts w:ascii="Times New Roman" w:hAnsi="Times New Roman"/>
          <w:b/>
          <w:sz w:val="24"/>
          <w:szCs w:val="24"/>
          <w:lang w:val="es-PR" w:eastAsia="es-PR"/>
        </w:rPr>
        <w:t>PO BOX</w:t>
      </w:r>
      <w:r>
        <w:rPr>
          <w:rFonts w:ascii="Times New Roman" w:hAnsi="Times New Roman"/>
          <w:b/>
          <w:sz w:val="24"/>
          <w:szCs w:val="24"/>
          <w:lang w:val="es-PR" w:eastAsia="es-PR"/>
        </w:rPr>
        <w:t xml:space="preserve"> 2520</w:t>
      </w:r>
      <w:r w:rsidRPr="003E53E8">
        <w:rPr>
          <w:rFonts w:ascii="Times New Roman" w:hAnsi="Times New Roman"/>
          <w:b/>
          <w:sz w:val="24"/>
          <w:szCs w:val="24"/>
          <w:lang w:val="es-PR" w:eastAsia="es-PR"/>
        </w:rPr>
        <w:t xml:space="preserve"> </w:t>
      </w:r>
    </w:p>
    <w:p w:rsidR="00A1633A" w:rsidRDefault="00A1633A" w:rsidP="00A1633A">
      <w:pPr>
        <w:pStyle w:val="ListParagraph"/>
        <w:autoSpaceDE w:val="0"/>
        <w:autoSpaceDN w:val="0"/>
        <w:adjustRightInd w:val="0"/>
        <w:spacing w:before="120" w:after="120" w:line="240" w:lineRule="auto"/>
        <w:ind w:left="2160" w:firstLine="720"/>
        <w:rPr>
          <w:rFonts w:ascii="Times New Roman" w:hAnsi="Times New Roman"/>
          <w:sz w:val="24"/>
          <w:szCs w:val="24"/>
          <w:lang w:val="es-PR" w:eastAsia="es-PR"/>
        </w:rPr>
      </w:pPr>
      <w:r w:rsidRPr="003E53E8">
        <w:rPr>
          <w:rFonts w:ascii="Times New Roman" w:hAnsi="Times New Roman"/>
          <w:b/>
          <w:sz w:val="24"/>
          <w:szCs w:val="24"/>
          <w:lang w:val="es-PR" w:eastAsia="es-PR"/>
        </w:rPr>
        <w:t>Trujillo Alto PR 00977</w:t>
      </w:r>
      <w:r w:rsidRPr="0083012B">
        <w:rPr>
          <w:rFonts w:ascii="Times New Roman" w:hAnsi="Times New Roman"/>
          <w:sz w:val="24"/>
          <w:szCs w:val="24"/>
          <w:lang w:val="es-PR" w:eastAsia="es-PR"/>
        </w:rPr>
        <w:t xml:space="preserve"> </w:t>
      </w:r>
    </w:p>
    <w:p w:rsidR="006D19BC" w:rsidRDefault="006D19BC" w:rsidP="00A1633A">
      <w:pPr>
        <w:pStyle w:val="ListParagraph"/>
        <w:autoSpaceDE w:val="0"/>
        <w:autoSpaceDN w:val="0"/>
        <w:adjustRightInd w:val="0"/>
        <w:spacing w:before="120" w:after="120" w:line="240" w:lineRule="auto"/>
        <w:ind w:left="2160" w:firstLine="720"/>
        <w:rPr>
          <w:rFonts w:ascii="Times New Roman" w:hAnsi="Times New Roman"/>
          <w:sz w:val="24"/>
          <w:szCs w:val="24"/>
          <w:lang w:val="es-PR" w:eastAsia="es-PR"/>
        </w:rPr>
      </w:pPr>
    </w:p>
    <w:p w:rsidR="00A1633A" w:rsidRPr="00A1633A" w:rsidRDefault="00A1633A" w:rsidP="00A1633A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  <w:lang w:val="es-PR" w:eastAsia="es-PR"/>
        </w:rPr>
      </w:pPr>
      <w:r w:rsidRPr="00A1633A">
        <w:rPr>
          <w:rFonts w:ascii="Times New Roman" w:hAnsi="Times New Roman"/>
          <w:sz w:val="24"/>
          <w:szCs w:val="24"/>
          <w:lang w:val="es-PR" w:eastAsia="es-PR"/>
        </w:rPr>
        <w:t xml:space="preserve">Deberá incluirse con el cheque el número de catastro al que le será aplicado el pago.  </w:t>
      </w:r>
    </w:p>
    <w:p w:rsidR="00A1633A" w:rsidRDefault="00A1633A" w:rsidP="00A1633A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  <w:lang w:val="es-PR" w:eastAsia="es-PR"/>
        </w:rPr>
      </w:pPr>
      <w:r w:rsidRPr="00A1633A">
        <w:rPr>
          <w:rFonts w:ascii="Times New Roman" w:hAnsi="Times New Roman"/>
          <w:sz w:val="24"/>
          <w:szCs w:val="24"/>
          <w:lang w:val="es-PR" w:eastAsia="es-PR"/>
        </w:rPr>
        <w:t>El matasello de la carta deberá ser de antes del día en que finalice la Amnistía para que la misma tenga efecto.</w:t>
      </w:r>
    </w:p>
    <w:p w:rsidR="00362EAB" w:rsidRDefault="00362EAB" w:rsidP="00362EAB">
      <w:pPr>
        <w:pStyle w:val="ListParagraph"/>
        <w:autoSpaceDE w:val="0"/>
        <w:autoSpaceDN w:val="0"/>
        <w:adjustRightInd w:val="0"/>
        <w:spacing w:before="120" w:after="120" w:line="240" w:lineRule="auto"/>
        <w:ind w:left="1440"/>
        <w:rPr>
          <w:rFonts w:ascii="Times New Roman" w:hAnsi="Times New Roman"/>
          <w:sz w:val="24"/>
          <w:szCs w:val="24"/>
          <w:lang w:val="es-PR" w:eastAsia="es-PR"/>
        </w:rPr>
      </w:pPr>
    </w:p>
    <w:p w:rsidR="00A1633A" w:rsidRDefault="00A1633A" w:rsidP="00A1633A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  <w:lang w:val="es-PR" w:eastAsia="es-PR"/>
        </w:rPr>
      </w:pPr>
      <w:r>
        <w:rPr>
          <w:rFonts w:ascii="Times New Roman" w:hAnsi="Times New Roman"/>
          <w:sz w:val="24"/>
          <w:szCs w:val="24"/>
          <w:lang w:val="es-PR" w:eastAsia="es-PR"/>
        </w:rPr>
        <w:t xml:space="preserve">Podrán hacerse pagos registrándose en la página de </w:t>
      </w:r>
      <w:hyperlink r:id="rId14" w:history="1">
        <w:r w:rsidRPr="00362EAB">
          <w:rPr>
            <w:rStyle w:val="Hyperlink"/>
            <w:rFonts w:ascii="Times New Roman" w:hAnsi="Times New Roman"/>
            <w:sz w:val="24"/>
            <w:szCs w:val="24"/>
            <w:lang w:val="es-PR" w:eastAsia="es-PR"/>
          </w:rPr>
          <w:t>Hacienda Virtual</w:t>
        </w:r>
      </w:hyperlink>
      <w:r>
        <w:rPr>
          <w:rFonts w:ascii="Times New Roman" w:hAnsi="Times New Roman"/>
          <w:sz w:val="24"/>
          <w:szCs w:val="24"/>
          <w:lang w:val="es-PR" w:eastAsia="es-PR"/>
        </w:rPr>
        <w:t xml:space="preserve"> bajo el renglón </w:t>
      </w:r>
      <w:r w:rsidR="00414C1C">
        <w:rPr>
          <w:rFonts w:ascii="Times New Roman" w:hAnsi="Times New Roman"/>
          <w:sz w:val="24"/>
          <w:szCs w:val="24"/>
          <w:lang w:val="es-PR" w:eastAsia="es-PR"/>
        </w:rPr>
        <w:t>Propiedad Inmueble (</w:t>
      </w:r>
      <w:r>
        <w:rPr>
          <w:rFonts w:ascii="Times New Roman" w:hAnsi="Times New Roman"/>
          <w:sz w:val="24"/>
          <w:szCs w:val="24"/>
          <w:lang w:val="es-PR" w:eastAsia="es-PR"/>
        </w:rPr>
        <w:t>Contribución Especial</w:t>
      </w:r>
      <w:r w:rsidR="00414C1C">
        <w:rPr>
          <w:rFonts w:ascii="Times New Roman" w:hAnsi="Times New Roman"/>
          <w:sz w:val="24"/>
          <w:szCs w:val="24"/>
          <w:lang w:val="es-PR" w:eastAsia="es-PR"/>
        </w:rPr>
        <w:t>)</w:t>
      </w:r>
      <w:r>
        <w:rPr>
          <w:rFonts w:ascii="Times New Roman" w:hAnsi="Times New Roman"/>
          <w:sz w:val="24"/>
          <w:szCs w:val="24"/>
          <w:lang w:val="es-PR" w:eastAsia="es-PR"/>
        </w:rPr>
        <w:t xml:space="preserve">.  </w:t>
      </w:r>
    </w:p>
    <w:p w:rsidR="00362EAB" w:rsidRDefault="00362EAB" w:rsidP="00362EA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  <w:lang w:val="es-PR" w:eastAsia="es-PR"/>
        </w:rPr>
      </w:pPr>
    </w:p>
    <w:p w:rsidR="00362EAB" w:rsidRDefault="00362EAB" w:rsidP="00362EA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  <w:lang w:val="es-PR" w:eastAsia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1C7C2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1E6981" w:rsidRDefault="007C1581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14325" cy="305830"/>
                  <wp:effectExtent l="19050" t="0" r="9525" b="0"/>
                  <wp:docPr id="6" name="Picture 13" descr="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5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1E6981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1E6981" w:rsidRDefault="00934BD4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E69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horarios de servicio</w:t>
            </w:r>
          </w:p>
        </w:tc>
      </w:tr>
    </w:tbl>
    <w:p w:rsidR="009C0302" w:rsidRPr="009C0302" w:rsidRDefault="00AC63CE" w:rsidP="009C0302">
      <w:pPr>
        <w:pStyle w:val="ListParagraph"/>
        <w:numPr>
          <w:ilvl w:val="0"/>
          <w:numId w:val="46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9C0302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9C0302">
        <w:rPr>
          <w:rFonts w:ascii="Times New Roman" w:hAnsi="Times New Roman"/>
          <w:color w:val="000000"/>
          <w:sz w:val="24"/>
          <w:lang w:val="es-PR"/>
        </w:rPr>
        <w:t xml:space="preserve"> </w:t>
      </w:r>
      <w:r w:rsidRPr="009C0302">
        <w:rPr>
          <w:rFonts w:ascii="Times New Roman" w:hAnsi="Times New Roman"/>
          <w:color w:val="000000"/>
          <w:sz w:val="24"/>
          <w:lang w:val="es-PR"/>
        </w:rPr>
        <w:tab/>
      </w:r>
      <w:r w:rsidR="009C0302">
        <w:rPr>
          <w:rFonts w:ascii="Times New Roman" w:hAnsi="Times New Roman"/>
          <w:color w:val="000000"/>
          <w:sz w:val="24"/>
          <w:lang w:val="es-PR"/>
        </w:rPr>
        <w:t xml:space="preserve">Edificio Intendente Ramírez, </w:t>
      </w:r>
    </w:p>
    <w:p w:rsidR="009C0302" w:rsidRPr="009C0302" w:rsidRDefault="009C0302" w:rsidP="009C0302">
      <w:pPr>
        <w:pStyle w:val="ListParagraph"/>
        <w:numPr>
          <w:ilvl w:val="0"/>
          <w:numId w:val="49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Paseo Covadonga, </w:t>
      </w:r>
      <w:r w:rsidRPr="009C0302">
        <w:rPr>
          <w:rFonts w:ascii="Times New Roman" w:hAnsi="Times New Roman"/>
          <w:color w:val="000000"/>
          <w:sz w:val="24"/>
          <w:lang w:val="es-PR"/>
        </w:rPr>
        <w:t>San Juan PR</w:t>
      </w:r>
      <w:r>
        <w:rPr>
          <w:rFonts w:ascii="Times New Roman" w:hAnsi="Times New Roman"/>
          <w:color w:val="000000"/>
          <w:sz w:val="24"/>
          <w:lang w:val="es-PR"/>
        </w:rPr>
        <w:t xml:space="preserve"> 00901</w:t>
      </w:r>
    </w:p>
    <w:p w:rsidR="009C0302" w:rsidRPr="009C0302" w:rsidRDefault="009C0302" w:rsidP="009C0302">
      <w:pPr>
        <w:shd w:val="clear" w:color="auto" w:fill="FFFFFF"/>
        <w:spacing w:before="120" w:after="120" w:line="240" w:lineRule="auto"/>
        <w:ind w:left="1440" w:firstLine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9C0302">
        <w:rPr>
          <w:rFonts w:ascii="Times New Roman" w:hAnsi="Times New Roman"/>
          <w:sz w:val="24"/>
          <w:szCs w:val="24"/>
          <w:lang w:val="es-PR"/>
        </w:rPr>
        <w:t xml:space="preserve">Negociado de Servicio al Contribuyente </w:t>
      </w:r>
    </w:p>
    <w:p w:rsidR="009C0302" w:rsidRPr="009C0302" w:rsidRDefault="009C0302" w:rsidP="009C0302">
      <w:pPr>
        <w:pStyle w:val="ListParagraph"/>
        <w:shd w:val="clear" w:color="auto" w:fill="FFFFFF"/>
        <w:spacing w:before="120" w:after="120" w:line="240" w:lineRule="auto"/>
        <w:ind w:left="2160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Oficina</w:t>
      </w:r>
      <w:r w:rsidRPr="009C0302">
        <w:rPr>
          <w:rFonts w:ascii="Times New Roman" w:hAnsi="Times New Roman"/>
          <w:sz w:val="24"/>
          <w:szCs w:val="24"/>
          <w:lang w:val="es-PR"/>
        </w:rPr>
        <w:t xml:space="preserve"> 211</w:t>
      </w:r>
    </w:p>
    <w:p w:rsidR="00AC63CE" w:rsidRPr="009C0302" w:rsidRDefault="009C0302" w:rsidP="009C0302">
      <w:pPr>
        <w:pStyle w:val="ListParagraph"/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   </w:t>
      </w:r>
    </w:p>
    <w:p w:rsidR="00AC63CE" w:rsidRPr="009C0302" w:rsidRDefault="00AC63CE" w:rsidP="002800E2">
      <w:pPr>
        <w:pStyle w:val="ListParagraph"/>
        <w:numPr>
          <w:ilvl w:val="0"/>
          <w:numId w:val="45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9C0302">
        <w:rPr>
          <w:rFonts w:ascii="Times New Roman" w:hAnsi="Times New Roman"/>
          <w:b/>
          <w:color w:val="000000"/>
          <w:sz w:val="24"/>
          <w:lang w:val="es-PR"/>
        </w:rPr>
        <w:t>Horario:</w:t>
      </w:r>
      <w:r w:rsidRPr="009C0302">
        <w:rPr>
          <w:rFonts w:ascii="Times New Roman" w:hAnsi="Times New Roman"/>
          <w:b/>
          <w:color w:val="000000"/>
          <w:sz w:val="24"/>
          <w:lang w:val="es-PR"/>
        </w:rPr>
        <w:tab/>
      </w:r>
      <w:r w:rsidRPr="009C0302"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AC63CE" w:rsidRPr="009C0302" w:rsidRDefault="00AC63CE" w:rsidP="00AC63CE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 w:rsidRPr="009C0302"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 w:rsidRPr="009C0302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AC63CE" w:rsidRPr="009C0302" w:rsidRDefault="00AC63CE" w:rsidP="00AC63CE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AC63CE" w:rsidRPr="009C0302" w:rsidRDefault="00AC63CE" w:rsidP="002800E2">
      <w:pPr>
        <w:pStyle w:val="ListParagraph"/>
        <w:numPr>
          <w:ilvl w:val="0"/>
          <w:numId w:val="46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9C0302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9C0302">
        <w:rPr>
          <w:rFonts w:ascii="Times New Roman" w:hAnsi="Times New Roman"/>
          <w:color w:val="000000"/>
          <w:sz w:val="24"/>
          <w:lang w:val="es-PR"/>
        </w:rPr>
        <w:t xml:space="preserve"> </w:t>
      </w:r>
      <w:r w:rsidRPr="009C0302">
        <w:rPr>
          <w:rFonts w:ascii="Times New Roman" w:hAnsi="Times New Roman"/>
          <w:color w:val="000000"/>
          <w:sz w:val="24"/>
          <w:lang w:val="es-PR"/>
        </w:rPr>
        <w:tab/>
        <w:t>(787) 620-2323</w:t>
      </w:r>
    </w:p>
    <w:p w:rsidR="00AC63CE" w:rsidRPr="009C0302" w:rsidRDefault="00AC63CE" w:rsidP="00AC63CE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 w:rsidRPr="009C0302"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 w:rsidRPr="009C0302">
        <w:rPr>
          <w:rFonts w:ascii="Times New Roman" w:hAnsi="Times New Roman"/>
          <w:color w:val="000000"/>
          <w:sz w:val="24"/>
          <w:lang w:val="es-PR"/>
        </w:rPr>
        <w:t xml:space="preserve">(787) 721-2020 </w:t>
      </w:r>
    </w:p>
    <w:p w:rsidR="00AC63CE" w:rsidRPr="009C0302" w:rsidRDefault="00AC63CE" w:rsidP="00AC63CE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 w:rsidRPr="009C0302">
        <w:rPr>
          <w:rFonts w:ascii="Times New Roman" w:hAnsi="Times New Roman"/>
          <w:color w:val="000000"/>
          <w:sz w:val="24"/>
          <w:lang w:val="es-PR"/>
        </w:rPr>
        <w:t xml:space="preserve">                     (787) 722-0216</w:t>
      </w:r>
    </w:p>
    <w:p w:rsidR="00AC63CE" w:rsidRPr="009C0302" w:rsidRDefault="00AC63CE" w:rsidP="00AC63CE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AC63CE" w:rsidRPr="009C0302" w:rsidRDefault="00AC63CE" w:rsidP="002800E2">
      <w:pPr>
        <w:pStyle w:val="ListParagraph"/>
        <w:numPr>
          <w:ilvl w:val="0"/>
          <w:numId w:val="46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9C0302">
        <w:rPr>
          <w:rFonts w:ascii="Times New Roman" w:hAnsi="Times New Roman"/>
          <w:b/>
          <w:color w:val="000000"/>
          <w:sz w:val="24"/>
          <w:lang w:val="es-PR"/>
        </w:rPr>
        <w:t>Fax:</w:t>
      </w:r>
      <w:r w:rsidRPr="009C0302">
        <w:rPr>
          <w:rFonts w:ascii="Times New Roman" w:hAnsi="Times New Roman"/>
          <w:color w:val="000000"/>
          <w:sz w:val="24"/>
          <w:lang w:val="es-PR"/>
        </w:rPr>
        <w:t xml:space="preserve"> </w:t>
      </w:r>
      <w:r w:rsidRPr="009C0302">
        <w:rPr>
          <w:rFonts w:ascii="Times New Roman" w:hAnsi="Times New Roman"/>
          <w:color w:val="000000"/>
          <w:sz w:val="24"/>
          <w:lang w:val="es-PR"/>
        </w:rPr>
        <w:tab/>
      </w:r>
      <w:r w:rsidRPr="009C0302"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AC63CE" w:rsidRPr="009C0302" w:rsidRDefault="00AC63CE" w:rsidP="00AC63CE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AC63CE" w:rsidRPr="009C0302" w:rsidRDefault="00AC53B7" w:rsidP="002800E2">
      <w:pPr>
        <w:pStyle w:val="ListParagraph"/>
        <w:numPr>
          <w:ilvl w:val="0"/>
          <w:numId w:val="46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AC63CE" w:rsidRPr="009C0302">
          <w:rPr>
            <w:rStyle w:val="Hyperlink"/>
            <w:rFonts w:ascii="Times New Roman" w:hAnsi="Times New Roman"/>
            <w:sz w:val="24"/>
            <w:lang w:val="es-PR"/>
          </w:rPr>
          <w:t>Directorio de Colecturía</w:t>
        </w:r>
      </w:hyperlink>
    </w:p>
    <w:p w:rsidR="00AC63CE" w:rsidRPr="009C0302" w:rsidRDefault="00AC53B7" w:rsidP="002800E2">
      <w:pPr>
        <w:pStyle w:val="ListParagraph"/>
        <w:numPr>
          <w:ilvl w:val="0"/>
          <w:numId w:val="46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AC63CE" w:rsidRPr="009C0302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AC63CE" w:rsidRPr="009C0302" w:rsidRDefault="00AC53B7" w:rsidP="002800E2">
      <w:pPr>
        <w:pStyle w:val="ListParagraph"/>
        <w:numPr>
          <w:ilvl w:val="0"/>
          <w:numId w:val="46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AC63CE" w:rsidRPr="009C0302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1E6981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1E6981" w:rsidRDefault="007C1581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81000" cy="247650"/>
                  <wp:effectExtent l="19050" t="0" r="0" b="0"/>
                  <wp:docPr id="11" name="Picture 16" descr="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1E6981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E69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813526" w:rsidRPr="002800E2" w:rsidRDefault="00AC53B7" w:rsidP="002800E2">
      <w:pPr>
        <w:pStyle w:val="ListParagraph"/>
        <w:numPr>
          <w:ilvl w:val="0"/>
          <w:numId w:val="4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0" w:history="1">
        <w:r w:rsidR="00813526" w:rsidRPr="002800E2">
          <w:rPr>
            <w:rStyle w:val="Hyperlink"/>
            <w:rFonts w:ascii="Times New Roman" w:hAnsi="Times New Roman"/>
            <w:sz w:val="24"/>
            <w:szCs w:val="24"/>
            <w:lang w:val="es-PR"/>
          </w:rPr>
          <w:t>Publicación sobre Contribución Especial Propiedad Inmueble</w:t>
        </w:r>
      </w:hyperlink>
    </w:p>
    <w:p w:rsidR="00A1633A" w:rsidRPr="006E1584" w:rsidRDefault="00AC53B7" w:rsidP="00A1633A">
      <w:pPr>
        <w:pStyle w:val="ListParagraph"/>
        <w:numPr>
          <w:ilvl w:val="0"/>
          <w:numId w:val="4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1" w:history="1">
        <w:r w:rsidR="00013FC9" w:rsidRPr="002800E2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1E6981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1E6981" w:rsidRDefault="007C1581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7C1581">
              <w:rPr>
                <w:noProof/>
                <w:sz w:val="20"/>
                <w:szCs w:val="20"/>
              </w:rPr>
              <w:drawing>
                <wp:inline distT="0" distB="0" distL="0" distR="0">
                  <wp:extent cx="314325" cy="314325"/>
                  <wp:effectExtent l="19050" t="0" r="9525" b="0"/>
                  <wp:docPr id="17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5F9F" w:rsidRPr="001E6981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1E6981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E69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1E5F9F" w:rsidRDefault="00771E16" w:rsidP="00F0742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  <w:lang w:val="es-PR" w:eastAsia="es-PR"/>
        </w:rPr>
      </w:pPr>
      <w:r w:rsidRPr="00771E16">
        <w:rPr>
          <w:rFonts w:ascii="Times New Roman" w:hAnsi="Times New Roman"/>
          <w:b/>
          <w:bCs/>
          <w:sz w:val="24"/>
          <w:szCs w:val="24"/>
          <w:lang w:val="es-PR" w:eastAsia="es-PR"/>
        </w:rPr>
        <w:t>Si un contribuyente recibe la notificación de cobro de la contribución especial y entiende</w:t>
      </w:r>
      <w:r>
        <w:rPr>
          <w:rFonts w:ascii="Times New Roman" w:hAnsi="Times New Roman"/>
          <w:b/>
          <w:bCs/>
          <w:sz w:val="24"/>
          <w:szCs w:val="24"/>
          <w:lang w:val="es-PR" w:eastAsia="es-PR"/>
        </w:rPr>
        <w:t xml:space="preserve"> </w:t>
      </w:r>
      <w:r w:rsidR="006E1584">
        <w:rPr>
          <w:rFonts w:ascii="Times New Roman" w:hAnsi="Times New Roman"/>
          <w:b/>
          <w:bCs/>
          <w:sz w:val="24"/>
          <w:szCs w:val="24"/>
          <w:lang w:val="es-PR" w:eastAsia="es-PR"/>
        </w:rPr>
        <w:t>que la misma no es correcta, ¿Q</w:t>
      </w:r>
      <w:r w:rsidRPr="00771E16">
        <w:rPr>
          <w:rFonts w:ascii="Times New Roman" w:hAnsi="Times New Roman"/>
          <w:b/>
          <w:bCs/>
          <w:sz w:val="24"/>
          <w:szCs w:val="24"/>
          <w:lang w:val="es-PR" w:eastAsia="es-PR"/>
        </w:rPr>
        <w:t xml:space="preserve">ué debe hacer? </w:t>
      </w:r>
      <w:r w:rsidRPr="00771E16">
        <w:rPr>
          <w:rFonts w:ascii="Times New Roman" w:hAnsi="Times New Roman"/>
          <w:sz w:val="24"/>
          <w:szCs w:val="24"/>
          <w:lang w:val="es-PR" w:eastAsia="es-PR"/>
        </w:rPr>
        <w:t>Si el contribuyente entiende que la notificación de cobro de la contribución especial no es correcta por error en la valorización, por la misma estar exonerada o por entender que no le corresponde, deberá comunicarse con las oficinas del CRIM.</w:t>
      </w:r>
      <w:r w:rsidR="006E1584">
        <w:rPr>
          <w:rFonts w:ascii="Times New Roman" w:hAnsi="Times New Roman"/>
          <w:sz w:val="24"/>
          <w:szCs w:val="24"/>
          <w:lang w:val="es-PR" w:eastAsia="es-PR"/>
        </w:rPr>
        <w:t xml:space="preserve"> E</w:t>
      </w:r>
      <w:r w:rsidR="00E558CC">
        <w:rPr>
          <w:rFonts w:ascii="Times New Roman" w:hAnsi="Times New Roman"/>
          <w:sz w:val="24"/>
          <w:szCs w:val="24"/>
          <w:lang w:val="es-PR" w:eastAsia="es-PR"/>
        </w:rPr>
        <w:t>n caso de no tener deuda el</w:t>
      </w:r>
      <w:r w:rsidR="006E1584">
        <w:rPr>
          <w:rFonts w:ascii="Times New Roman" w:hAnsi="Times New Roman"/>
          <w:sz w:val="24"/>
          <w:szCs w:val="24"/>
          <w:lang w:val="es-PR" w:eastAsia="es-PR"/>
        </w:rPr>
        <w:t xml:space="preserve"> CRIM e</w:t>
      </w:r>
      <w:r w:rsidR="00E558CC">
        <w:rPr>
          <w:rFonts w:ascii="Times New Roman" w:hAnsi="Times New Roman"/>
          <w:sz w:val="24"/>
          <w:szCs w:val="24"/>
          <w:lang w:val="es-PR" w:eastAsia="es-PR"/>
        </w:rPr>
        <w:t>mitirá</w:t>
      </w:r>
      <w:r w:rsidR="006E1584">
        <w:rPr>
          <w:rFonts w:ascii="Times New Roman" w:hAnsi="Times New Roman"/>
          <w:sz w:val="24"/>
          <w:szCs w:val="24"/>
          <w:lang w:val="es-PR" w:eastAsia="es-PR"/>
        </w:rPr>
        <w:t xml:space="preserve"> el documento </w:t>
      </w:r>
      <w:r w:rsidR="00E558CC">
        <w:rPr>
          <w:rFonts w:ascii="Times New Roman" w:hAnsi="Times New Roman"/>
          <w:sz w:val="24"/>
          <w:szCs w:val="24"/>
          <w:lang w:val="es-PR" w:eastAsia="es-PR"/>
        </w:rPr>
        <w:t>de Certificación de Valores Contributivos modelo AS-47 que en la actualidad es aceptado como evidencia</w:t>
      </w:r>
      <w:r w:rsidR="006E1584">
        <w:rPr>
          <w:rFonts w:ascii="Times New Roman" w:hAnsi="Times New Roman"/>
          <w:sz w:val="24"/>
          <w:szCs w:val="24"/>
          <w:lang w:val="es-PR" w:eastAsia="es-PR"/>
        </w:rPr>
        <w:t xml:space="preserve"> por el Departamento de Haci</w:t>
      </w:r>
      <w:r w:rsidR="00E558CC">
        <w:rPr>
          <w:rFonts w:ascii="Times New Roman" w:hAnsi="Times New Roman"/>
          <w:sz w:val="24"/>
          <w:szCs w:val="24"/>
          <w:lang w:val="es-PR" w:eastAsia="es-PR"/>
        </w:rPr>
        <w:t xml:space="preserve">enda. </w:t>
      </w:r>
      <w:r w:rsidR="006E1584">
        <w:rPr>
          <w:rFonts w:ascii="Times New Roman" w:hAnsi="Times New Roman"/>
          <w:sz w:val="24"/>
          <w:szCs w:val="24"/>
          <w:lang w:val="es-PR" w:eastAsia="es-PR"/>
        </w:rPr>
        <w:t xml:space="preserve"> </w:t>
      </w:r>
    </w:p>
    <w:p w:rsidR="006E1584" w:rsidRPr="00771E16" w:rsidRDefault="006E1584" w:rsidP="006E1584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  <w:lang w:val="es-PR" w:eastAsia="es-PR"/>
        </w:rPr>
      </w:pPr>
    </w:p>
    <w:sectPr w:rsidR="006E1584" w:rsidRPr="00771E16" w:rsidSect="00EC5B3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6D3" w:rsidRDefault="00E216D3" w:rsidP="005501A9">
      <w:pPr>
        <w:spacing w:after="0" w:line="240" w:lineRule="auto"/>
      </w:pPr>
      <w:r>
        <w:separator/>
      </w:r>
    </w:p>
  </w:endnote>
  <w:endnote w:type="continuationSeparator" w:id="0">
    <w:p w:rsidR="00E216D3" w:rsidRDefault="00E216D3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65E" w:rsidRDefault="003616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8F04DB" w:rsidRPr="001C7C2F">
      <w:tc>
        <w:tcPr>
          <w:tcW w:w="918" w:type="dxa"/>
        </w:tcPr>
        <w:p w:rsidR="008F04DB" w:rsidRDefault="008F04DB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8F04DB"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5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920" cy="62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C53B7" w:rsidRPr="00EC5B31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0569C8" w:rsidRPr="00EC5B31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AC53B7" w:rsidRPr="00EC5B31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74B7D" w:rsidRPr="00574B7D">
            <w:rPr>
              <w:rFonts w:ascii="Times New Roman" w:hAnsi="Times New Roman"/>
              <w:b/>
              <w:noProof/>
              <w:sz w:val="24"/>
              <w:szCs w:val="24"/>
            </w:rPr>
            <w:t>1</w:t>
          </w:r>
          <w:r w:rsidR="00AC53B7" w:rsidRPr="00EC5B31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</w:tcPr>
        <w:p w:rsidR="008F04DB" w:rsidRDefault="008F04DB" w:rsidP="008F04DB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8F04DB" w:rsidRDefault="008F04DB" w:rsidP="008F04DB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/>
              <w:lang w:val="es-PR"/>
            </w:rPr>
            <w:t>Hacienda Responde</w:t>
          </w:r>
        </w:p>
        <w:p w:rsidR="008F04DB" w:rsidRDefault="008F04DB" w:rsidP="008F04DB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8F04DB" w:rsidRPr="008F04DB" w:rsidRDefault="008F04DB" w:rsidP="002800E2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Este documento es</w:t>
          </w:r>
          <w:r>
            <w:rPr>
              <w:rFonts w:ascii="Times New Roman" w:hAnsi="Times New Roman"/>
              <w:sz w:val="16"/>
              <w:szCs w:val="16"/>
              <w:lang w:val="es-PR"/>
            </w:rPr>
            <w:t xml:space="preserve"> sólo de carácter informativo.  </w:t>
          </w: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La comunicación provista puede estar sujeta a cambios y no sustituye ninguna legislación, jurisprudencia, orden ejecutiva, reglamentos y/o normas aplicables a la agencia de gobierno.</w:t>
          </w:r>
        </w:p>
      </w:tc>
    </w:tr>
  </w:tbl>
  <w:p w:rsidR="00CF03B8" w:rsidRPr="001E6981" w:rsidRDefault="00CF03B8">
    <w:pPr>
      <w:rPr>
        <w:rFonts w:ascii="Times New Roman" w:hAnsi="Times New Roman"/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65E" w:rsidRDefault="003616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6D3" w:rsidRDefault="00E216D3" w:rsidP="005501A9">
      <w:pPr>
        <w:spacing w:after="0" w:line="240" w:lineRule="auto"/>
      </w:pPr>
      <w:r>
        <w:separator/>
      </w:r>
    </w:p>
  </w:footnote>
  <w:footnote w:type="continuationSeparator" w:id="0">
    <w:p w:rsidR="00E216D3" w:rsidRDefault="00E216D3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65E" w:rsidRDefault="003616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D139D1" w:rsidRPr="001C7C2F" w:rsidTr="008F04DB">
      <w:trPr>
        <w:trHeight w:val="288"/>
      </w:trPr>
      <w:tc>
        <w:tcPr>
          <w:tcW w:w="8395" w:type="dxa"/>
        </w:tcPr>
        <w:p w:rsidR="00D139D1" w:rsidRDefault="00D139D1" w:rsidP="007439E8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EC5B31" w:rsidRDefault="00EC5B31" w:rsidP="007439E8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D139D1" w:rsidRPr="00446DFA" w:rsidRDefault="007435D9" w:rsidP="007435D9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Procesamiento de Planilla</w:t>
          </w:r>
        </w:p>
        <w:p w:rsidR="00D139D1" w:rsidRPr="004C743D" w:rsidRDefault="0036165E" w:rsidP="0083012B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Contribución</w:t>
          </w:r>
          <w:r w:rsidR="0083012B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 Especial</w:t>
          </w:r>
        </w:p>
      </w:tc>
      <w:tc>
        <w:tcPr>
          <w:tcW w:w="1195" w:type="dxa"/>
        </w:tcPr>
        <w:p w:rsidR="00D139D1" w:rsidRPr="00D049E5" w:rsidRDefault="00AC53B7" w:rsidP="007439E8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AC53B7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5" type="#_x0000_t202" style="position:absolute;margin-left:-2.75pt;margin-top:40.65pt;width:93pt;height:30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8F04DB" w:rsidRPr="00446DFA" w:rsidRDefault="007435D9" w:rsidP="008F04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NPP</w:t>
                      </w:r>
                      <w:r w:rsidR="008F04DB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-001</w:t>
                      </w:r>
                    </w:p>
                    <w:p w:rsidR="008F04DB" w:rsidRPr="002608D6" w:rsidRDefault="00EC5B31" w:rsidP="008F04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17-ago</w:t>
                      </w:r>
                      <w:r w:rsidR="008F04DB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D139D1" w:rsidRPr="005F26F6" w:rsidRDefault="00D139D1" w:rsidP="00D139D1">
    <w:pPr>
      <w:spacing w:after="0" w:line="120" w:lineRule="auto"/>
      <w:jc w:val="center"/>
      <w:rPr>
        <w:rFonts w:ascii="Times New Roman" w:hAnsi="Times New Roman"/>
        <w:b/>
        <w:sz w:val="28"/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65E" w:rsidRDefault="003616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35059E"/>
    <w:multiLevelType w:val="hybridMultilevel"/>
    <w:tmpl w:val="6A5E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06A00"/>
    <w:multiLevelType w:val="hybridMultilevel"/>
    <w:tmpl w:val="372C143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42B4E"/>
    <w:multiLevelType w:val="hybridMultilevel"/>
    <w:tmpl w:val="6AEAFC2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C16C2"/>
    <w:multiLevelType w:val="hybridMultilevel"/>
    <w:tmpl w:val="7C6C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23787"/>
    <w:multiLevelType w:val="hybridMultilevel"/>
    <w:tmpl w:val="03F2DC7C"/>
    <w:lvl w:ilvl="0" w:tplc="3354A89C">
      <w:start w:val="10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56D0173"/>
    <w:multiLevelType w:val="hybridMultilevel"/>
    <w:tmpl w:val="795AE23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2C033829"/>
    <w:multiLevelType w:val="hybridMultilevel"/>
    <w:tmpl w:val="7CC64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76595"/>
    <w:multiLevelType w:val="hybridMultilevel"/>
    <w:tmpl w:val="BD9A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A6DA1"/>
    <w:multiLevelType w:val="hybridMultilevel"/>
    <w:tmpl w:val="A43E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CB02A3"/>
    <w:multiLevelType w:val="hybridMultilevel"/>
    <w:tmpl w:val="27C0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8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9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D4B2545"/>
    <w:multiLevelType w:val="hybridMultilevel"/>
    <w:tmpl w:val="CB06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8C0076"/>
    <w:multiLevelType w:val="hybridMultilevel"/>
    <w:tmpl w:val="1AB86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BB6FCD"/>
    <w:multiLevelType w:val="hybridMultilevel"/>
    <w:tmpl w:val="A2AE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A7106E2"/>
    <w:multiLevelType w:val="hybridMultilevel"/>
    <w:tmpl w:val="5E5ECA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7B2F123B"/>
    <w:multiLevelType w:val="hybridMultilevel"/>
    <w:tmpl w:val="D7C66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8">
    <w:nsid w:val="7EF72437"/>
    <w:multiLevelType w:val="hybridMultilevel"/>
    <w:tmpl w:val="0E448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7"/>
  </w:num>
  <w:num w:numId="3">
    <w:abstractNumId w:val="38"/>
  </w:num>
  <w:num w:numId="4">
    <w:abstractNumId w:val="47"/>
  </w:num>
  <w:num w:numId="5">
    <w:abstractNumId w:val="26"/>
  </w:num>
  <w:num w:numId="6">
    <w:abstractNumId w:val="22"/>
  </w:num>
  <w:num w:numId="7">
    <w:abstractNumId w:val="32"/>
  </w:num>
  <w:num w:numId="8">
    <w:abstractNumId w:val="17"/>
  </w:num>
  <w:num w:numId="9">
    <w:abstractNumId w:val="35"/>
  </w:num>
  <w:num w:numId="10">
    <w:abstractNumId w:val="16"/>
  </w:num>
  <w:num w:numId="11">
    <w:abstractNumId w:val="1"/>
  </w:num>
  <w:num w:numId="12">
    <w:abstractNumId w:val="44"/>
  </w:num>
  <w:num w:numId="13">
    <w:abstractNumId w:val="3"/>
  </w:num>
  <w:num w:numId="14">
    <w:abstractNumId w:val="36"/>
  </w:num>
  <w:num w:numId="15">
    <w:abstractNumId w:val="9"/>
  </w:num>
  <w:num w:numId="16">
    <w:abstractNumId w:val="29"/>
  </w:num>
  <w:num w:numId="17">
    <w:abstractNumId w:val="5"/>
  </w:num>
  <w:num w:numId="18">
    <w:abstractNumId w:val="34"/>
  </w:num>
  <w:num w:numId="19">
    <w:abstractNumId w:val="23"/>
  </w:num>
  <w:num w:numId="20">
    <w:abstractNumId w:val="33"/>
  </w:num>
  <w:num w:numId="21">
    <w:abstractNumId w:val="19"/>
  </w:num>
  <w:num w:numId="22">
    <w:abstractNumId w:val="2"/>
  </w:num>
  <w:num w:numId="23">
    <w:abstractNumId w:val="39"/>
  </w:num>
  <w:num w:numId="24">
    <w:abstractNumId w:val="40"/>
  </w:num>
  <w:num w:numId="25">
    <w:abstractNumId w:val="15"/>
  </w:num>
  <w:num w:numId="26">
    <w:abstractNumId w:val="0"/>
  </w:num>
  <w:num w:numId="27">
    <w:abstractNumId w:val="28"/>
  </w:num>
  <w:num w:numId="28">
    <w:abstractNumId w:val="25"/>
  </w:num>
  <w:num w:numId="29">
    <w:abstractNumId w:val="24"/>
  </w:num>
  <w:num w:numId="30">
    <w:abstractNumId w:val="30"/>
  </w:num>
  <w:num w:numId="31">
    <w:abstractNumId w:val="4"/>
  </w:num>
  <w:num w:numId="32">
    <w:abstractNumId w:val="7"/>
  </w:num>
  <w:num w:numId="33">
    <w:abstractNumId w:val="48"/>
  </w:num>
  <w:num w:numId="34">
    <w:abstractNumId w:val="13"/>
  </w:num>
  <w:num w:numId="35">
    <w:abstractNumId w:val="42"/>
  </w:num>
  <w:num w:numId="36">
    <w:abstractNumId w:val="27"/>
  </w:num>
  <w:num w:numId="37">
    <w:abstractNumId w:val="6"/>
  </w:num>
  <w:num w:numId="38">
    <w:abstractNumId w:val="14"/>
  </w:num>
  <w:num w:numId="39">
    <w:abstractNumId w:val="43"/>
  </w:num>
  <w:num w:numId="40">
    <w:abstractNumId w:val="8"/>
  </w:num>
  <w:num w:numId="41">
    <w:abstractNumId w:val="18"/>
  </w:num>
  <w:num w:numId="42">
    <w:abstractNumId w:val="31"/>
  </w:num>
  <w:num w:numId="43">
    <w:abstractNumId w:val="11"/>
  </w:num>
  <w:num w:numId="44">
    <w:abstractNumId w:val="21"/>
  </w:num>
  <w:num w:numId="45">
    <w:abstractNumId w:val="20"/>
  </w:num>
  <w:num w:numId="46">
    <w:abstractNumId w:val="41"/>
  </w:num>
  <w:num w:numId="47">
    <w:abstractNumId w:val="46"/>
  </w:num>
  <w:num w:numId="48">
    <w:abstractNumId w:val="45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3C76"/>
    <w:rsid w:val="00005355"/>
    <w:rsid w:val="000103CD"/>
    <w:rsid w:val="00013FC9"/>
    <w:rsid w:val="00021BB5"/>
    <w:rsid w:val="00022098"/>
    <w:rsid w:val="000246D5"/>
    <w:rsid w:val="00031913"/>
    <w:rsid w:val="00032898"/>
    <w:rsid w:val="00032D48"/>
    <w:rsid w:val="000348C9"/>
    <w:rsid w:val="00035A7B"/>
    <w:rsid w:val="00037674"/>
    <w:rsid w:val="000458BF"/>
    <w:rsid w:val="000517CD"/>
    <w:rsid w:val="0005534A"/>
    <w:rsid w:val="000569C8"/>
    <w:rsid w:val="00057000"/>
    <w:rsid w:val="000608CE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1FDB"/>
    <w:rsid w:val="000940BF"/>
    <w:rsid w:val="00095162"/>
    <w:rsid w:val="0009685B"/>
    <w:rsid w:val="000A1207"/>
    <w:rsid w:val="000A19E1"/>
    <w:rsid w:val="000A6877"/>
    <w:rsid w:val="000B2831"/>
    <w:rsid w:val="000B4A59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10D6"/>
    <w:rsid w:val="00122E19"/>
    <w:rsid w:val="00125E0D"/>
    <w:rsid w:val="00126FC9"/>
    <w:rsid w:val="00127F7B"/>
    <w:rsid w:val="00133BAB"/>
    <w:rsid w:val="00134878"/>
    <w:rsid w:val="001356F1"/>
    <w:rsid w:val="00142FD6"/>
    <w:rsid w:val="0014766A"/>
    <w:rsid w:val="00162D4A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49AE"/>
    <w:rsid w:val="001B4194"/>
    <w:rsid w:val="001B5E3B"/>
    <w:rsid w:val="001B6C87"/>
    <w:rsid w:val="001C147E"/>
    <w:rsid w:val="001C2D5F"/>
    <w:rsid w:val="001C4B1B"/>
    <w:rsid w:val="001C7A01"/>
    <w:rsid w:val="001C7C2F"/>
    <w:rsid w:val="001D586F"/>
    <w:rsid w:val="001E1870"/>
    <w:rsid w:val="001E5F9F"/>
    <w:rsid w:val="001E6981"/>
    <w:rsid w:val="001E770C"/>
    <w:rsid w:val="002004EC"/>
    <w:rsid w:val="0020276F"/>
    <w:rsid w:val="002036C5"/>
    <w:rsid w:val="00203A78"/>
    <w:rsid w:val="00204116"/>
    <w:rsid w:val="002069F5"/>
    <w:rsid w:val="00216296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2EA1"/>
    <w:rsid w:val="00265792"/>
    <w:rsid w:val="00265C49"/>
    <w:rsid w:val="0026787D"/>
    <w:rsid w:val="00267DA0"/>
    <w:rsid w:val="002734CB"/>
    <w:rsid w:val="0027646A"/>
    <w:rsid w:val="00277BF0"/>
    <w:rsid w:val="002800E2"/>
    <w:rsid w:val="00285FF6"/>
    <w:rsid w:val="002908E3"/>
    <w:rsid w:val="002934A6"/>
    <w:rsid w:val="002952E1"/>
    <w:rsid w:val="002A15A2"/>
    <w:rsid w:val="002A7ACF"/>
    <w:rsid w:val="002B5156"/>
    <w:rsid w:val="002B7301"/>
    <w:rsid w:val="002C1753"/>
    <w:rsid w:val="002C5824"/>
    <w:rsid w:val="002D1E0C"/>
    <w:rsid w:val="002D3544"/>
    <w:rsid w:val="002D3658"/>
    <w:rsid w:val="002F030A"/>
    <w:rsid w:val="002F2A29"/>
    <w:rsid w:val="002F38A5"/>
    <w:rsid w:val="0030058C"/>
    <w:rsid w:val="003017A1"/>
    <w:rsid w:val="00301A90"/>
    <w:rsid w:val="00303BF4"/>
    <w:rsid w:val="00306286"/>
    <w:rsid w:val="00307F9A"/>
    <w:rsid w:val="00311368"/>
    <w:rsid w:val="00314199"/>
    <w:rsid w:val="0033701A"/>
    <w:rsid w:val="00342071"/>
    <w:rsid w:val="00344E42"/>
    <w:rsid w:val="003556DB"/>
    <w:rsid w:val="0036165E"/>
    <w:rsid w:val="00362B7B"/>
    <w:rsid w:val="00362EAB"/>
    <w:rsid w:val="0036675A"/>
    <w:rsid w:val="00370141"/>
    <w:rsid w:val="00391039"/>
    <w:rsid w:val="00393CE5"/>
    <w:rsid w:val="00393F9D"/>
    <w:rsid w:val="003950A0"/>
    <w:rsid w:val="00396926"/>
    <w:rsid w:val="003A20CF"/>
    <w:rsid w:val="003A7310"/>
    <w:rsid w:val="003B4575"/>
    <w:rsid w:val="003C363F"/>
    <w:rsid w:val="003C3E01"/>
    <w:rsid w:val="003C6015"/>
    <w:rsid w:val="003E0674"/>
    <w:rsid w:val="003E3CF4"/>
    <w:rsid w:val="003E53E8"/>
    <w:rsid w:val="003F0271"/>
    <w:rsid w:val="003F2DF1"/>
    <w:rsid w:val="003F6F56"/>
    <w:rsid w:val="003F7B76"/>
    <w:rsid w:val="003F7EF4"/>
    <w:rsid w:val="004012B7"/>
    <w:rsid w:val="00402B33"/>
    <w:rsid w:val="00406783"/>
    <w:rsid w:val="00412C48"/>
    <w:rsid w:val="00414C1C"/>
    <w:rsid w:val="004241F6"/>
    <w:rsid w:val="0043005F"/>
    <w:rsid w:val="0043176D"/>
    <w:rsid w:val="00434497"/>
    <w:rsid w:val="0044354B"/>
    <w:rsid w:val="00445105"/>
    <w:rsid w:val="004529FC"/>
    <w:rsid w:val="004548F1"/>
    <w:rsid w:val="00456683"/>
    <w:rsid w:val="004572E3"/>
    <w:rsid w:val="004651BE"/>
    <w:rsid w:val="0047186A"/>
    <w:rsid w:val="00471D8C"/>
    <w:rsid w:val="00475E45"/>
    <w:rsid w:val="00476F59"/>
    <w:rsid w:val="004842B9"/>
    <w:rsid w:val="004847E5"/>
    <w:rsid w:val="0049324C"/>
    <w:rsid w:val="004975EF"/>
    <w:rsid w:val="004979AF"/>
    <w:rsid w:val="00497B37"/>
    <w:rsid w:val="004A04AB"/>
    <w:rsid w:val="004A5AAE"/>
    <w:rsid w:val="004B306F"/>
    <w:rsid w:val="004C05FE"/>
    <w:rsid w:val="004C0D13"/>
    <w:rsid w:val="004C2D1D"/>
    <w:rsid w:val="004D02EE"/>
    <w:rsid w:val="004D1C16"/>
    <w:rsid w:val="004D2A32"/>
    <w:rsid w:val="004D33BF"/>
    <w:rsid w:val="004D415A"/>
    <w:rsid w:val="004D7122"/>
    <w:rsid w:val="004E0DAC"/>
    <w:rsid w:val="004E1CC2"/>
    <w:rsid w:val="004F4209"/>
    <w:rsid w:val="00502226"/>
    <w:rsid w:val="00506097"/>
    <w:rsid w:val="005115C4"/>
    <w:rsid w:val="005241A9"/>
    <w:rsid w:val="00524AAC"/>
    <w:rsid w:val="00527066"/>
    <w:rsid w:val="00532C7E"/>
    <w:rsid w:val="0053666A"/>
    <w:rsid w:val="00537AFD"/>
    <w:rsid w:val="005420A8"/>
    <w:rsid w:val="00544149"/>
    <w:rsid w:val="005448F7"/>
    <w:rsid w:val="005501A9"/>
    <w:rsid w:val="005515A2"/>
    <w:rsid w:val="00551C52"/>
    <w:rsid w:val="005556A2"/>
    <w:rsid w:val="00556A00"/>
    <w:rsid w:val="00557367"/>
    <w:rsid w:val="00574B7D"/>
    <w:rsid w:val="00576109"/>
    <w:rsid w:val="00583530"/>
    <w:rsid w:val="0058498C"/>
    <w:rsid w:val="00590F9C"/>
    <w:rsid w:val="00591CEE"/>
    <w:rsid w:val="005B0EA6"/>
    <w:rsid w:val="005B2388"/>
    <w:rsid w:val="005B59A6"/>
    <w:rsid w:val="005C1B0C"/>
    <w:rsid w:val="005C1D13"/>
    <w:rsid w:val="005C33B7"/>
    <w:rsid w:val="005C3551"/>
    <w:rsid w:val="005D2EE9"/>
    <w:rsid w:val="005D6FC4"/>
    <w:rsid w:val="005D72CC"/>
    <w:rsid w:val="005F07EB"/>
    <w:rsid w:val="005F61F7"/>
    <w:rsid w:val="005F7447"/>
    <w:rsid w:val="00610C23"/>
    <w:rsid w:val="00614C19"/>
    <w:rsid w:val="00625721"/>
    <w:rsid w:val="00627077"/>
    <w:rsid w:val="00633154"/>
    <w:rsid w:val="006331A9"/>
    <w:rsid w:val="00633672"/>
    <w:rsid w:val="00633E03"/>
    <w:rsid w:val="00644031"/>
    <w:rsid w:val="00647FF9"/>
    <w:rsid w:val="00655D34"/>
    <w:rsid w:val="00655E15"/>
    <w:rsid w:val="00656430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BB"/>
    <w:rsid w:val="00693EEE"/>
    <w:rsid w:val="00694504"/>
    <w:rsid w:val="006A35EC"/>
    <w:rsid w:val="006A5C1B"/>
    <w:rsid w:val="006B4A5E"/>
    <w:rsid w:val="006B5A60"/>
    <w:rsid w:val="006B7DFA"/>
    <w:rsid w:val="006C1662"/>
    <w:rsid w:val="006C50A0"/>
    <w:rsid w:val="006C6588"/>
    <w:rsid w:val="006C6B39"/>
    <w:rsid w:val="006D19BC"/>
    <w:rsid w:val="006D45F9"/>
    <w:rsid w:val="006E1584"/>
    <w:rsid w:val="006E3049"/>
    <w:rsid w:val="006E374E"/>
    <w:rsid w:val="006E67FF"/>
    <w:rsid w:val="006F0C66"/>
    <w:rsid w:val="006F359E"/>
    <w:rsid w:val="007009B1"/>
    <w:rsid w:val="00706AE9"/>
    <w:rsid w:val="007115C8"/>
    <w:rsid w:val="0071176F"/>
    <w:rsid w:val="00722794"/>
    <w:rsid w:val="00726CF4"/>
    <w:rsid w:val="007271F4"/>
    <w:rsid w:val="00735FB7"/>
    <w:rsid w:val="007415A2"/>
    <w:rsid w:val="007431F0"/>
    <w:rsid w:val="007435D9"/>
    <w:rsid w:val="0074728C"/>
    <w:rsid w:val="00761160"/>
    <w:rsid w:val="0076116F"/>
    <w:rsid w:val="00762517"/>
    <w:rsid w:val="007677BC"/>
    <w:rsid w:val="00771E16"/>
    <w:rsid w:val="00781E56"/>
    <w:rsid w:val="00790646"/>
    <w:rsid w:val="00790A6E"/>
    <w:rsid w:val="00793C85"/>
    <w:rsid w:val="007959E2"/>
    <w:rsid w:val="0079658A"/>
    <w:rsid w:val="00797C78"/>
    <w:rsid w:val="007B1C6B"/>
    <w:rsid w:val="007B3534"/>
    <w:rsid w:val="007B4C53"/>
    <w:rsid w:val="007C089B"/>
    <w:rsid w:val="007C1581"/>
    <w:rsid w:val="007C4C59"/>
    <w:rsid w:val="007C54E5"/>
    <w:rsid w:val="007C795B"/>
    <w:rsid w:val="007D07C4"/>
    <w:rsid w:val="007D20AB"/>
    <w:rsid w:val="007E1921"/>
    <w:rsid w:val="007E24FB"/>
    <w:rsid w:val="007E319D"/>
    <w:rsid w:val="007F0041"/>
    <w:rsid w:val="007F6C93"/>
    <w:rsid w:val="007F7A59"/>
    <w:rsid w:val="007F7C69"/>
    <w:rsid w:val="008003B0"/>
    <w:rsid w:val="00807397"/>
    <w:rsid w:val="00812C64"/>
    <w:rsid w:val="00813526"/>
    <w:rsid w:val="00815B23"/>
    <w:rsid w:val="00817C0C"/>
    <w:rsid w:val="00824CB0"/>
    <w:rsid w:val="0082741F"/>
    <w:rsid w:val="0083012B"/>
    <w:rsid w:val="00832CC3"/>
    <w:rsid w:val="00841D9E"/>
    <w:rsid w:val="0084476B"/>
    <w:rsid w:val="008542CD"/>
    <w:rsid w:val="0087234C"/>
    <w:rsid w:val="008766CF"/>
    <w:rsid w:val="00877A45"/>
    <w:rsid w:val="008947B8"/>
    <w:rsid w:val="008A0367"/>
    <w:rsid w:val="008B7F12"/>
    <w:rsid w:val="008C29E6"/>
    <w:rsid w:val="008C479E"/>
    <w:rsid w:val="008E72DE"/>
    <w:rsid w:val="008F04DB"/>
    <w:rsid w:val="008F0D96"/>
    <w:rsid w:val="008F34D6"/>
    <w:rsid w:val="00910F3B"/>
    <w:rsid w:val="00914230"/>
    <w:rsid w:val="00916D37"/>
    <w:rsid w:val="00917173"/>
    <w:rsid w:val="009177F5"/>
    <w:rsid w:val="00920F3A"/>
    <w:rsid w:val="00924F05"/>
    <w:rsid w:val="009255EB"/>
    <w:rsid w:val="00933418"/>
    <w:rsid w:val="00934BD4"/>
    <w:rsid w:val="0093650C"/>
    <w:rsid w:val="0093666D"/>
    <w:rsid w:val="00942B14"/>
    <w:rsid w:val="00951825"/>
    <w:rsid w:val="00953728"/>
    <w:rsid w:val="00953C5A"/>
    <w:rsid w:val="00963FB9"/>
    <w:rsid w:val="0097559D"/>
    <w:rsid w:val="00983F08"/>
    <w:rsid w:val="00984A5F"/>
    <w:rsid w:val="00987FD7"/>
    <w:rsid w:val="009A1E26"/>
    <w:rsid w:val="009A785B"/>
    <w:rsid w:val="009B26E4"/>
    <w:rsid w:val="009B2C9B"/>
    <w:rsid w:val="009C0302"/>
    <w:rsid w:val="009C3BD1"/>
    <w:rsid w:val="009D5454"/>
    <w:rsid w:val="009E10B3"/>
    <w:rsid w:val="009E6F83"/>
    <w:rsid w:val="009F3AB6"/>
    <w:rsid w:val="009F4507"/>
    <w:rsid w:val="00A03578"/>
    <w:rsid w:val="00A05433"/>
    <w:rsid w:val="00A132E2"/>
    <w:rsid w:val="00A15EFF"/>
    <w:rsid w:val="00A1633A"/>
    <w:rsid w:val="00A22135"/>
    <w:rsid w:val="00A25135"/>
    <w:rsid w:val="00A26F7F"/>
    <w:rsid w:val="00A271A0"/>
    <w:rsid w:val="00A31003"/>
    <w:rsid w:val="00A340D7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75412"/>
    <w:rsid w:val="00A83E8D"/>
    <w:rsid w:val="00A85737"/>
    <w:rsid w:val="00A877BD"/>
    <w:rsid w:val="00A87E54"/>
    <w:rsid w:val="00A902C1"/>
    <w:rsid w:val="00A90919"/>
    <w:rsid w:val="00AB0DF3"/>
    <w:rsid w:val="00AB1AE5"/>
    <w:rsid w:val="00AB301F"/>
    <w:rsid w:val="00AB7A80"/>
    <w:rsid w:val="00AC5146"/>
    <w:rsid w:val="00AC53B7"/>
    <w:rsid w:val="00AC63CE"/>
    <w:rsid w:val="00AD3D71"/>
    <w:rsid w:val="00AD43CC"/>
    <w:rsid w:val="00AF0F2D"/>
    <w:rsid w:val="00AF2EAF"/>
    <w:rsid w:val="00B03DC9"/>
    <w:rsid w:val="00B04364"/>
    <w:rsid w:val="00B26E30"/>
    <w:rsid w:val="00B34D73"/>
    <w:rsid w:val="00B45ED1"/>
    <w:rsid w:val="00B51703"/>
    <w:rsid w:val="00B54FFF"/>
    <w:rsid w:val="00B65025"/>
    <w:rsid w:val="00B671BF"/>
    <w:rsid w:val="00B80DEA"/>
    <w:rsid w:val="00B841AB"/>
    <w:rsid w:val="00B96917"/>
    <w:rsid w:val="00B97614"/>
    <w:rsid w:val="00BA1D73"/>
    <w:rsid w:val="00BA2309"/>
    <w:rsid w:val="00BA3D48"/>
    <w:rsid w:val="00BA55B7"/>
    <w:rsid w:val="00BB3D25"/>
    <w:rsid w:val="00BB72F0"/>
    <w:rsid w:val="00BB7B19"/>
    <w:rsid w:val="00BB7D22"/>
    <w:rsid w:val="00BC089D"/>
    <w:rsid w:val="00BC361C"/>
    <w:rsid w:val="00BD20D7"/>
    <w:rsid w:val="00BD5A35"/>
    <w:rsid w:val="00BE20DD"/>
    <w:rsid w:val="00BE3EC2"/>
    <w:rsid w:val="00BE4F15"/>
    <w:rsid w:val="00BE5E84"/>
    <w:rsid w:val="00BF0C6E"/>
    <w:rsid w:val="00BF69F3"/>
    <w:rsid w:val="00C063CE"/>
    <w:rsid w:val="00C133B5"/>
    <w:rsid w:val="00C14966"/>
    <w:rsid w:val="00C21DBC"/>
    <w:rsid w:val="00C22E14"/>
    <w:rsid w:val="00C26448"/>
    <w:rsid w:val="00C30F2D"/>
    <w:rsid w:val="00C3101E"/>
    <w:rsid w:val="00C330BF"/>
    <w:rsid w:val="00C56D6C"/>
    <w:rsid w:val="00C57A67"/>
    <w:rsid w:val="00C614EA"/>
    <w:rsid w:val="00C615D7"/>
    <w:rsid w:val="00C62C17"/>
    <w:rsid w:val="00C67412"/>
    <w:rsid w:val="00C7220A"/>
    <w:rsid w:val="00C7282B"/>
    <w:rsid w:val="00C77541"/>
    <w:rsid w:val="00C84847"/>
    <w:rsid w:val="00C86D8B"/>
    <w:rsid w:val="00C91996"/>
    <w:rsid w:val="00C975AA"/>
    <w:rsid w:val="00CA1937"/>
    <w:rsid w:val="00CC2A43"/>
    <w:rsid w:val="00CD0CAE"/>
    <w:rsid w:val="00CD525F"/>
    <w:rsid w:val="00CD63D6"/>
    <w:rsid w:val="00CF03B8"/>
    <w:rsid w:val="00CF2784"/>
    <w:rsid w:val="00CF6CE6"/>
    <w:rsid w:val="00D04EF4"/>
    <w:rsid w:val="00D06581"/>
    <w:rsid w:val="00D06C9C"/>
    <w:rsid w:val="00D139D1"/>
    <w:rsid w:val="00D17B23"/>
    <w:rsid w:val="00D22047"/>
    <w:rsid w:val="00D33863"/>
    <w:rsid w:val="00D34073"/>
    <w:rsid w:val="00D3537B"/>
    <w:rsid w:val="00D42014"/>
    <w:rsid w:val="00D42500"/>
    <w:rsid w:val="00D57B36"/>
    <w:rsid w:val="00D6550F"/>
    <w:rsid w:val="00D7198C"/>
    <w:rsid w:val="00D72227"/>
    <w:rsid w:val="00D90302"/>
    <w:rsid w:val="00D92BE8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E6021"/>
    <w:rsid w:val="00DF27A7"/>
    <w:rsid w:val="00E05B59"/>
    <w:rsid w:val="00E101F1"/>
    <w:rsid w:val="00E115AF"/>
    <w:rsid w:val="00E14EC8"/>
    <w:rsid w:val="00E169B7"/>
    <w:rsid w:val="00E216D3"/>
    <w:rsid w:val="00E23183"/>
    <w:rsid w:val="00E263A1"/>
    <w:rsid w:val="00E27EA1"/>
    <w:rsid w:val="00E366B6"/>
    <w:rsid w:val="00E36B79"/>
    <w:rsid w:val="00E53038"/>
    <w:rsid w:val="00E53D05"/>
    <w:rsid w:val="00E558CC"/>
    <w:rsid w:val="00E62823"/>
    <w:rsid w:val="00E65EC2"/>
    <w:rsid w:val="00E67805"/>
    <w:rsid w:val="00E82251"/>
    <w:rsid w:val="00E94C68"/>
    <w:rsid w:val="00E9735F"/>
    <w:rsid w:val="00EB10E1"/>
    <w:rsid w:val="00EB7ACD"/>
    <w:rsid w:val="00EC0600"/>
    <w:rsid w:val="00EC1050"/>
    <w:rsid w:val="00EC5B31"/>
    <w:rsid w:val="00ED05F8"/>
    <w:rsid w:val="00ED0B75"/>
    <w:rsid w:val="00ED6E7F"/>
    <w:rsid w:val="00EE0ADA"/>
    <w:rsid w:val="00EE130A"/>
    <w:rsid w:val="00EE2C61"/>
    <w:rsid w:val="00EE3A06"/>
    <w:rsid w:val="00EE489A"/>
    <w:rsid w:val="00EF5611"/>
    <w:rsid w:val="00EF7D1F"/>
    <w:rsid w:val="00F028E3"/>
    <w:rsid w:val="00F05AE7"/>
    <w:rsid w:val="00F0742F"/>
    <w:rsid w:val="00F10880"/>
    <w:rsid w:val="00F17576"/>
    <w:rsid w:val="00F3589A"/>
    <w:rsid w:val="00F41044"/>
    <w:rsid w:val="00F416E9"/>
    <w:rsid w:val="00F44F70"/>
    <w:rsid w:val="00F5308E"/>
    <w:rsid w:val="00F54364"/>
    <w:rsid w:val="00F62596"/>
    <w:rsid w:val="00F71A63"/>
    <w:rsid w:val="00F7510A"/>
    <w:rsid w:val="00F76182"/>
    <w:rsid w:val="00F80327"/>
    <w:rsid w:val="00F8075F"/>
    <w:rsid w:val="00F814FC"/>
    <w:rsid w:val="00F82BF4"/>
    <w:rsid w:val="00F83691"/>
    <w:rsid w:val="00F86012"/>
    <w:rsid w:val="00F95728"/>
    <w:rsid w:val="00F965E1"/>
    <w:rsid w:val="00FB373F"/>
    <w:rsid w:val="00FB479D"/>
    <w:rsid w:val="00FC09E8"/>
    <w:rsid w:val="00FC4F20"/>
    <w:rsid w:val="00FD084F"/>
    <w:rsid w:val="00FD468E"/>
    <w:rsid w:val="00FD4CD7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MediumGrid1-Accent5">
    <w:name w:val="Medium Grid 1 Accent 5"/>
    <w:basedOn w:val="TableNormal"/>
    <w:uiPriority w:val="67"/>
    <w:rsid w:val="007E24F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9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8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2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8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8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51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52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6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43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1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5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directorio-de-colecturias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hacienda.pr.gov/" TargetMode="External"/><Relationship Id="rId34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gobierno.pr/downloads/pdf/publicaciones/contribucion_especial_propiedad_inmueble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36" Type="http://schemas.openxmlformats.org/officeDocument/2006/relationships/customXml" Target="../customXml/item4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colecturia.hacienda.gobierno.pr/Portal/" TargetMode="External"/><Relationship Id="rId22" Type="http://schemas.openxmlformats.org/officeDocument/2006/relationships/image" Target="media/image8.jpeg"/><Relationship Id="rId27" Type="http://schemas.openxmlformats.org/officeDocument/2006/relationships/header" Target="header3.xml"/><Relationship Id="rId30" Type="http://schemas.openxmlformats.org/officeDocument/2006/relationships/theme" Target="theme/theme1.xml"/><Relationship Id="rId35" Type="http://schemas.openxmlformats.org/officeDocument/2006/relationships/customXml" Target="../customXml/item3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160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BB32AAC9-36DB-4617-AC73-C256090058C9}"/>
</file>

<file path=customXml/itemProps2.xml><?xml version="1.0" encoding="utf-8"?>
<ds:datastoreItem xmlns:ds="http://schemas.openxmlformats.org/officeDocument/2006/customXml" ds:itemID="{0B9094BC-43BF-434B-87F5-EF21C19A90A1}"/>
</file>

<file path=customXml/itemProps3.xml><?xml version="1.0" encoding="utf-8"?>
<ds:datastoreItem xmlns:ds="http://schemas.openxmlformats.org/officeDocument/2006/customXml" ds:itemID="{40537B0B-2BA7-4A23-BEED-839D13FFF38A}"/>
</file>

<file path=customXml/itemProps4.xml><?xml version="1.0" encoding="utf-8"?>
<ds:datastoreItem xmlns:ds="http://schemas.openxmlformats.org/officeDocument/2006/customXml" ds:itemID="{6202D463-92D5-404D-A7EC-166F0B898F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Departamento de Hacienda-Área de Política Contributiva                 División de Asistencia Contributiva                                                Planilla Única</vt:lpstr>
    </vt:vector>
  </TitlesOfParts>
  <Company>Area de Rentas Internas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Contribucion Especial</dc:title>
  <dc:subject>Referido</dc:subject>
  <dc:creator>Johanna Torres Bonilla</dc:creator>
  <cp:keywords>NPP</cp:keywords>
  <cp:lastModifiedBy>jtb3509</cp:lastModifiedBy>
  <cp:revision>73</cp:revision>
  <cp:lastPrinted>2015-08-18T18:26:00Z</cp:lastPrinted>
  <dcterms:created xsi:type="dcterms:W3CDTF">2015-01-28T20:53:00Z</dcterms:created>
  <dcterms:modified xsi:type="dcterms:W3CDTF">2015-08-18T18:27:00Z</dcterms:modified>
  <cp:category>Negociado de Procesamiento de Planilla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