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A3BF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>e admitirá como una deducción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DA3BF3" w:rsidP="00F3589A">
            <w:pPr>
              <w:pStyle w:val="NormalWeb"/>
              <w:rPr>
                <w:color w:val="000000"/>
                <w:lang w:val="es-PR"/>
              </w:rPr>
            </w:pPr>
            <w:r w:rsidRPr="00DA3BF3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A217C3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3C5926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5733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DA3BF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3BF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9529A" w:rsidRPr="0089529A" w:rsidRDefault="0089529A" w:rsidP="0089529A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Deducci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o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n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es</w:t>
      </w:r>
      <w:r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</w:t>
      </w:r>
      <w:r w:rsidR="002D0154" w:rsidRPr="0089529A">
        <w:rPr>
          <w:rFonts w:ascii="Times New Roman" w:hAnsi="Times New Roman"/>
          <w:b/>
          <w:color w:val="000000"/>
          <w:sz w:val="24"/>
          <w:szCs w:val="24"/>
          <w:lang w:val="es-PR"/>
        </w:rPr>
        <w:t>aceptable</w:t>
      </w:r>
      <w:r w:rsidR="002D0154">
        <w:rPr>
          <w:rFonts w:ascii="Times New Roman" w:hAnsi="Times New Roman"/>
          <w:b/>
          <w:color w:val="000000"/>
          <w:sz w:val="24"/>
          <w:szCs w:val="24"/>
          <w:lang w:val="es-PR"/>
        </w:rPr>
        <w:t>s</w:t>
      </w:r>
      <w:r w:rsidR="00393FB3">
        <w:rPr>
          <w:rFonts w:ascii="Times New Roman" w:hAnsi="Times New Roman"/>
          <w:b/>
          <w:color w:val="000000"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Se admitirá como una deducción, las pérdidas no compensadas por seguro o en otra forma, sufridas durante el año contributivo a causa de fuego, huracán u otras causas fortuitas del inmueble que, al ocurrir el siniestro, constituya la residencia principal del contribuyente.</w:t>
      </w:r>
    </w:p>
    <w:p w:rsidR="00115CAB" w:rsidRDefault="00115CAB" w:rsidP="00115C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>Indemnización por seguro luego de haber tomado la deducción</w:t>
      </w:r>
      <w:r w:rsidR="00393FB3">
        <w:rPr>
          <w:rFonts w:ascii="Times New Roman" w:hAnsi="Times New Roman"/>
          <w:b/>
          <w:sz w:val="24"/>
          <w:szCs w:val="24"/>
          <w:lang w:val="es-PR"/>
        </w:rPr>
        <w:t>:</w:t>
      </w:r>
    </w:p>
    <w:p w:rsidR="00115CAB" w:rsidRPr="00115CAB" w:rsidRDefault="00115CAB" w:rsidP="00115CAB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Si luego de haber reclamado la deducción, el contribuyente recibe indemnización de una compañía aseguradora o de cualquier organismo federal o estatal, tendrá la obligación de incluir el total recibido como parte del ingreso bruto.  </w:t>
      </w:r>
    </w:p>
    <w:p w:rsidR="00115CAB" w:rsidRPr="00393FB3" w:rsidRDefault="00115CAB" w:rsidP="00115CAB">
      <w:pPr>
        <w:pStyle w:val="ListParagraph"/>
        <w:numPr>
          <w:ilvl w:val="0"/>
          <w:numId w:val="39"/>
        </w:numPr>
        <w:ind w:left="900"/>
        <w:rPr>
          <w:rFonts w:ascii="Times New Roman" w:hAnsi="Times New Roman"/>
          <w:b/>
          <w:sz w:val="24"/>
          <w:szCs w:val="24"/>
          <w:lang w:val="es-PR"/>
        </w:rPr>
      </w:pPr>
      <w:r w:rsidRPr="00115CAB">
        <w:rPr>
          <w:rFonts w:ascii="Times New Roman" w:hAnsi="Times New Roman"/>
          <w:b/>
          <w:sz w:val="24"/>
          <w:szCs w:val="24"/>
          <w:lang w:val="es-PR"/>
        </w:rPr>
        <w:t xml:space="preserve">Evidencias para récords del </w:t>
      </w:r>
      <w:r w:rsidRPr="00393FB3">
        <w:rPr>
          <w:rFonts w:ascii="Times New Roman" w:hAnsi="Times New Roman"/>
          <w:b/>
          <w:sz w:val="24"/>
          <w:szCs w:val="24"/>
          <w:lang w:val="es-PR"/>
        </w:rPr>
        <w:t>contribuyente:</w:t>
      </w:r>
    </w:p>
    <w:p w:rsid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Certificación en la que conste la totalidad de la pérdida y el tipo de daños sufridos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>C</w:t>
      </w:r>
      <w:r w:rsidRPr="00115CAB">
        <w:rPr>
          <w:rFonts w:ascii="Times New Roman" w:hAnsi="Times New Roman"/>
          <w:bCs/>
          <w:sz w:val="24"/>
          <w:szCs w:val="24"/>
          <w:lang w:val="es-PR"/>
        </w:rPr>
        <w:t xml:space="preserve">ertificación de la Defensa Civil o del Cuerpo de Bomberos en caso de pérdidas por fuego </w:t>
      </w:r>
    </w:p>
    <w:p w:rsidR="00115CAB" w:rsidRPr="00115CAB" w:rsidRDefault="00115CAB" w:rsidP="00115CAB">
      <w:pPr>
        <w:pStyle w:val="ListParagraph"/>
        <w:numPr>
          <w:ilvl w:val="1"/>
          <w:numId w:val="39"/>
        </w:numPr>
        <w:ind w:left="1620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bCs/>
          <w:sz w:val="24"/>
          <w:szCs w:val="24"/>
          <w:lang w:val="es-PR"/>
        </w:rPr>
        <w:t>Cualesquiera documentos, escrituras o tasaciones que reflejen el valor de la propiedad objeto de la pérdida.</w:t>
      </w:r>
    </w:p>
    <w:p w:rsidR="004C046F" w:rsidRPr="00115CAB" w:rsidRDefault="004C046F" w:rsidP="004C046F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2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733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5733C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93FB3" w:rsidRPr="00EA4951" w:rsidRDefault="00DA3BF3" w:rsidP="00393FB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393FB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93FB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93FB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115CAB" w:rsidP="005733C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Sección 1033.15 (a) </w:t>
      </w:r>
      <w:r w:rsidR="006B4006">
        <w:rPr>
          <w:rFonts w:ascii="Times New Roman" w:hAnsi="Times New Roman"/>
          <w:color w:val="000000"/>
          <w:sz w:val="24"/>
          <w:lang w:val="es-PR"/>
        </w:rPr>
        <w:t>(1</w:t>
      </w:r>
      <w:r>
        <w:rPr>
          <w:rFonts w:ascii="Times New Roman" w:hAnsi="Times New Roman"/>
          <w:color w:val="000000"/>
          <w:sz w:val="24"/>
          <w:lang w:val="es-PR"/>
        </w:rPr>
        <w:t>0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  <w:r>
        <w:rPr>
          <w:rFonts w:ascii="Times New Roman" w:hAnsi="Times New Roman"/>
          <w:color w:val="000000"/>
          <w:sz w:val="24"/>
          <w:lang w:val="es-PR"/>
        </w:rPr>
        <w:t xml:space="preserve"> (A)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5733C1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5733C1" w:rsidRPr="00DA3BF3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A217C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733C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5733C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A3BF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A217C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722-0216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B54702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C5926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3C5926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B54702" w:rsidRPr="003C5926" w:rsidRDefault="00B54702" w:rsidP="003C5926">
      <w:pPr>
        <w:pStyle w:val="ListParagraph"/>
        <w:shd w:val="clear" w:color="auto" w:fill="FFFFFF"/>
        <w:spacing w:before="120" w:after="120" w:line="240" w:lineRule="auto"/>
        <w:ind w:left="900"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B54702" w:rsidRPr="003C5926" w:rsidRDefault="00DA3BF3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A217C3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393FB3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393FB3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B54702" w:rsidRPr="003C5926" w:rsidRDefault="00DA3BF3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B54702" w:rsidRPr="003C5926" w:rsidRDefault="00DA3BF3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B54702" w:rsidRP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B54702" w:rsidRPr="00FE445C" w:rsidRDefault="00DA3BF3" w:rsidP="003C592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5733C1" w:rsidRPr="00DA3BF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C5926" w:rsidRDefault="003C5926" w:rsidP="003C5926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3C5926" w:rsidRPr="00013FC9" w:rsidRDefault="00DA3BF3" w:rsidP="003C5926">
      <w:pPr>
        <w:pStyle w:val="ListParagraph"/>
        <w:numPr>
          <w:ilvl w:val="0"/>
          <w:numId w:val="11"/>
        </w:numPr>
        <w:spacing w:before="120" w:after="120" w:line="240" w:lineRule="auto"/>
        <w:ind w:left="90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3C5926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A217C3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C5926" w:rsidRPr="00013FC9" w:rsidRDefault="003C5926" w:rsidP="003C5926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3C5926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A73E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6F" w:rsidRDefault="0072656F" w:rsidP="005501A9">
      <w:pPr>
        <w:spacing w:after="0" w:line="240" w:lineRule="auto"/>
      </w:pPr>
      <w:r>
        <w:separator/>
      </w:r>
    </w:p>
  </w:endnote>
  <w:endnote w:type="continuationSeparator" w:id="0">
    <w:p w:rsidR="0072656F" w:rsidRDefault="0072656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D" w:rsidRDefault="001E5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749B4" w:rsidRPr="005733C1" w:rsidTr="00D749B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749B4" w:rsidRDefault="00D749B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3BF3" w:rsidRPr="00393FB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93FB3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A3BF3" w:rsidRPr="00393FB3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33C1" w:rsidRPr="005733C1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DA3BF3" w:rsidRPr="00393FB3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749B4" w:rsidRDefault="00D749B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749B4" w:rsidRDefault="00D749B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749B4" w:rsidRDefault="00D749B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749B4" w:rsidRDefault="00D749B4" w:rsidP="00D749B4">
    <w:pPr>
      <w:rPr>
        <w:rFonts w:ascii="Times New Roman" w:hAnsi="Times New Roman"/>
        <w:lang w:val="es-PR"/>
      </w:rPr>
    </w:pPr>
  </w:p>
  <w:p w:rsidR="00CF03B8" w:rsidRPr="00A217C3" w:rsidRDefault="00CF03B8" w:rsidP="00D749B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D" w:rsidRDefault="001E5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6F" w:rsidRDefault="0072656F" w:rsidP="005501A9">
      <w:pPr>
        <w:spacing w:after="0" w:line="240" w:lineRule="auto"/>
      </w:pPr>
      <w:r>
        <w:separator/>
      </w:r>
    </w:p>
  </w:footnote>
  <w:footnote w:type="continuationSeparator" w:id="0">
    <w:p w:rsidR="0072656F" w:rsidRDefault="0072656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D" w:rsidRDefault="001E5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852C9" w:rsidRPr="005733C1" w:rsidTr="00937D91">
      <w:trPr>
        <w:trHeight w:val="288"/>
      </w:trPr>
      <w:tc>
        <w:tcPr>
          <w:tcW w:w="8395" w:type="dxa"/>
        </w:tcPr>
        <w:p w:rsidR="006C22A9" w:rsidRDefault="006C22A9" w:rsidP="006C22A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C22A9" w:rsidRPr="00446DFA" w:rsidRDefault="006C22A9" w:rsidP="006C22A9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6C22A9" w:rsidRPr="00446DFA" w:rsidRDefault="006C22A9" w:rsidP="006C22A9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6852C9" w:rsidRPr="004C743D" w:rsidRDefault="006852C9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Deducciones a individuos- Pérdida de residencia principal</w:t>
          </w:r>
        </w:p>
      </w:tc>
      <w:tc>
        <w:tcPr>
          <w:tcW w:w="1195" w:type="dxa"/>
        </w:tcPr>
        <w:p w:rsidR="006852C9" w:rsidRPr="00D049E5" w:rsidRDefault="00DA3BF3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A3BF3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2.9pt;width:83.25pt;height:2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852C9" w:rsidRPr="00446DFA" w:rsidRDefault="006C22A9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6852C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AC-038</w:t>
                      </w:r>
                    </w:p>
                    <w:p w:rsidR="006852C9" w:rsidRPr="002608D6" w:rsidRDefault="008A73E6" w:rsidP="006852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1E501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</w:t>
                      </w:r>
                      <w:r w:rsidR="006C22A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</w:t>
                      </w:r>
                      <w:r w:rsidR="006852C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852C9" w:rsidRDefault="00CF03B8" w:rsidP="006852C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1D" w:rsidRDefault="001E50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A93E2C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11"/>
  </w:num>
  <w:num w:numId="7">
    <w:abstractNumId w:val="16"/>
  </w:num>
  <w:num w:numId="8">
    <w:abstractNumId w:val="12"/>
  </w:num>
  <w:num w:numId="9">
    <w:abstractNumId w:val="28"/>
  </w:num>
  <w:num w:numId="10">
    <w:abstractNumId w:val="27"/>
  </w:num>
  <w:num w:numId="11">
    <w:abstractNumId w:val="0"/>
  </w:num>
  <w:num w:numId="12">
    <w:abstractNumId w:val="34"/>
  </w:num>
  <w:num w:numId="13">
    <w:abstractNumId w:val="40"/>
  </w:num>
  <w:num w:numId="14">
    <w:abstractNumId w:val="6"/>
  </w:num>
  <w:num w:numId="15">
    <w:abstractNumId w:val="29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4"/>
  </w:num>
  <w:num w:numId="21">
    <w:abstractNumId w:val="31"/>
  </w:num>
  <w:num w:numId="22">
    <w:abstractNumId w:val="21"/>
  </w:num>
  <w:num w:numId="23">
    <w:abstractNumId w:val="33"/>
  </w:num>
  <w:num w:numId="24">
    <w:abstractNumId w:val="35"/>
  </w:num>
  <w:num w:numId="25">
    <w:abstractNumId w:val="22"/>
  </w:num>
  <w:num w:numId="26">
    <w:abstractNumId w:val="39"/>
  </w:num>
  <w:num w:numId="27">
    <w:abstractNumId w:val="38"/>
  </w:num>
  <w:num w:numId="28">
    <w:abstractNumId w:val="24"/>
  </w:num>
  <w:num w:numId="29">
    <w:abstractNumId w:val="13"/>
  </w:num>
  <w:num w:numId="30">
    <w:abstractNumId w:val="20"/>
  </w:num>
  <w:num w:numId="31">
    <w:abstractNumId w:val="3"/>
  </w:num>
  <w:num w:numId="32">
    <w:abstractNumId w:val="36"/>
  </w:num>
  <w:num w:numId="33">
    <w:abstractNumId w:val="18"/>
  </w:num>
  <w:num w:numId="34">
    <w:abstractNumId w:val="37"/>
  </w:num>
  <w:num w:numId="35">
    <w:abstractNumId w:val="19"/>
  </w:num>
  <w:num w:numId="36">
    <w:abstractNumId w:val="23"/>
  </w:num>
  <w:num w:numId="37">
    <w:abstractNumId w:val="32"/>
  </w:num>
  <w:num w:numId="38">
    <w:abstractNumId w:val="17"/>
  </w:num>
  <w:num w:numId="39">
    <w:abstractNumId w:val="15"/>
  </w:num>
  <w:num w:numId="40">
    <w:abstractNumId w:val="8"/>
  </w:num>
  <w:num w:numId="41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12EE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01D"/>
    <w:rsid w:val="001E5F9F"/>
    <w:rsid w:val="001E770C"/>
    <w:rsid w:val="001F4301"/>
    <w:rsid w:val="002004EC"/>
    <w:rsid w:val="0020276F"/>
    <w:rsid w:val="002036C5"/>
    <w:rsid w:val="00203A78"/>
    <w:rsid w:val="00203B63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005D"/>
    <w:rsid w:val="00393F9D"/>
    <w:rsid w:val="00393FB3"/>
    <w:rsid w:val="003950A0"/>
    <w:rsid w:val="00396926"/>
    <w:rsid w:val="003A20CF"/>
    <w:rsid w:val="003A7310"/>
    <w:rsid w:val="003B4575"/>
    <w:rsid w:val="003C5926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B7C29"/>
    <w:rsid w:val="004C046F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15C92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33C1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04679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52C9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22A9"/>
    <w:rsid w:val="006C50A0"/>
    <w:rsid w:val="006C6588"/>
    <w:rsid w:val="006C6B39"/>
    <w:rsid w:val="006E3049"/>
    <w:rsid w:val="006E36FC"/>
    <w:rsid w:val="006E374E"/>
    <w:rsid w:val="006F0C66"/>
    <w:rsid w:val="006F14E2"/>
    <w:rsid w:val="006F16FB"/>
    <w:rsid w:val="006F359E"/>
    <w:rsid w:val="006F3673"/>
    <w:rsid w:val="00700870"/>
    <w:rsid w:val="00706AE9"/>
    <w:rsid w:val="00722794"/>
    <w:rsid w:val="0072656F"/>
    <w:rsid w:val="00726CF4"/>
    <w:rsid w:val="007271F4"/>
    <w:rsid w:val="0072737C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274F"/>
    <w:rsid w:val="00824CB0"/>
    <w:rsid w:val="00832CC3"/>
    <w:rsid w:val="00841D9E"/>
    <w:rsid w:val="008465C6"/>
    <w:rsid w:val="008542CD"/>
    <w:rsid w:val="008766CF"/>
    <w:rsid w:val="00877A45"/>
    <w:rsid w:val="008947B8"/>
    <w:rsid w:val="0089529A"/>
    <w:rsid w:val="008A0367"/>
    <w:rsid w:val="008A56D1"/>
    <w:rsid w:val="008A73E6"/>
    <w:rsid w:val="008B7F12"/>
    <w:rsid w:val="008C29E6"/>
    <w:rsid w:val="008C479E"/>
    <w:rsid w:val="008E0ADE"/>
    <w:rsid w:val="008E7544"/>
    <w:rsid w:val="008F34D6"/>
    <w:rsid w:val="008F76B4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9473E"/>
    <w:rsid w:val="009A1E26"/>
    <w:rsid w:val="009B1E80"/>
    <w:rsid w:val="009B26E4"/>
    <w:rsid w:val="009B2C9B"/>
    <w:rsid w:val="009B60D4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17C3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1BF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0C98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749B4"/>
    <w:rsid w:val="00D90302"/>
    <w:rsid w:val="00D92566"/>
    <w:rsid w:val="00D97047"/>
    <w:rsid w:val="00DA3BF3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07BB5"/>
    <w:rsid w:val="00E101F1"/>
    <w:rsid w:val="00E14EC8"/>
    <w:rsid w:val="00E169B7"/>
    <w:rsid w:val="00E16D22"/>
    <w:rsid w:val="00E23183"/>
    <w:rsid w:val="00E263A1"/>
    <w:rsid w:val="00E27EA1"/>
    <w:rsid w:val="00E366B6"/>
    <w:rsid w:val="00E36B79"/>
    <w:rsid w:val="00E446DD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41C5"/>
    <w:rsid w:val="00EA4951"/>
    <w:rsid w:val="00EB10E1"/>
    <w:rsid w:val="00EB2605"/>
    <w:rsid w:val="00EB305C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634B3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4DD6371-B615-4A44-8B5D-340C1492E401}"/>
</file>

<file path=customXml/itemProps2.xml><?xml version="1.0" encoding="utf-8"?>
<ds:datastoreItem xmlns:ds="http://schemas.openxmlformats.org/officeDocument/2006/customXml" ds:itemID="{E52791DF-00D6-4415-B055-D7BCC0646E6F}"/>
</file>

<file path=customXml/itemProps3.xml><?xml version="1.0" encoding="utf-8"?>
<ds:datastoreItem xmlns:ds="http://schemas.openxmlformats.org/officeDocument/2006/customXml" ds:itemID="{B0C4C41D-3D48-42FB-B1A9-92019C63E451}"/>
</file>

<file path=customXml/itemProps4.xml><?xml version="1.0" encoding="utf-8"?>
<ds:datastoreItem xmlns:ds="http://schemas.openxmlformats.org/officeDocument/2006/customXml" ds:itemID="{C6975671-5D49-4948-9BDE-0D31B9572F2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 individuos- Perdida de residencia principal</vt:lpstr>
    </vt:vector>
  </TitlesOfParts>
  <Company>Area de Rentas Internas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individuos- Perdida de residencia principal</dc:title>
  <dc:subject>Referido</dc:subject>
  <dc:creator>Edgar R Rivera Cruz</dc:creator>
  <cp:keywords>NSAC</cp:keywords>
  <cp:lastModifiedBy>erc0119</cp:lastModifiedBy>
  <cp:revision>30</cp:revision>
  <cp:lastPrinted>2015-03-31T13:58:00Z</cp:lastPrinted>
  <dcterms:created xsi:type="dcterms:W3CDTF">2015-06-02T14:44:00Z</dcterms:created>
  <dcterms:modified xsi:type="dcterms:W3CDTF">2015-09-18T14:01:00Z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