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DE7C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74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361E85" w:rsidRPr="00A163F9" w:rsidRDefault="00A163F9" w:rsidP="00A163F9">
      <w:pPr>
        <w:pStyle w:val="ListParagraph"/>
        <w:numPr>
          <w:ilvl w:val="0"/>
          <w:numId w:val="23"/>
        </w:numPr>
        <w:spacing w:before="120" w:after="120" w:line="240" w:lineRule="auto"/>
        <w:rPr>
          <w:sz w:val="24"/>
          <w:lang w:val="es-PR"/>
        </w:rPr>
      </w:pPr>
      <w:bookmarkStart w:id="0" w:name="_GoBack"/>
      <w:bookmarkEnd w:id="0"/>
      <w:r w:rsidRPr="00A163F9">
        <w:rPr>
          <w:rFonts w:ascii="Times New Roman" w:hAnsi="Times New Roman"/>
          <w:sz w:val="24"/>
          <w:lang w:val="es-PR"/>
        </w:rPr>
        <w:t>Se</w:t>
      </w:r>
      <w:r w:rsidR="005E1488">
        <w:rPr>
          <w:rFonts w:ascii="Times New Roman" w:hAnsi="Times New Roman"/>
          <w:sz w:val="24"/>
          <w:lang w:val="es-PR"/>
        </w:rPr>
        <w:t xml:space="preserve"> ofrece</w:t>
      </w:r>
      <w:r w:rsidRPr="00A163F9">
        <w:rPr>
          <w:rFonts w:ascii="Times New Roman" w:hAnsi="Times New Roman"/>
          <w:sz w:val="24"/>
          <w:lang w:val="es-PR"/>
        </w:rPr>
        <w:t xml:space="preserve"> informa</w:t>
      </w:r>
      <w:r w:rsidR="005E1488">
        <w:rPr>
          <w:rFonts w:ascii="Times New Roman" w:hAnsi="Times New Roman"/>
          <w:sz w:val="24"/>
          <w:lang w:val="es-PR"/>
        </w:rPr>
        <w:t>ción</w:t>
      </w:r>
      <w:r w:rsidRPr="00A163F9">
        <w:rPr>
          <w:rFonts w:ascii="Times New Roman" w:hAnsi="Times New Roman"/>
          <w:sz w:val="24"/>
          <w:lang w:val="es-PR"/>
        </w:rPr>
        <w:t xml:space="preserve"> sobre la exenci</w:t>
      </w:r>
      <w:r w:rsidR="005E1488">
        <w:rPr>
          <w:rFonts w:ascii="Times New Roman" w:hAnsi="Times New Roman"/>
          <w:sz w:val="24"/>
          <w:lang w:val="es-PR"/>
        </w:rPr>
        <w:t>ón en el</w:t>
      </w:r>
      <w:r w:rsidR="00D77FB4">
        <w:rPr>
          <w:rFonts w:ascii="Times New Roman" w:hAnsi="Times New Roman"/>
          <w:sz w:val="24"/>
          <w:lang w:val="es-PR"/>
        </w:rPr>
        <w:t xml:space="preserve"> ingreso</w:t>
      </w:r>
      <w:r>
        <w:rPr>
          <w:rFonts w:ascii="Times New Roman" w:hAnsi="Times New Roman"/>
          <w:sz w:val="24"/>
          <w:lang w:val="es-PR"/>
        </w:rPr>
        <w:t xml:space="preserve"> </w:t>
      </w:r>
      <w:r w:rsidR="0000229E">
        <w:rPr>
          <w:rFonts w:ascii="Times New Roman" w:hAnsi="Times New Roman"/>
          <w:sz w:val="24"/>
          <w:lang w:val="es-PR"/>
        </w:rPr>
        <w:t xml:space="preserve">generado por </w:t>
      </w:r>
      <w:r>
        <w:rPr>
          <w:rFonts w:ascii="Times New Roman" w:hAnsi="Times New Roman"/>
          <w:sz w:val="24"/>
          <w:lang w:val="es-PR"/>
        </w:rPr>
        <w:t>n</w:t>
      </w:r>
      <w:r w:rsidRPr="00A163F9">
        <w:rPr>
          <w:rFonts w:ascii="Times New Roman" w:hAnsi="Times New Roman"/>
          <w:sz w:val="24"/>
          <w:lang w:val="es-PR"/>
        </w:rPr>
        <w:t>egocios</w:t>
      </w:r>
      <w:r w:rsidR="0000229E">
        <w:rPr>
          <w:rFonts w:ascii="Times New Roman" w:hAnsi="Times New Roman"/>
          <w:sz w:val="24"/>
          <w:lang w:val="es-PR"/>
        </w:rPr>
        <w:t xml:space="preserve"> de </w:t>
      </w:r>
      <w:r>
        <w:rPr>
          <w:rFonts w:ascii="Times New Roman" w:hAnsi="Times New Roman"/>
          <w:sz w:val="24"/>
          <w:lang w:val="es-PR"/>
        </w:rPr>
        <w:t>jóvenes empresarios.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DE7C46" w:rsidP="00F3589A">
            <w:pPr>
              <w:pStyle w:val="NormalWeb"/>
              <w:rPr>
                <w:color w:val="000000"/>
                <w:lang w:val="es-PR"/>
              </w:rPr>
            </w:pPr>
            <w:r w:rsidRPr="00DE7C46">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49774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D374E8">
              <w:rPr>
                <w:rFonts w:ascii="Times New Roman" w:eastAsiaTheme="minorHAnsi" w:hAnsi="Times New Roman"/>
                <w:b/>
                <w:sz w:val="28"/>
                <w:szCs w:val="24"/>
                <w:lang w:val="es-PR"/>
              </w:rPr>
              <w:t>ontribuyente</w:t>
            </w:r>
          </w:p>
        </w:tc>
      </w:tr>
    </w:tbl>
    <w:p w:rsidR="00257170" w:rsidRPr="009C17DA" w:rsidRDefault="002E1919" w:rsidP="002E1919">
      <w:pPr>
        <w:pStyle w:val="NormalWeb"/>
        <w:numPr>
          <w:ilvl w:val="0"/>
          <w:numId w:val="20"/>
        </w:numPr>
        <w:spacing w:before="120" w:beforeAutospacing="0" w:after="120" w:afterAutospacing="0"/>
        <w:ind w:left="720"/>
        <w:rPr>
          <w:color w:val="000000"/>
          <w:lang w:val="es-PR"/>
        </w:rPr>
      </w:pPr>
      <w:r w:rsidRPr="009C17DA">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DE7C46" w:rsidP="00F3589A">
            <w:pPr>
              <w:pStyle w:val="NormalWeb"/>
              <w:rPr>
                <w:rFonts w:ascii="Verdana" w:hAnsi="Verdana" w:cs="Arial"/>
                <w:color w:val="000000"/>
                <w:sz w:val="20"/>
                <w:szCs w:val="20"/>
                <w:lang w:val="es-PR"/>
              </w:rPr>
            </w:pPr>
            <w:r w:rsidRPr="00DE7C46">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49774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E1919" w:rsidRDefault="002E1919" w:rsidP="005D654C">
      <w:pPr>
        <w:pStyle w:val="ListParagraph"/>
        <w:numPr>
          <w:ilvl w:val="0"/>
          <w:numId w:val="2"/>
        </w:numPr>
        <w:spacing w:before="120" w:after="120" w:line="240" w:lineRule="auto"/>
        <w:ind w:left="720"/>
        <w:rPr>
          <w:b/>
          <w:sz w:val="24"/>
          <w:lang w:val="es-PR"/>
        </w:rPr>
      </w:pPr>
      <w:r>
        <w:rPr>
          <w:rFonts w:ascii="Times New Roman" w:hAnsi="Times New Roman"/>
          <w:b/>
          <w:sz w:val="24"/>
          <w:lang w:val="es-PR"/>
        </w:rPr>
        <w:t>D</w:t>
      </w:r>
      <w:r w:rsidRPr="00C246FE">
        <w:rPr>
          <w:rFonts w:ascii="Times New Roman" w:hAnsi="Times New Roman"/>
          <w:b/>
          <w:sz w:val="24"/>
          <w:lang w:val="es-PR"/>
        </w:rPr>
        <w:t>educción admisible</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Los primeros $500,000 de ingreso bruto generados por Negocios Nuevos que hayan otorgado un Acuerdo Especial para la Creación de Empresas Operadas por Jóvenes, según definido en la Ley 135-2014, estarán exentos del pago de contribución sobre ingresos.</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La exención será durante 3 años económicos, comenzando desde la firma del Acuerdo. El Acuerdo especificará los años económicos a los que aplicará la exención.</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Este beneficio se limitará a un solo Negocio Nuevo por cada Joven Empresario.</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Esta exención será atribuible exclusivamente a los primeros $500,000 de ingreso bruto. Toda cantidad en exceso de $500,000, tributará a las tasas ordinarias.</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Para propósitos de determinar los primeros $500,000 de ingreso bruto generados por el Negocio Nuevo se tendrá que agregar el ingreso bruto de un grupo controlado de corporaciones a tenor de la Sección 1010.04 del Código y un grupo de entidades relacionadas a tenor de la Sección 1010.05 del Código.</w:t>
      </w:r>
    </w:p>
    <w:p w:rsidR="002E1919" w:rsidRDefault="00A163F9" w:rsidP="00A163F9">
      <w:pPr>
        <w:pStyle w:val="ListParagraph"/>
        <w:numPr>
          <w:ilvl w:val="0"/>
          <w:numId w:val="1"/>
        </w:numPr>
        <w:shd w:val="clear" w:color="auto" w:fill="FFFFFF"/>
        <w:spacing w:before="120" w:after="120" w:line="240" w:lineRule="auto"/>
        <w:ind w:left="720"/>
        <w:rPr>
          <w:rFonts w:ascii="Times New Roman" w:hAnsi="Times New Roman"/>
          <w:b/>
          <w:color w:val="000000"/>
          <w:sz w:val="24"/>
          <w:lang w:val="es-PR"/>
        </w:rPr>
      </w:pPr>
      <w:r>
        <w:rPr>
          <w:rFonts w:ascii="Times New Roman" w:hAnsi="Times New Roman"/>
          <w:b/>
          <w:color w:val="000000"/>
          <w:sz w:val="24"/>
          <w:lang w:val="es-PR"/>
        </w:rPr>
        <w:t>Exen</w:t>
      </w:r>
      <w:r w:rsidR="00361E85" w:rsidRPr="00C246FE">
        <w:rPr>
          <w:rFonts w:ascii="Times New Roman" w:hAnsi="Times New Roman"/>
          <w:b/>
          <w:color w:val="000000"/>
          <w:sz w:val="24"/>
          <w:lang w:val="es-PR"/>
        </w:rPr>
        <w:t>ción</w:t>
      </w:r>
    </w:p>
    <w:p w:rsidR="002E1919" w:rsidRPr="002E1919" w:rsidRDefault="00361E85" w:rsidP="002E1919">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La exención contributiva aquí mencionada, no se concederá aunque el solicitante cumpla con los requisitos para ello, si en algún momento durante la vigencia del Acuerdo se acoge o está acogido a cualquier ley que otorgue incentivos económicos o fiscales para promover una operación comercial, industrial o turística en Puerto Rico, incluyendo pero sin limitarse a las siguientes leyes, según enmendadas:</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de Incentivos Contributivos de 1998</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#135-1997: Ley de Incentivos Económicos para el Desarrollo de PR</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#73-2002; Ley de Desarrollo Turístico de 2010</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#74- 2010; Ley de Incentivos Económicos para la Industria Fílmica de Puerto Rico</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#27-2011; Ley de Incentivos de energía Verde</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lastRenderedPageBreak/>
        <w:t>Ley #83-2010; Ley para Fomentar la Exportación de Servicios</w:t>
      </w:r>
    </w:p>
    <w:p w:rsidR="005D654C" w:rsidRPr="005D654C" w:rsidRDefault="00C246FE" w:rsidP="005D654C">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#20- 2012</w:t>
      </w:r>
      <w:r w:rsidR="002E1919">
        <w:rPr>
          <w:rFonts w:ascii="Times New Roman" w:hAnsi="Times New Roman"/>
          <w:color w:val="000000"/>
          <w:sz w:val="24"/>
          <w:lang w:val="es-PR"/>
        </w:rPr>
        <w:t>;</w:t>
      </w:r>
    </w:p>
    <w:p w:rsidR="005D654C" w:rsidRPr="005D654C" w:rsidRDefault="002E1919" w:rsidP="005D654C">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5D654C">
        <w:rPr>
          <w:rFonts w:ascii="Times New Roman" w:hAnsi="Times New Roman"/>
          <w:color w:val="000000"/>
          <w:sz w:val="24"/>
          <w:lang w:val="es-PR"/>
        </w:rPr>
        <w:t>Ley Núm.</w:t>
      </w:r>
      <w:r w:rsidR="00C246FE" w:rsidRPr="005D654C">
        <w:rPr>
          <w:rFonts w:ascii="Times New Roman" w:hAnsi="Times New Roman"/>
          <w:color w:val="000000"/>
          <w:sz w:val="24"/>
          <w:lang w:val="es-PR"/>
        </w:rPr>
        <w:t>168 de 30 de junio de 1968</w:t>
      </w:r>
      <w:r w:rsidR="00C6531F" w:rsidRPr="005D654C">
        <w:rPr>
          <w:rFonts w:ascii="Times New Roman" w:hAnsi="Times New Roman"/>
          <w:color w:val="000000"/>
          <w:sz w:val="24"/>
          <w:lang w:val="es-PR"/>
        </w:rPr>
        <w:t>.</w:t>
      </w:r>
      <w:r w:rsidR="005D654C" w:rsidRPr="005D654C">
        <w:rPr>
          <w:rFonts w:ascii="Times New Roman" w:hAnsi="Times New Roman"/>
          <w:sz w:val="24"/>
          <w:szCs w:val="24"/>
          <w:lang w:val="es-PR"/>
        </w:rPr>
        <w:t xml:space="preserve"> </w:t>
      </w:r>
    </w:p>
    <w:p w:rsidR="00C246FE" w:rsidRPr="005D654C" w:rsidRDefault="005D654C" w:rsidP="005D654C">
      <w:pPr>
        <w:pStyle w:val="ListParagraph"/>
        <w:numPr>
          <w:ilvl w:val="0"/>
          <w:numId w:val="11"/>
        </w:numPr>
        <w:spacing w:before="120" w:after="120" w:line="240" w:lineRule="auto"/>
        <w:rPr>
          <w:rFonts w:ascii="Times New Roman" w:hAnsi="Times New Roman"/>
          <w:sz w:val="24"/>
          <w:szCs w:val="24"/>
          <w:lang w:val="es-PR"/>
        </w:rPr>
      </w:pPr>
      <w:r w:rsidRPr="005D654C">
        <w:rPr>
          <w:rFonts w:ascii="Times New Roman" w:hAnsi="Times New Roman"/>
          <w:sz w:val="24"/>
          <w:szCs w:val="24"/>
          <w:lang w:val="es-PR"/>
        </w:rPr>
        <w:t xml:space="preserve">Se deberá reflejar el ingreso generado y la porción exenta en los anejos K, L, M y N, según corresponda. Además, para que estén exentos los $500,000, </w:t>
      </w:r>
      <w:r w:rsidRPr="005D654C">
        <w:rPr>
          <w:rFonts w:ascii="Times New Roman" w:hAnsi="Times New Roman"/>
          <w:b/>
          <w:sz w:val="24"/>
          <w:szCs w:val="24"/>
          <w:u w:val="single"/>
          <w:lang w:val="es-PR"/>
        </w:rPr>
        <w:t>el contr</w:t>
      </w:r>
      <w:r w:rsidR="00D72C4F">
        <w:rPr>
          <w:rFonts w:ascii="Times New Roman" w:hAnsi="Times New Roman"/>
          <w:b/>
          <w:sz w:val="24"/>
          <w:szCs w:val="24"/>
          <w:u w:val="single"/>
          <w:lang w:val="es-PR"/>
        </w:rPr>
        <w:t>ibuyente deberá incluir con la p</w:t>
      </w:r>
      <w:r w:rsidRPr="005D654C">
        <w:rPr>
          <w:rFonts w:ascii="Times New Roman" w:hAnsi="Times New Roman"/>
          <w:b/>
          <w:sz w:val="24"/>
          <w:szCs w:val="24"/>
          <w:u w:val="single"/>
          <w:lang w:val="es-PR"/>
        </w:rPr>
        <w:t>lanilla la Certificación o copia del Acuerdo Especial</w:t>
      </w:r>
      <w:r w:rsidRPr="005D654C">
        <w:rPr>
          <w:rFonts w:ascii="Times New Roman" w:hAnsi="Times New Roman"/>
          <w:sz w:val="24"/>
          <w:szCs w:val="24"/>
          <w:lang w:val="es-PR"/>
        </w:rPr>
        <w:t xml:space="preserve"> para la creación de Empresas Jóvenes con la Compañía de Fomento y Exportación de Puerto Rico.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49774C">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49774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D93BF5" w:rsidRPr="00786D35" w:rsidRDefault="00DE7C46" w:rsidP="00D93BF5">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D93BF5">
          <w:rPr>
            <w:rStyle w:val="Hyperlink"/>
            <w:rFonts w:ascii="Times New Roman" w:hAnsi="Times New Roman"/>
            <w:sz w:val="24"/>
            <w:szCs w:val="24"/>
            <w:lang w:val="es-PR"/>
          </w:rPr>
          <w:t>Có</w:t>
        </w:r>
        <w:r w:rsidR="00D93BF5" w:rsidRPr="00786D35">
          <w:rPr>
            <w:rStyle w:val="Hyperlink"/>
            <w:rFonts w:ascii="Times New Roman" w:hAnsi="Times New Roman"/>
            <w:sz w:val="24"/>
            <w:szCs w:val="24"/>
            <w:lang w:val="es-PR"/>
          </w:rPr>
          <w:t>digo de Rentas Internas para un Nuevo Puerto Rico</w:t>
        </w:r>
      </w:hyperlink>
      <w:r w:rsidR="00D93BF5" w:rsidRPr="00786D35">
        <w:rPr>
          <w:rFonts w:ascii="Times New Roman" w:hAnsi="Times New Roman"/>
          <w:color w:val="000000"/>
          <w:sz w:val="24"/>
          <w:szCs w:val="24"/>
          <w:lang w:val="es-PR"/>
        </w:rPr>
        <w:t xml:space="preserve"> </w:t>
      </w:r>
    </w:p>
    <w:p w:rsidR="00C6531F" w:rsidRDefault="00026AFD" w:rsidP="00C6531F">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Ley 13</w:t>
      </w:r>
      <w:r w:rsidR="00C246FE" w:rsidRPr="00C246FE">
        <w:rPr>
          <w:rFonts w:ascii="Times New Roman" w:hAnsi="Times New Roman"/>
          <w:color w:val="000000"/>
          <w:sz w:val="24"/>
          <w:lang w:val="es-PR"/>
        </w:rPr>
        <w:t>5-2014</w:t>
      </w:r>
      <w:r w:rsidR="00C6531F">
        <w:rPr>
          <w:rFonts w:ascii="Times New Roman" w:hAnsi="Times New Roman"/>
          <w:color w:val="000000"/>
          <w:sz w:val="24"/>
          <w:lang w:val="es-PR"/>
        </w:rPr>
        <w:t>. Art. 5, 8.</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9820A1"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DE7C46" w:rsidP="00934BD4">
            <w:pPr>
              <w:pStyle w:val="NormalWeb"/>
              <w:rPr>
                <w:rFonts w:ascii="Verdana" w:hAnsi="Verdana" w:cs="Arial"/>
                <w:color w:val="000000"/>
                <w:sz w:val="20"/>
                <w:szCs w:val="20"/>
                <w:lang w:val="es-PR"/>
              </w:rPr>
            </w:pPr>
            <w:r w:rsidRPr="00DE7C46">
              <w:rPr>
                <w:rFonts w:ascii="Arial" w:hAnsi="Arial" w:cs="Arial"/>
                <w:noProof/>
                <w:sz w:val="20"/>
                <w:szCs w:val="20"/>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49774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C6531F"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DE7C46" w:rsidP="00F3589A">
            <w:pPr>
              <w:pStyle w:val="NormalWeb"/>
              <w:rPr>
                <w:rFonts w:ascii="Verdana" w:hAnsi="Verdana" w:cs="Arial"/>
                <w:color w:val="000000"/>
                <w:sz w:val="20"/>
                <w:szCs w:val="20"/>
                <w:lang w:val="es-PR"/>
              </w:rPr>
            </w:pPr>
            <w:r w:rsidRPr="00DE7C46">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49774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Lugar:</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t>Sistema de Servicio y Atención al Contribuyente “Hacienda Responde”</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Horario:</w:t>
      </w:r>
      <w:r w:rsidRPr="00F347D5">
        <w:rPr>
          <w:rFonts w:ascii="Times New Roman" w:hAnsi="Times New Roman"/>
          <w:b/>
          <w:color w:val="000000"/>
          <w:sz w:val="24"/>
          <w:szCs w:val="24"/>
          <w:lang w:val="es-PR"/>
        </w:rPr>
        <w:tab/>
      </w:r>
      <w:r w:rsidRPr="00F347D5">
        <w:rPr>
          <w:rFonts w:ascii="Times New Roman" w:hAnsi="Times New Roman"/>
          <w:color w:val="000000"/>
          <w:sz w:val="24"/>
          <w:szCs w:val="24"/>
          <w:lang w:val="es-PR"/>
        </w:rPr>
        <w:t>Lunes a Viernes</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b/>
          <w:color w:val="000000"/>
          <w:sz w:val="24"/>
          <w:szCs w:val="24"/>
          <w:lang w:val="es-PR"/>
        </w:rPr>
        <w:t xml:space="preserve">                     </w:t>
      </w:r>
      <w:r w:rsidRPr="00F347D5">
        <w:rPr>
          <w:rFonts w:ascii="Times New Roman" w:hAnsi="Times New Roman"/>
          <w:color w:val="000000"/>
          <w:sz w:val="24"/>
          <w:szCs w:val="24"/>
          <w:lang w:val="es-PR"/>
        </w:rPr>
        <w:t>8:00 am-4:30 pm</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Teléfono:</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t>(787) 620-2323</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b/>
          <w:color w:val="000000"/>
          <w:sz w:val="24"/>
          <w:szCs w:val="24"/>
          <w:lang w:val="es-PR"/>
        </w:rPr>
        <w:t xml:space="preserve">                     </w:t>
      </w:r>
      <w:r w:rsidRPr="00F347D5">
        <w:rPr>
          <w:rFonts w:ascii="Times New Roman" w:hAnsi="Times New Roman"/>
          <w:color w:val="000000"/>
          <w:sz w:val="24"/>
          <w:szCs w:val="24"/>
          <w:lang w:val="es-PR"/>
        </w:rPr>
        <w:t xml:space="preserve">(787) 721-2020 </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color w:val="000000"/>
          <w:sz w:val="24"/>
          <w:szCs w:val="24"/>
          <w:lang w:val="es-PR"/>
        </w:rPr>
        <w:t xml:space="preserve">                     (787) 722-0216</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Fax:</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r>
      <w:r w:rsidRPr="00F347D5">
        <w:rPr>
          <w:rFonts w:ascii="Times New Roman" w:hAnsi="Times New Roman"/>
          <w:color w:val="000000"/>
          <w:sz w:val="24"/>
          <w:szCs w:val="24"/>
          <w:lang w:val="es-PR"/>
        </w:rPr>
        <w:tab/>
        <w:t>(787) 522-5055 / 5056</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DE7C46"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5" w:history="1">
        <w:r w:rsidR="0049774C">
          <w:rPr>
            <w:rStyle w:val="Hyperlink"/>
            <w:rFonts w:ascii="Times New Roman" w:hAnsi="Times New Roman"/>
            <w:sz w:val="24"/>
            <w:szCs w:val="24"/>
            <w:lang w:val="es-PR"/>
          </w:rPr>
          <w:t xml:space="preserve">Directorio de </w:t>
        </w:r>
        <w:r w:rsidR="00D72C4F">
          <w:rPr>
            <w:rStyle w:val="Hyperlink"/>
            <w:rFonts w:ascii="Times New Roman" w:hAnsi="Times New Roman"/>
            <w:sz w:val="24"/>
            <w:szCs w:val="24"/>
            <w:lang w:val="es-PR"/>
          </w:rPr>
          <w:t>Colecturí</w:t>
        </w:r>
        <w:r w:rsidR="00D72C4F" w:rsidRPr="00F347D5">
          <w:rPr>
            <w:rStyle w:val="Hyperlink"/>
            <w:rFonts w:ascii="Times New Roman" w:hAnsi="Times New Roman"/>
            <w:sz w:val="24"/>
            <w:szCs w:val="24"/>
            <w:lang w:val="es-PR"/>
          </w:rPr>
          <w:t>a</w:t>
        </w:r>
      </w:hyperlink>
    </w:p>
    <w:p w:rsidR="002B1179" w:rsidRPr="00F347D5" w:rsidRDefault="00DE7C46"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6" w:history="1">
        <w:r w:rsidR="002B1179" w:rsidRPr="00F347D5">
          <w:rPr>
            <w:rStyle w:val="Hyperlink"/>
            <w:rFonts w:ascii="Times New Roman" w:hAnsi="Times New Roman"/>
            <w:sz w:val="24"/>
            <w:szCs w:val="24"/>
            <w:lang w:val="es-PR"/>
          </w:rPr>
          <w:t>Directorio de Distritos de Cobro</w:t>
        </w:r>
      </w:hyperlink>
    </w:p>
    <w:p w:rsidR="002B1179" w:rsidRPr="00F347D5" w:rsidRDefault="00DE7C46"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7" w:history="1">
        <w:r w:rsidR="002B1179" w:rsidRPr="00F347D5">
          <w:rPr>
            <w:rStyle w:val="Hyperlink"/>
            <w:rFonts w:ascii="Times New Roman" w:hAnsi="Times New Roman"/>
            <w:sz w:val="24"/>
            <w:szCs w:val="24"/>
            <w:lang w:val="es-PR"/>
          </w:rPr>
          <w:t>Directorio de Centros de Servicio</w:t>
        </w:r>
      </w:hyperlink>
    </w:p>
    <w:p w:rsidR="005D654C" w:rsidRPr="00D93BF5" w:rsidRDefault="00DE7C46" w:rsidP="00D93BF5">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8" w:history="1">
        <w:r w:rsidR="002B1179" w:rsidRPr="00F347D5">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DE7C46" w:rsidRPr="00DE7C46">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F84D63"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1E5F9F" w:rsidRPr="00AD7A15" w:rsidRDefault="00DE7C46" w:rsidP="00AD7A15">
      <w:pPr>
        <w:pStyle w:val="ListParagraph"/>
        <w:numPr>
          <w:ilvl w:val="0"/>
          <w:numId w:val="11"/>
        </w:numPr>
        <w:spacing w:before="120" w:after="120" w:line="240" w:lineRule="auto"/>
        <w:jc w:val="both"/>
        <w:rPr>
          <w:rFonts w:ascii="Times New Roman" w:hAnsi="Times New Roman"/>
          <w:sz w:val="24"/>
          <w:szCs w:val="24"/>
          <w:lang w:val="es-PR"/>
        </w:rPr>
      </w:pPr>
      <w:hyperlink r:id="rId20" w:history="1">
        <w:r w:rsidR="00AD7A1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lastRenderedPageBreak/>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E4871"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C6531F" w:rsidRDefault="00C6531F" w:rsidP="00C6531F">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 xml:space="preserve">¿Qué es el </w:t>
      </w:r>
      <w:r w:rsidR="00026AFD" w:rsidRPr="00731F18">
        <w:rPr>
          <w:rFonts w:ascii="Times New Roman" w:hAnsi="Times New Roman"/>
          <w:b/>
          <w:sz w:val="24"/>
          <w:szCs w:val="24"/>
          <w:lang w:val="es-PR"/>
        </w:rPr>
        <w:t>Acuerdo Especial para la Creació</w:t>
      </w:r>
      <w:r w:rsidRPr="00731F18">
        <w:rPr>
          <w:rFonts w:ascii="Times New Roman" w:hAnsi="Times New Roman"/>
          <w:b/>
          <w:sz w:val="24"/>
          <w:szCs w:val="24"/>
          <w:lang w:val="es-PR"/>
        </w:rPr>
        <w:t>n de Empresas Jóvenes?</w:t>
      </w:r>
      <w:r w:rsidR="00026AFD" w:rsidRPr="00C6531F">
        <w:rPr>
          <w:rFonts w:ascii="Times New Roman" w:hAnsi="Times New Roman"/>
          <w:sz w:val="24"/>
          <w:szCs w:val="24"/>
          <w:lang w:val="es-PR"/>
        </w:rPr>
        <w:t xml:space="preserve"> </w:t>
      </w:r>
      <w:r w:rsidR="00BF6C75" w:rsidRPr="00C6531F">
        <w:rPr>
          <w:rFonts w:ascii="Times New Roman" w:hAnsi="Times New Roman"/>
          <w:sz w:val="24"/>
          <w:szCs w:val="24"/>
          <w:lang w:val="es-PR"/>
        </w:rPr>
        <w:t xml:space="preserve"> </w:t>
      </w:r>
      <w:r>
        <w:rPr>
          <w:rFonts w:ascii="Times New Roman" w:hAnsi="Times New Roman"/>
          <w:sz w:val="24"/>
          <w:szCs w:val="24"/>
          <w:lang w:val="es-PR"/>
        </w:rPr>
        <w:t>El Acuerdo Especial para la Creación de Empresas Jóvenes s</w:t>
      </w:r>
      <w:r w:rsidR="00BF6C75" w:rsidRPr="00C6531F">
        <w:rPr>
          <w:rFonts w:ascii="Times New Roman" w:hAnsi="Times New Roman"/>
          <w:sz w:val="24"/>
          <w:szCs w:val="24"/>
          <w:lang w:val="es-PR"/>
        </w:rPr>
        <w:t>erá un Acuerdo llevado a cabo entre un Joven Empresario y la Compañía de Comercio y Exportación de Puerto Rico. El Joven Empresario se compromete al desarrollo de su empresa, la creación de empleos, y otras condiciones, según aplique, a cambio de los beneficios aplicables dispuestos en esta Ley. Los beneficios aplicables se enumerarán específicamente en dicho acuerdo. El Acuerdo establecerá el término de su vigencia y expirará cuando los beneficios concedidos en él caduquen, según las disposiciones de la Ley 135-2014 y las obligaciones pactadas en el propio Acuerdo.</w:t>
      </w:r>
    </w:p>
    <w:p w:rsidR="00C6531F" w:rsidRDefault="00C6531F" w:rsidP="00C6531F">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¿Qué significa ser un joven e</w:t>
      </w:r>
      <w:r w:rsidR="00BF6C75" w:rsidRPr="00731F18">
        <w:rPr>
          <w:rFonts w:ascii="Times New Roman" w:hAnsi="Times New Roman"/>
          <w:b/>
          <w:sz w:val="24"/>
          <w:szCs w:val="24"/>
          <w:lang w:val="es-PR"/>
        </w:rPr>
        <w:t>mpresario</w:t>
      </w:r>
      <w:r w:rsidRPr="00731F18">
        <w:rPr>
          <w:rFonts w:ascii="Times New Roman" w:hAnsi="Times New Roman"/>
          <w:b/>
          <w:sz w:val="24"/>
          <w:szCs w:val="24"/>
          <w:lang w:val="es-PR"/>
        </w:rPr>
        <w:t>?</w:t>
      </w:r>
      <w:r>
        <w:rPr>
          <w:rFonts w:ascii="Times New Roman" w:hAnsi="Times New Roman"/>
          <w:sz w:val="24"/>
          <w:szCs w:val="24"/>
          <w:lang w:val="es-PR"/>
        </w:rPr>
        <w:t xml:space="preserve"> Será</w:t>
      </w:r>
      <w:r w:rsidR="00BF6C75" w:rsidRPr="00C6531F">
        <w:rPr>
          <w:rFonts w:ascii="Times New Roman" w:hAnsi="Times New Roman"/>
          <w:sz w:val="24"/>
          <w:szCs w:val="24"/>
          <w:lang w:val="es-PR"/>
        </w:rPr>
        <w:t xml:space="preserve"> todo individuo residente de Puerto Rico cuya edad fluctúe entre los 16 y 35 años de edad, que interese crear y operar a largo plazo una nueva empresa en Puerto Rico, por un término indefinido, y que haya obtenido su diploma de escuela superior o una certificación equivalente del Departamento de Educación de Puerto Rico.</w:t>
      </w:r>
    </w:p>
    <w:p w:rsidR="005D654C" w:rsidRDefault="00C6531F" w:rsidP="005D654C">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¿Cómo se define un negocio n</w:t>
      </w:r>
      <w:r w:rsidR="00BF6C75" w:rsidRPr="00731F18">
        <w:rPr>
          <w:rFonts w:ascii="Times New Roman" w:hAnsi="Times New Roman"/>
          <w:b/>
          <w:sz w:val="24"/>
          <w:szCs w:val="24"/>
          <w:lang w:val="es-PR"/>
        </w:rPr>
        <w:t>uevo cread</w:t>
      </w:r>
      <w:r w:rsidRPr="00731F18">
        <w:rPr>
          <w:rFonts w:ascii="Times New Roman" w:hAnsi="Times New Roman"/>
          <w:b/>
          <w:sz w:val="24"/>
          <w:szCs w:val="24"/>
          <w:lang w:val="es-PR"/>
        </w:rPr>
        <w:t>o por jóvenes e</w:t>
      </w:r>
      <w:r w:rsidR="00BF6C75" w:rsidRPr="00731F18">
        <w:rPr>
          <w:rFonts w:ascii="Times New Roman" w:hAnsi="Times New Roman"/>
          <w:b/>
          <w:sz w:val="24"/>
          <w:szCs w:val="24"/>
          <w:lang w:val="es-PR"/>
        </w:rPr>
        <w:t>mpresarios</w:t>
      </w:r>
      <w:r w:rsidRPr="00731F18">
        <w:rPr>
          <w:rFonts w:ascii="Times New Roman" w:hAnsi="Times New Roman"/>
          <w:b/>
          <w:sz w:val="24"/>
          <w:szCs w:val="24"/>
          <w:lang w:val="es-PR"/>
        </w:rPr>
        <w:t>?</w:t>
      </w:r>
      <w:r>
        <w:rPr>
          <w:rFonts w:ascii="Times New Roman" w:hAnsi="Times New Roman"/>
          <w:sz w:val="24"/>
          <w:szCs w:val="24"/>
          <w:lang w:val="es-PR"/>
        </w:rPr>
        <w:t xml:space="preserve"> Un negocio nuevo es a</w:t>
      </w:r>
      <w:r w:rsidR="00E564CA" w:rsidRPr="00C6531F">
        <w:rPr>
          <w:rFonts w:ascii="Times New Roman" w:hAnsi="Times New Roman"/>
          <w:sz w:val="24"/>
          <w:szCs w:val="24"/>
          <w:lang w:val="es-PR"/>
        </w:rPr>
        <w:t>quel negocio que comience su operación principal comercial luego de firmar el Acuerdo Especial para la Creación de Empresas. El Negocio Nuevo deberá ser operado exclusivamente por Jóvenes Empresarios, según definido en la Ley 135-2014. No se considerará como Negocio Nuevo aquel que haya estado operando a través de afiliadas o que sea el resultado de una reorganizació</w:t>
      </w:r>
      <w:r>
        <w:rPr>
          <w:rFonts w:ascii="Times New Roman" w:hAnsi="Times New Roman"/>
          <w:sz w:val="24"/>
          <w:szCs w:val="24"/>
          <w:lang w:val="es-PR"/>
        </w:rPr>
        <w:t>n, según definido en la Ley Núm.</w:t>
      </w:r>
      <w:r w:rsidR="00E564CA" w:rsidRPr="00C6531F">
        <w:rPr>
          <w:rFonts w:ascii="Times New Roman" w:hAnsi="Times New Roman"/>
          <w:sz w:val="24"/>
          <w:szCs w:val="24"/>
          <w:lang w:val="es-PR"/>
        </w:rPr>
        <w:t xml:space="preserve"> 1- 2011. Según enmendada, conocida como el ‘‘Código de Rentas Internas para un Nuevo Puerto Rico’’.</w:t>
      </w:r>
    </w:p>
    <w:p w:rsidR="005D654C" w:rsidRPr="005D654C" w:rsidRDefault="005D654C" w:rsidP="005D654C">
      <w:pPr>
        <w:spacing w:before="120" w:after="120" w:line="240" w:lineRule="auto"/>
        <w:ind w:left="360"/>
        <w:rPr>
          <w:rFonts w:ascii="Times New Roman" w:hAnsi="Times New Roman"/>
          <w:sz w:val="24"/>
          <w:szCs w:val="24"/>
          <w:lang w:val="es-PR"/>
        </w:rPr>
      </w:pPr>
    </w:p>
    <w:sectPr w:rsidR="005D654C" w:rsidRPr="005D654C" w:rsidSect="00731B30">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12" w:rsidRDefault="00B55212" w:rsidP="005501A9">
      <w:pPr>
        <w:spacing w:after="0" w:line="240" w:lineRule="auto"/>
      </w:pPr>
      <w:r>
        <w:separator/>
      </w:r>
    </w:p>
  </w:endnote>
  <w:endnote w:type="continuationSeparator" w:id="0">
    <w:p w:rsidR="00B55212" w:rsidRDefault="00B55212"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6F2D52" w:rsidRPr="009820A1" w:rsidTr="006F2D52">
      <w:tc>
        <w:tcPr>
          <w:tcW w:w="918" w:type="dxa"/>
          <w:tcBorders>
            <w:top w:val="single" w:sz="18" w:space="0" w:color="808080" w:themeColor="background1" w:themeShade="80"/>
            <w:left w:val="nil"/>
            <w:bottom w:val="nil"/>
            <w:right w:val="single" w:sz="18" w:space="0" w:color="808080" w:themeColor="background1" w:themeShade="80"/>
          </w:tcBorders>
          <w:hideMark/>
        </w:tcPr>
        <w:p w:rsidR="006F2D52" w:rsidRDefault="006F2D52">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DE7C46">
            <w:rPr>
              <w:rFonts w:ascii="Times New Roman" w:hAnsi="Times New Roman"/>
            </w:rPr>
            <w:fldChar w:fldCharType="begin"/>
          </w:r>
          <w:r>
            <w:rPr>
              <w:rFonts w:ascii="Times New Roman" w:hAnsi="Times New Roman"/>
            </w:rPr>
            <w:instrText xml:space="preserve"> PAGE   \* MERGEFORMAT </w:instrText>
          </w:r>
          <w:r w:rsidR="00DE7C46">
            <w:rPr>
              <w:rFonts w:ascii="Times New Roman" w:hAnsi="Times New Roman"/>
            </w:rPr>
            <w:fldChar w:fldCharType="separate"/>
          </w:r>
          <w:r w:rsidR="009820A1" w:rsidRPr="009820A1">
            <w:rPr>
              <w:rFonts w:ascii="Times New Roman" w:hAnsi="Times New Roman"/>
              <w:b/>
              <w:noProof/>
              <w:sz w:val="32"/>
              <w:szCs w:val="32"/>
            </w:rPr>
            <w:t>1</w:t>
          </w:r>
          <w:r w:rsidR="00DE7C46">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6F2D52" w:rsidRDefault="006F2D52">
          <w:pPr>
            <w:pStyle w:val="Footer"/>
            <w:jc w:val="center"/>
            <w:rPr>
              <w:rFonts w:ascii="Times New Roman" w:hAnsi="Times New Roman"/>
              <w:lang w:val="es-PR"/>
            </w:rPr>
          </w:pPr>
        </w:p>
        <w:p w:rsidR="006F2D52" w:rsidRDefault="006F2D52">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6F2D52" w:rsidRDefault="006F2D52">
          <w:pPr>
            <w:pStyle w:val="Footer"/>
            <w:jc w:val="center"/>
            <w:rPr>
              <w:rFonts w:ascii="Times New Roman" w:hAnsi="Times New Roman"/>
              <w:sz w:val="16"/>
              <w:szCs w:val="16"/>
              <w:lang w:val="es-PR"/>
            </w:rPr>
          </w:pPr>
        </w:p>
        <w:p w:rsidR="006F2D52" w:rsidRDefault="006F2D52">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6F2D52" w:rsidRDefault="006F2D52" w:rsidP="006F2D52">
    <w:pPr>
      <w:rPr>
        <w:rFonts w:ascii="Times New Roman" w:hAnsi="Times New Roman"/>
        <w:lang w:val="es-PR"/>
      </w:rPr>
    </w:pPr>
  </w:p>
  <w:p w:rsidR="00CF03B8" w:rsidRPr="0049774C" w:rsidRDefault="00CF03B8" w:rsidP="006F2D52">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12" w:rsidRDefault="00B55212" w:rsidP="005501A9">
      <w:pPr>
        <w:spacing w:after="0" w:line="240" w:lineRule="auto"/>
      </w:pPr>
      <w:r>
        <w:separator/>
      </w:r>
    </w:p>
  </w:footnote>
  <w:footnote w:type="continuationSeparator" w:id="0">
    <w:p w:rsidR="00B55212" w:rsidRDefault="00B55212"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C17DA" w:rsidRPr="009820A1" w:rsidTr="00E97D77">
      <w:trPr>
        <w:trHeight w:val="288"/>
      </w:trPr>
      <w:tc>
        <w:tcPr>
          <w:tcW w:w="8395" w:type="dxa"/>
        </w:tcPr>
        <w:p w:rsidR="009C17DA" w:rsidRDefault="009C17DA" w:rsidP="00E97D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C17DA" w:rsidRPr="00D93BF5" w:rsidRDefault="009C17DA" w:rsidP="00731B30">
          <w:pPr>
            <w:tabs>
              <w:tab w:val="left" w:pos="4680"/>
              <w:tab w:val="left" w:pos="5700"/>
            </w:tabs>
            <w:spacing w:after="0" w:line="240" w:lineRule="auto"/>
            <w:ind w:right="-90"/>
            <w:rPr>
              <w:rFonts w:ascii="Times New Roman" w:hAnsi="Times New Roman"/>
              <w:sz w:val="32"/>
              <w:szCs w:val="32"/>
              <w:lang w:val="es-PR"/>
            </w:rPr>
          </w:pPr>
          <w:r w:rsidRPr="00D93BF5">
            <w:rPr>
              <w:rFonts w:ascii="Times New Roman" w:hAnsi="Times New Roman"/>
              <w:sz w:val="32"/>
              <w:szCs w:val="32"/>
              <w:lang w:val="es-PR"/>
            </w:rPr>
            <w:t>Área de Política Contributiva</w:t>
          </w:r>
          <w:r w:rsidRPr="00D93BF5">
            <w:rPr>
              <w:rFonts w:ascii="Times New Roman" w:hAnsi="Times New Roman"/>
              <w:sz w:val="32"/>
              <w:szCs w:val="32"/>
              <w:lang w:val="es-PR"/>
            </w:rPr>
            <w:tab/>
          </w:r>
          <w:r w:rsidR="00731B30" w:rsidRPr="00D93BF5">
            <w:rPr>
              <w:rFonts w:ascii="Times New Roman" w:hAnsi="Times New Roman"/>
              <w:sz w:val="32"/>
              <w:szCs w:val="32"/>
              <w:lang w:val="es-PR"/>
            </w:rPr>
            <w:tab/>
          </w:r>
        </w:p>
        <w:p w:rsidR="009C17DA" w:rsidRPr="00446DFA" w:rsidRDefault="009C17DA" w:rsidP="00E97D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9C17DA" w:rsidRPr="009C17DA" w:rsidRDefault="009820A1" w:rsidP="009C17DA">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Exenció</w:t>
          </w:r>
          <w:r w:rsidR="009C17DA">
            <w:rPr>
              <w:rFonts w:ascii="Times New Roman" w:hAnsi="Times New Roman"/>
              <w:b/>
              <w:bCs/>
              <w:color w:val="000000"/>
              <w:sz w:val="28"/>
              <w:szCs w:val="28"/>
              <w:lang w:val="es-PR"/>
            </w:rPr>
            <w:t>n sobre ingreso generado e</w:t>
          </w:r>
          <w:r w:rsidR="00B95B40">
            <w:rPr>
              <w:rFonts w:ascii="Times New Roman" w:hAnsi="Times New Roman"/>
              <w:b/>
              <w:bCs/>
              <w:color w:val="000000"/>
              <w:sz w:val="28"/>
              <w:szCs w:val="28"/>
              <w:lang w:val="es-PR"/>
            </w:rPr>
            <w:t xml:space="preserve">n negocios nuevos creados por </w:t>
          </w:r>
          <w:r w:rsidR="00D03C1B">
            <w:rPr>
              <w:rFonts w:ascii="Times New Roman" w:hAnsi="Times New Roman"/>
              <w:b/>
              <w:bCs/>
              <w:color w:val="000000"/>
              <w:sz w:val="28"/>
              <w:szCs w:val="28"/>
              <w:lang w:val="es-PR"/>
            </w:rPr>
            <w:t>jóvenes</w:t>
          </w:r>
          <w:r w:rsidR="009C17DA">
            <w:rPr>
              <w:rFonts w:ascii="Times New Roman" w:hAnsi="Times New Roman"/>
              <w:b/>
              <w:bCs/>
              <w:color w:val="000000"/>
              <w:sz w:val="28"/>
              <w:szCs w:val="28"/>
              <w:lang w:val="es-PR"/>
            </w:rPr>
            <w:t xml:space="preserve"> e</w:t>
          </w:r>
          <w:r w:rsidR="009C17DA" w:rsidRPr="009C17DA">
            <w:rPr>
              <w:rFonts w:ascii="Times New Roman" w:hAnsi="Times New Roman"/>
              <w:b/>
              <w:bCs/>
              <w:color w:val="000000"/>
              <w:sz w:val="28"/>
              <w:szCs w:val="28"/>
              <w:lang w:val="es-PR"/>
            </w:rPr>
            <w:t>mpresarios</w:t>
          </w:r>
        </w:p>
      </w:tc>
      <w:tc>
        <w:tcPr>
          <w:tcW w:w="1195" w:type="dxa"/>
        </w:tcPr>
        <w:p w:rsidR="009C17DA" w:rsidRPr="00D049E5" w:rsidRDefault="00DE7C46" w:rsidP="00E97D77">
          <w:pPr>
            <w:pStyle w:val="Header"/>
            <w:rPr>
              <w:rFonts w:asciiTheme="majorHAnsi" w:eastAsiaTheme="majorEastAsia" w:hAnsiTheme="majorHAnsi" w:cstheme="majorBidi"/>
              <w:b/>
              <w:bCs/>
              <w:color w:val="4F81BD" w:themeColor="accent1"/>
              <w:sz w:val="36"/>
              <w:szCs w:val="36"/>
              <w:lang w:val="es-PR"/>
            </w:rPr>
          </w:pPr>
          <w:r w:rsidRPr="00DE7C46">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60.6pt;width:89.2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C17DA" w:rsidRPr="00446DFA" w:rsidRDefault="009C17DA" w:rsidP="009C17DA">
                      <w:pPr>
                        <w:spacing w:after="0" w:line="240" w:lineRule="auto"/>
                        <w:jc w:val="center"/>
                        <w:rPr>
                          <w:rFonts w:ascii="Times New Roman" w:hAnsi="Times New Roman"/>
                          <w:sz w:val="16"/>
                          <w:szCs w:val="16"/>
                          <w:lang w:val="es-PR"/>
                        </w:rPr>
                      </w:pPr>
                      <w:r>
                        <w:rPr>
                          <w:rFonts w:ascii="Times New Roman" w:hAnsi="Times New Roman"/>
                          <w:sz w:val="16"/>
                          <w:szCs w:val="16"/>
                          <w:lang w:val="es-PR"/>
                        </w:rPr>
                        <w:t>DAC-012</w:t>
                      </w:r>
                    </w:p>
                    <w:p w:rsidR="009C17DA" w:rsidRPr="002608D6" w:rsidRDefault="00D93BF5" w:rsidP="009C17D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9C17DA" w:rsidRPr="00446DFA">
                        <w:rPr>
                          <w:rFonts w:ascii="Times New Roman" w:hAnsi="Times New Roman"/>
                          <w:sz w:val="16"/>
                          <w:szCs w:val="16"/>
                          <w:lang w:val="es-PR"/>
                        </w:rPr>
                        <w:t>-15</w:t>
                      </w:r>
                    </w:p>
                  </w:txbxContent>
                </v:textbox>
              </v:shape>
            </w:pict>
          </w:r>
        </w:p>
      </w:tc>
    </w:tr>
  </w:tbl>
  <w:p w:rsidR="00CF03B8" w:rsidRPr="009C17DA" w:rsidRDefault="00CF03B8" w:rsidP="009C17DA">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D4D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E82BFF"/>
    <w:multiLevelType w:val="hybridMultilevel"/>
    <w:tmpl w:val="84704060"/>
    <w:lvl w:ilvl="0" w:tplc="125A4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922C205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72FEF"/>
    <w:multiLevelType w:val="hybridMultilevel"/>
    <w:tmpl w:val="466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D732C8"/>
    <w:multiLevelType w:val="hybridMultilevel"/>
    <w:tmpl w:val="492CB27E"/>
    <w:lvl w:ilvl="0" w:tplc="A6F0B37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0">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C7AA4"/>
    <w:multiLevelType w:val="hybridMultilevel"/>
    <w:tmpl w:val="941C8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16"/>
  </w:num>
  <w:num w:numId="4">
    <w:abstractNumId w:val="17"/>
  </w:num>
  <w:num w:numId="5">
    <w:abstractNumId w:val="5"/>
  </w:num>
  <w:num w:numId="6">
    <w:abstractNumId w:val="12"/>
  </w:num>
  <w:num w:numId="7">
    <w:abstractNumId w:val="14"/>
  </w:num>
  <w:num w:numId="8">
    <w:abstractNumId w:val="13"/>
  </w:num>
  <w:num w:numId="9">
    <w:abstractNumId w:val="19"/>
  </w:num>
  <w:num w:numId="10">
    <w:abstractNumId w:val="18"/>
  </w:num>
  <w:num w:numId="11">
    <w:abstractNumId w:val="0"/>
  </w:num>
  <w:num w:numId="12">
    <w:abstractNumId w:val="21"/>
  </w:num>
  <w:num w:numId="13">
    <w:abstractNumId w:val="23"/>
  </w:num>
  <w:num w:numId="14">
    <w:abstractNumId w:val="6"/>
  </w:num>
  <w:num w:numId="15">
    <w:abstractNumId w:val="20"/>
  </w:num>
  <w:num w:numId="16">
    <w:abstractNumId w:val="3"/>
  </w:num>
  <w:num w:numId="17">
    <w:abstractNumId w:val="7"/>
  </w:num>
  <w:num w:numId="18">
    <w:abstractNumId w:val="15"/>
  </w:num>
  <w:num w:numId="19">
    <w:abstractNumId w:val="4"/>
  </w:num>
  <w:num w:numId="20">
    <w:abstractNumId w:val="22"/>
  </w:num>
  <w:num w:numId="21">
    <w:abstractNumId w:val="10"/>
  </w:num>
  <w:num w:numId="22">
    <w:abstractNumId w:val="2"/>
  </w:num>
  <w:num w:numId="23">
    <w:abstractNumId w:val="11"/>
  </w:num>
  <w:num w:numId="2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229E"/>
    <w:rsid w:val="00005355"/>
    <w:rsid w:val="000103CD"/>
    <w:rsid w:val="00021BB5"/>
    <w:rsid w:val="00022098"/>
    <w:rsid w:val="00026825"/>
    <w:rsid w:val="00026AFD"/>
    <w:rsid w:val="00031913"/>
    <w:rsid w:val="00032898"/>
    <w:rsid w:val="00032D48"/>
    <w:rsid w:val="00035A7B"/>
    <w:rsid w:val="00037674"/>
    <w:rsid w:val="000458BF"/>
    <w:rsid w:val="000517CD"/>
    <w:rsid w:val="0005534A"/>
    <w:rsid w:val="00057000"/>
    <w:rsid w:val="000654F9"/>
    <w:rsid w:val="00066C33"/>
    <w:rsid w:val="000674D5"/>
    <w:rsid w:val="00072002"/>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2E92"/>
    <w:rsid w:val="0016664C"/>
    <w:rsid w:val="00173044"/>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78F4"/>
    <w:rsid w:val="00220AD8"/>
    <w:rsid w:val="002240FF"/>
    <w:rsid w:val="002241F3"/>
    <w:rsid w:val="00224796"/>
    <w:rsid w:val="00225FE9"/>
    <w:rsid w:val="002303E6"/>
    <w:rsid w:val="00231ED1"/>
    <w:rsid w:val="00233420"/>
    <w:rsid w:val="00236370"/>
    <w:rsid w:val="00237BDC"/>
    <w:rsid w:val="00245FEB"/>
    <w:rsid w:val="002501E2"/>
    <w:rsid w:val="00257170"/>
    <w:rsid w:val="002608D6"/>
    <w:rsid w:val="00265792"/>
    <w:rsid w:val="002667A2"/>
    <w:rsid w:val="0026787D"/>
    <w:rsid w:val="00267DA0"/>
    <w:rsid w:val="002734CB"/>
    <w:rsid w:val="0027646A"/>
    <w:rsid w:val="00277BF0"/>
    <w:rsid w:val="00285FF6"/>
    <w:rsid w:val="002908E3"/>
    <w:rsid w:val="002A7ACF"/>
    <w:rsid w:val="002B1179"/>
    <w:rsid w:val="002B5156"/>
    <w:rsid w:val="002B788B"/>
    <w:rsid w:val="002C1753"/>
    <w:rsid w:val="002C67C1"/>
    <w:rsid w:val="002D1E0C"/>
    <w:rsid w:val="002D3544"/>
    <w:rsid w:val="002D3658"/>
    <w:rsid w:val="002E0D87"/>
    <w:rsid w:val="002E1919"/>
    <w:rsid w:val="002F030A"/>
    <w:rsid w:val="002F2A29"/>
    <w:rsid w:val="002F38A5"/>
    <w:rsid w:val="002F644B"/>
    <w:rsid w:val="0030058C"/>
    <w:rsid w:val="003017A1"/>
    <w:rsid w:val="00303BF4"/>
    <w:rsid w:val="00306286"/>
    <w:rsid w:val="00307F9A"/>
    <w:rsid w:val="00314199"/>
    <w:rsid w:val="0033701A"/>
    <w:rsid w:val="003402B7"/>
    <w:rsid w:val="00344E42"/>
    <w:rsid w:val="00346F07"/>
    <w:rsid w:val="00351C23"/>
    <w:rsid w:val="003556DB"/>
    <w:rsid w:val="003561C2"/>
    <w:rsid w:val="00361E85"/>
    <w:rsid w:val="00362B7B"/>
    <w:rsid w:val="0036675A"/>
    <w:rsid w:val="00370141"/>
    <w:rsid w:val="0038431C"/>
    <w:rsid w:val="00393F9D"/>
    <w:rsid w:val="003950A0"/>
    <w:rsid w:val="00396926"/>
    <w:rsid w:val="003A20CF"/>
    <w:rsid w:val="003A7310"/>
    <w:rsid w:val="003B4575"/>
    <w:rsid w:val="003C6015"/>
    <w:rsid w:val="003C74CF"/>
    <w:rsid w:val="003E0674"/>
    <w:rsid w:val="003E0F31"/>
    <w:rsid w:val="003E3CF4"/>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529FC"/>
    <w:rsid w:val="00452BDB"/>
    <w:rsid w:val="004548F1"/>
    <w:rsid w:val="00456683"/>
    <w:rsid w:val="004628E2"/>
    <w:rsid w:val="004651BE"/>
    <w:rsid w:val="0047186A"/>
    <w:rsid w:val="00475E45"/>
    <w:rsid w:val="00476F59"/>
    <w:rsid w:val="004842B9"/>
    <w:rsid w:val="004847E5"/>
    <w:rsid w:val="00492B06"/>
    <w:rsid w:val="0049324C"/>
    <w:rsid w:val="0049774C"/>
    <w:rsid w:val="004979AF"/>
    <w:rsid w:val="00497B37"/>
    <w:rsid w:val="004A0499"/>
    <w:rsid w:val="004A04AB"/>
    <w:rsid w:val="004A5AAE"/>
    <w:rsid w:val="004C2D1D"/>
    <w:rsid w:val="004C3B2E"/>
    <w:rsid w:val="004C746A"/>
    <w:rsid w:val="004D1C16"/>
    <w:rsid w:val="004D2A32"/>
    <w:rsid w:val="004D33BF"/>
    <w:rsid w:val="004D415A"/>
    <w:rsid w:val="004E0DAC"/>
    <w:rsid w:val="004E1CC2"/>
    <w:rsid w:val="004F0386"/>
    <w:rsid w:val="004F4209"/>
    <w:rsid w:val="00506097"/>
    <w:rsid w:val="005115C4"/>
    <w:rsid w:val="005241A9"/>
    <w:rsid w:val="00527066"/>
    <w:rsid w:val="00532C7E"/>
    <w:rsid w:val="00537AFD"/>
    <w:rsid w:val="005420A8"/>
    <w:rsid w:val="00544149"/>
    <w:rsid w:val="005448F7"/>
    <w:rsid w:val="005501A9"/>
    <w:rsid w:val="00550DB3"/>
    <w:rsid w:val="005515A2"/>
    <w:rsid w:val="00551C52"/>
    <w:rsid w:val="00554513"/>
    <w:rsid w:val="005556A2"/>
    <w:rsid w:val="00556A00"/>
    <w:rsid w:val="00557367"/>
    <w:rsid w:val="00570293"/>
    <w:rsid w:val="00576109"/>
    <w:rsid w:val="0058498C"/>
    <w:rsid w:val="00590F9C"/>
    <w:rsid w:val="00591CEE"/>
    <w:rsid w:val="0059391F"/>
    <w:rsid w:val="0059790A"/>
    <w:rsid w:val="005B0EA6"/>
    <w:rsid w:val="005B2388"/>
    <w:rsid w:val="005C1B0C"/>
    <w:rsid w:val="005C1D13"/>
    <w:rsid w:val="005C33B7"/>
    <w:rsid w:val="005C5835"/>
    <w:rsid w:val="005D2EE9"/>
    <w:rsid w:val="005D654C"/>
    <w:rsid w:val="005D6FC4"/>
    <w:rsid w:val="005D72CC"/>
    <w:rsid w:val="005E1488"/>
    <w:rsid w:val="005F07EB"/>
    <w:rsid w:val="005F21F7"/>
    <w:rsid w:val="005F3A77"/>
    <w:rsid w:val="005F6F97"/>
    <w:rsid w:val="005F7447"/>
    <w:rsid w:val="00614C19"/>
    <w:rsid w:val="006318C0"/>
    <w:rsid w:val="00633154"/>
    <w:rsid w:val="00633672"/>
    <w:rsid w:val="00633E03"/>
    <w:rsid w:val="00644031"/>
    <w:rsid w:val="00655D34"/>
    <w:rsid w:val="00655E15"/>
    <w:rsid w:val="00657A0B"/>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19EC"/>
    <w:rsid w:val="006B4A5E"/>
    <w:rsid w:val="006B5A60"/>
    <w:rsid w:val="006B7DFA"/>
    <w:rsid w:val="006C1662"/>
    <w:rsid w:val="006C50A0"/>
    <w:rsid w:val="006C6588"/>
    <w:rsid w:val="006C6B39"/>
    <w:rsid w:val="006E3049"/>
    <w:rsid w:val="006E374E"/>
    <w:rsid w:val="006F0C66"/>
    <w:rsid w:val="006F14E2"/>
    <w:rsid w:val="006F2D52"/>
    <w:rsid w:val="006F359E"/>
    <w:rsid w:val="00706AE9"/>
    <w:rsid w:val="00722794"/>
    <w:rsid w:val="00726CF4"/>
    <w:rsid w:val="007271F4"/>
    <w:rsid w:val="00731B30"/>
    <w:rsid w:val="00731F18"/>
    <w:rsid w:val="00735007"/>
    <w:rsid w:val="00735FB7"/>
    <w:rsid w:val="007415A2"/>
    <w:rsid w:val="00741A21"/>
    <w:rsid w:val="00742AA2"/>
    <w:rsid w:val="00744BAC"/>
    <w:rsid w:val="0074728C"/>
    <w:rsid w:val="00753B9E"/>
    <w:rsid w:val="00756FB7"/>
    <w:rsid w:val="0076116F"/>
    <w:rsid w:val="00771EEF"/>
    <w:rsid w:val="007776A3"/>
    <w:rsid w:val="00781E56"/>
    <w:rsid w:val="007833DA"/>
    <w:rsid w:val="00790A6E"/>
    <w:rsid w:val="00793C85"/>
    <w:rsid w:val="0079658A"/>
    <w:rsid w:val="007B1365"/>
    <w:rsid w:val="007B1C6B"/>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65C6"/>
    <w:rsid w:val="008542CD"/>
    <w:rsid w:val="008766CF"/>
    <w:rsid w:val="00877A45"/>
    <w:rsid w:val="008947B8"/>
    <w:rsid w:val="00897094"/>
    <w:rsid w:val="008A0367"/>
    <w:rsid w:val="008B38EF"/>
    <w:rsid w:val="008B7F12"/>
    <w:rsid w:val="008C29E6"/>
    <w:rsid w:val="008C479E"/>
    <w:rsid w:val="008E307F"/>
    <w:rsid w:val="008F34D6"/>
    <w:rsid w:val="00910F3B"/>
    <w:rsid w:val="00916D37"/>
    <w:rsid w:val="00917173"/>
    <w:rsid w:val="009177F5"/>
    <w:rsid w:val="00920F3A"/>
    <w:rsid w:val="00924F05"/>
    <w:rsid w:val="00933418"/>
    <w:rsid w:val="00934BD4"/>
    <w:rsid w:val="0093666D"/>
    <w:rsid w:val="009429BD"/>
    <w:rsid w:val="0094626D"/>
    <w:rsid w:val="00951825"/>
    <w:rsid w:val="00953728"/>
    <w:rsid w:val="00953C5A"/>
    <w:rsid w:val="0096140B"/>
    <w:rsid w:val="00963FB9"/>
    <w:rsid w:val="0097559D"/>
    <w:rsid w:val="00976767"/>
    <w:rsid w:val="009820A1"/>
    <w:rsid w:val="00982DEA"/>
    <w:rsid w:val="00983F08"/>
    <w:rsid w:val="00985EC6"/>
    <w:rsid w:val="009A1E26"/>
    <w:rsid w:val="009B1E80"/>
    <w:rsid w:val="009B26E4"/>
    <w:rsid w:val="009B2C9B"/>
    <w:rsid w:val="009C17DA"/>
    <w:rsid w:val="009C3BD1"/>
    <w:rsid w:val="009D5454"/>
    <w:rsid w:val="009E08C1"/>
    <w:rsid w:val="009E10B3"/>
    <w:rsid w:val="009E6F83"/>
    <w:rsid w:val="009F4507"/>
    <w:rsid w:val="00A00929"/>
    <w:rsid w:val="00A01CD3"/>
    <w:rsid w:val="00A03578"/>
    <w:rsid w:val="00A05433"/>
    <w:rsid w:val="00A05F47"/>
    <w:rsid w:val="00A132E2"/>
    <w:rsid w:val="00A15EFF"/>
    <w:rsid w:val="00A163F9"/>
    <w:rsid w:val="00A21C68"/>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0B97"/>
    <w:rsid w:val="00A85737"/>
    <w:rsid w:val="00A877BD"/>
    <w:rsid w:val="00A87E54"/>
    <w:rsid w:val="00A902C1"/>
    <w:rsid w:val="00AB0DF3"/>
    <w:rsid w:val="00AB1AE5"/>
    <w:rsid w:val="00AB301F"/>
    <w:rsid w:val="00AB7A80"/>
    <w:rsid w:val="00AC3208"/>
    <w:rsid w:val="00AD3D71"/>
    <w:rsid w:val="00AD43CC"/>
    <w:rsid w:val="00AD65F3"/>
    <w:rsid w:val="00AD7A15"/>
    <w:rsid w:val="00AF0F2D"/>
    <w:rsid w:val="00AF2EAF"/>
    <w:rsid w:val="00B03DC9"/>
    <w:rsid w:val="00B04364"/>
    <w:rsid w:val="00B105B2"/>
    <w:rsid w:val="00B26E30"/>
    <w:rsid w:val="00B30328"/>
    <w:rsid w:val="00B34D73"/>
    <w:rsid w:val="00B45ED1"/>
    <w:rsid w:val="00B51703"/>
    <w:rsid w:val="00B54104"/>
    <w:rsid w:val="00B54FFF"/>
    <w:rsid w:val="00B55212"/>
    <w:rsid w:val="00B65025"/>
    <w:rsid w:val="00B671BF"/>
    <w:rsid w:val="00B727B9"/>
    <w:rsid w:val="00B80DEA"/>
    <w:rsid w:val="00B841AB"/>
    <w:rsid w:val="00B95B40"/>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BF6C75"/>
    <w:rsid w:val="00C0535D"/>
    <w:rsid w:val="00C05CEA"/>
    <w:rsid w:val="00C133B5"/>
    <w:rsid w:val="00C13F74"/>
    <w:rsid w:val="00C14966"/>
    <w:rsid w:val="00C21DBC"/>
    <w:rsid w:val="00C22E14"/>
    <w:rsid w:val="00C246FE"/>
    <w:rsid w:val="00C26448"/>
    <w:rsid w:val="00C268D9"/>
    <w:rsid w:val="00C30F2D"/>
    <w:rsid w:val="00C44AC8"/>
    <w:rsid w:val="00C4507A"/>
    <w:rsid w:val="00C56D6C"/>
    <w:rsid w:val="00C57A67"/>
    <w:rsid w:val="00C614EA"/>
    <w:rsid w:val="00C62C17"/>
    <w:rsid w:val="00C6531F"/>
    <w:rsid w:val="00C7220A"/>
    <w:rsid w:val="00C77541"/>
    <w:rsid w:val="00C84847"/>
    <w:rsid w:val="00C86E43"/>
    <w:rsid w:val="00C95AFC"/>
    <w:rsid w:val="00C975AA"/>
    <w:rsid w:val="00CA0090"/>
    <w:rsid w:val="00CA1937"/>
    <w:rsid w:val="00CB2311"/>
    <w:rsid w:val="00CC2A43"/>
    <w:rsid w:val="00CD525F"/>
    <w:rsid w:val="00CD63D6"/>
    <w:rsid w:val="00CF03B8"/>
    <w:rsid w:val="00CF2784"/>
    <w:rsid w:val="00CF6CE6"/>
    <w:rsid w:val="00D02B33"/>
    <w:rsid w:val="00D03C1B"/>
    <w:rsid w:val="00D06581"/>
    <w:rsid w:val="00D06C9C"/>
    <w:rsid w:val="00D17B23"/>
    <w:rsid w:val="00D206B5"/>
    <w:rsid w:val="00D22047"/>
    <w:rsid w:val="00D33863"/>
    <w:rsid w:val="00D34073"/>
    <w:rsid w:val="00D3537B"/>
    <w:rsid w:val="00D3571F"/>
    <w:rsid w:val="00D35785"/>
    <w:rsid w:val="00D374E8"/>
    <w:rsid w:val="00D42014"/>
    <w:rsid w:val="00D4267F"/>
    <w:rsid w:val="00D57B36"/>
    <w:rsid w:val="00D7198C"/>
    <w:rsid w:val="00D72227"/>
    <w:rsid w:val="00D72C4F"/>
    <w:rsid w:val="00D77FB4"/>
    <w:rsid w:val="00D90302"/>
    <w:rsid w:val="00D93BF5"/>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E7C46"/>
    <w:rsid w:val="00DF27A7"/>
    <w:rsid w:val="00DF6BCB"/>
    <w:rsid w:val="00E05B59"/>
    <w:rsid w:val="00E101F1"/>
    <w:rsid w:val="00E14EC8"/>
    <w:rsid w:val="00E169B7"/>
    <w:rsid w:val="00E16D22"/>
    <w:rsid w:val="00E23183"/>
    <w:rsid w:val="00E263A1"/>
    <w:rsid w:val="00E27EA1"/>
    <w:rsid w:val="00E366B6"/>
    <w:rsid w:val="00E36B79"/>
    <w:rsid w:val="00E36E47"/>
    <w:rsid w:val="00E53D05"/>
    <w:rsid w:val="00E562F3"/>
    <w:rsid w:val="00E564CA"/>
    <w:rsid w:val="00E60873"/>
    <w:rsid w:val="00E62119"/>
    <w:rsid w:val="00E62823"/>
    <w:rsid w:val="00E65EC2"/>
    <w:rsid w:val="00E67805"/>
    <w:rsid w:val="00E67B85"/>
    <w:rsid w:val="00E8314F"/>
    <w:rsid w:val="00E94C68"/>
    <w:rsid w:val="00EB10E1"/>
    <w:rsid w:val="00EB2605"/>
    <w:rsid w:val="00EB3321"/>
    <w:rsid w:val="00EB7ACD"/>
    <w:rsid w:val="00EC0600"/>
    <w:rsid w:val="00EE0ADA"/>
    <w:rsid w:val="00EE130A"/>
    <w:rsid w:val="00EE37B2"/>
    <w:rsid w:val="00EE3A06"/>
    <w:rsid w:val="00EE4871"/>
    <w:rsid w:val="00EE489A"/>
    <w:rsid w:val="00EF547F"/>
    <w:rsid w:val="00F028E3"/>
    <w:rsid w:val="00F02EB4"/>
    <w:rsid w:val="00F04D8C"/>
    <w:rsid w:val="00F05AE7"/>
    <w:rsid w:val="00F10880"/>
    <w:rsid w:val="00F17576"/>
    <w:rsid w:val="00F347D5"/>
    <w:rsid w:val="00F3589A"/>
    <w:rsid w:val="00F44F70"/>
    <w:rsid w:val="00F52E10"/>
    <w:rsid w:val="00F5308E"/>
    <w:rsid w:val="00F62596"/>
    <w:rsid w:val="00F71A63"/>
    <w:rsid w:val="00F7510A"/>
    <w:rsid w:val="00F80327"/>
    <w:rsid w:val="00F8075F"/>
    <w:rsid w:val="00F814FC"/>
    <w:rsid w:val="00F83691"/>
    <w:rsid w:val="00F8389B"/>
    <w:rsid w:val="00F84D63"/>
    <w:rsid w:val="00F95728"/>
    <w:rsid w:val="00F965E1"/>
    <w:rsid w:val="00FA2219"/>
    <w:rsid w:val="00FA3431"/>
    <w:rsid w:val="00FB373F"/>
    <w:rsid w:val="00FB479D"/>
    <w:rsid w:val="00FC0CF6"/>
    <w:rsid w:val="00FC7DD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214">
      <w:bodyDiv w:val="1"/>
      <w:marLeft w:val="0"/>
      <w:marRight w:val="0"/>
      <w:marTop w:val="0"/>
      <w:marBottom w:val="0"/>
      <w:divBdr>
        <w:top w:val="none" w:sz="0" w:space="0" w:color="auto"/>
        <w:left w:val="none" w:sz="0" w:space="0" w:color="auto"/>
        <w:bottom w:val="none" w:sz="0" w:space="0" w:color="auto"/>
        <w:right w:val="none" w:sz="0" w:space="0" w:color="auto"/>
      </w:divBdr>
    </w:div>
    <w:div w:id="17478040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theme" Target="theme/theme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B6F46B7E-E0D4-43B9-BA22-7D3FEE288C3E}"/>
</file>

<file path=customXml/itemProps2.xml><?xml version="1.0" encoding="utf-8"?>
<ds:datastoreItem xmlns:ds="http://schemas.openxmlformats.org/officeDocument/2006/customXml" ds:itemID="{F6380FF9-4EC0-4F22-BC53-8B4136AE0BCD}"/>
</file>

<file path=customXml/itemProps3.xml><?xml version="1.0" encoding="utf-8"?>
<ds:datastoreItem xmlns:ds="http://schemas.openxmlformats.org/officeDocument/2006/customXml" ds:itemID="{6DA49B58-6E55-4847-A052-A6D8C8A759E8}"/>
</file>

<file path=customXml/itemProps4.xml><?xml version="1.0" encoding="utf-8"?>
<ds:datastoreItem xmlns:ds="http://schemas.openxmlformats.org/officeDocument/2006/customXml" ds:itemID="{00E86357-577E-4229-B628-64F9CF3B4848}"/>
</file>

<file path=docProps/app.xml><?xml version="1.0" encoding="utf-8"?>
<Properties xmlns="http://schemas.openxmlformats.org/officeDocument/2006/extended-properties" xmlns:vt="http://schemas.openxmlformats.org/officeDocument/2006/docPropsVTypes">
  <Template>Plantilla Nueva 15dec14.dotx</Template>
  <TotalTime>1407</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Exencion sobre ingreso generado en negocios nuevos creados por jovenes empresarios</vt:lpstr>
    </vt:vector>
  </TitlesOfParts>
  <Company>Area de Politica Contributiva</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sobre ingreso generado en negocios nuevos creados por jovenes empresarios</dc:title>
  <dc:subject>Referido</dc:subject>
  <dc:creator>Edgar R Rivera Cruz</dc:creator>
  <cp:keywords>DAC</cp:keywords>
  <cp:lastModifiedBy>erc0119</cp:lastModifiedBy>
  <cp:revision>65</cp:revision>
  <cp:lastPrinted>2015-03-31T13:58:00Z</cp:lastPrinted>
  <dcterms:created xsi:type="dcterms:W3CDTF">2015-01-28T20:53:00Z</dcterms:created>
  <dcterms:modified xsi:type="dcterms:W3CDTF">2015-08-17T18:02:00Z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