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8" w:tblpY="16"/>
        <w:tblW w:w="13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2"/>
      </w:tblGrid>
      <w:tr w:rsidR="00F162D5" w:rsidRPr="00EF3E6E" w:rsidTr="00F162D5">
        <w:trPr>
          <w:trHeight w:val="485"/>
        </w:trPr>
        <w:tc>
          <w:tcPr>
            <w:tcW w:w="1319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bookmarkStart w:id="0" w:name="_GoBack"/>
          <w:bookmarkEnd w:id="0"/>
          <w:p w:rsidR="00F162D5" w:rsidRPr="00512572" w:rsidRDefault="00246661" w:rsidP="00854FB2">
            <w:pPr>
              <w:tabs>
                <w:tab w:val="left" w:pos="-90"/>
              </w:tabs>
              <w:spacing w:before="120" w:after="0" w:line="240" w:lineRule="auto"/>
              <w:ind w:right="-1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r>
              <w:fldChar w:fldCharType="begin"/>
            </w:r>
            <w:r>
              <w:instrText xml:space="preserve"> HYPERLINK "http://www.hacienda.gobierno.pr/comerciantes/licencias-de-rentas-internas/requisitos-para-cada-tipo-de-licencia-de-rentas-internas" \l "licencia-de-fabricante-o-traficante-al-por-mayor-de-cemento" </w:instrText>
            </w:r>
            <w:r>
              <w:fldChar w:fldCharType="separate"/>
            </w:r>
            <w:r w:rsidR="00854FB2" w:rsidRPr="00497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  <w:t>Licencia de Fabricante o Traficante al Por Mayor de Cemento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  <w:fldChar w:fldCharType="end"/>
            </w:r>
          </w:p>
        </w:tc>
      </w:tr>
    </w:tbl>
    <w:p w:rsidR="00070ADA" w:rsidRPr="005563AC" w:rsidRDefault="00070ADA" w:rsidP="00070ADA">
      <w:pPr>
        <w:spacing w:before="120" w:after="120" w:line="240" w:lineRule="auto"/>
        <w:rPr>
          <w:b/>
          <w:lang w:val="es-PR"/>
        </w:rPr>
      </w:pPr>
    </w:p>
    <w:p w:rsidR="00D678CD" w:rsidRDefault="00D678CD" w:rsidP="00E47A55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678C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Requisitos</w:t>
      </w:r>
      <w:r w:rsidR="00E47A5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para solicitar la licencia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</w:p>
    <w:p w:rsidR="00B317C6" w:rsidRPr="00D678CD" w:rsidRDefault="00B317C6" w:rsidP="00E47A55">
      <w:pPr>
        <w:pStyle w:val="ListParagraph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854FB2" w:rsidRPr="00874067" w:rsidRDefault="00854FB2" w:rsidP="00854FB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7406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Completar formulario </w:t>
      </w:r>
      <w:hyperlink r:id="rId9" w:history="1">
        <w:r w:rsidR="00EF3E6E" w:rsidRPr="00F561F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"/>
          </w:rPr>
          <w:t>Modelo SC 2309 Solicitud de Licencias</w:t>
        </w:r>
        <w:r w:rsidR="00EF3E6E" w:rsidRPr="00F561F7">
          <w:rPr>
            <w:rStyle w:val="Hyperlink"/>
            <w:lang w:val="es-PR"/>
          </w:rPr>
          <w:t>.</w:t>
        </w:r>
      </w:hyperlink>
    </w:p>
    <w:p w:rsidR="00854FB2" w:rsidRPr="00D87E65" w:rsidRDefault="00854FB2" w:rsidP="00854FB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74067">
        <w:rPr>
          <w:rFonts w:ascii="Times New Roman" w:eastAsia="Times New Roman" w:hAnsi="Times New Roman" w:cs="Times New Roman"/>
          <w:sz w:val="24"/>
          <w:szCs w:val="24"/>
          <w:lang w:val="es-ES"/>
        </w:rPr>
        <w:t>Radicación de Planillas ante el Departamento de Haciend</w:t>
      </w:r>
      <w:r w:rsidRPr="00D87E65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</w:p>
    <w:p w:rsidR="00854FB2" w:rsidRPr="00D87E65" w:rsidRDefault="00854FB2" w:rsidP="00854FB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87E65">
        <w:rPr>
          <w:rFonts w:ascii="Times New Roman" w:eastAsia="Times New Roman" w:hAnsi="Times New Roman" w:cs="Times New Roman"/>
          <w:sz w:val="24"/>
          <w:szCs w:val="24"/>
          <w:lang w:val="es-ES"/>
        </w:rPr>
        <w:t>Deudas ante el Departamento de Hacienda</w:t>
      </w:r>
    </w:p>
    <w:p w:rsidR="00854FB2" w:rsidRPr="00D87E65" w:rsidRDefault="00854FB2" w:rsidP="00854FB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87E65">
        <w:rPr>
          <w:rFonts w:ascii="Times New Roman" w:eastAsia="Times New Roman" w:hAnsi="Times New Roman" w:cs="Times New Roman"/>
          <w:sz w:val="24"/>
          <w:szCs w:val="24"/>
          <w:lang w:val="es-ES"/>
        </w:rPr>
        <w:t>Registro de Comerciantes</w:t>
      </w:r>
    </w:p>
    <w:p w:rsidR="00854FB2" w:rsidRPr="00D87E65" w:rsidRDefault="00854FB2" w:rsidP="00854FB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87E65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de la Administración para el Sustento de Menores (ASUME)</w:t>
      </w:r>
    </w:p>
    <w:p w:rsidR="00854FB2" w:rsidRDefault="00854FB2" w:rsidP="00854FB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87E65">
        <w:rPr>
          <w:rFonts w:ascii="Times New Roman" w:eastAsia="Times New Roman" w:hAnsi="Times New Roman" w:cs="Times New Roman"/>
          <w:sz w:val="24"/>
          <w:szCs w:val="24"/>
          <w:lang w:val="es-ES"/>
        </w:rPr>
        <w:t>Copia de la Patente Municipal</w:t>
      </w:r>
    </w:p>
    <w:p w:rsidR="00854FB2" w:rsidRPr="0049705A" w:rsidRDefault="00854FB2" w:rsidP="00854FB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9705A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Negativa de Deudas de Bienes Muebles del Centro de Recaudaciones de Ingresos Municipales (CRIM)</w:t>
      </w:r>
    </w:p>
    <w:p w:rsidR="00854FB2" w:rsidRPr="00D87E65" w:rsidRDefault="00854FB2" w:rsidP="00854FB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87E65">
        <w:rPr>
          <w:rFonts w:ascii="Times New Roman" w:eastAsia="Times New Roman" w:hAnsi="Times New Roman" w:cs="Times New Roman"/>
          <w:sz w:val="24"/>
          <w:szCs w:val="24"/>
          <w:lang w:val="es-ES"/>
        </w:rPr>
        <w:t>Permiso de Uso</w:t>
      </w:r>
    </w:p>
    <w:p w:rsidR="00854FB2" w:rsidRDefault="00854FB2" w:rsidP="00854FB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87E65">
        <w:rPr>
          <w:rFonts w:ascii="Times New Roman" w:eastAsia="Times New Roman" w:hAnsi="Times New Roman" w:cs="Times New Roman"/>
          <w:sz w:val="24"/>
          <w:szCs w:val="24"/>
          <w:lang w:val="es-ES"/>
        </w:rPr>
        <w:t>Proyección o Volumen de Ventas</w:t>
      </w:r>
    </w:p>
    <w:p w:rsidR="00854FB2" w:rsidRDefault="00854FB2" w:rsidP="00854FB2">
      <w:pPr>
        <w:numPr>
          <w:ilvl w:val="0"/>
          <w:numId w:val="4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9705A">
        <w:rPr>
          <w:rFonts w:ascii="Times New Roman" w:eastAsia="Times New Roman" w:hAnsi="Times New Roman" w:cs="Times New Roman"/>
          <w:sz w:val="24"/>
          <w:szCs w:val="24"/>
          <w:lang w:val="es-ES"/>
        </w:rPr>
        <w:t>El Departamento se reserva el derecho de solicitar cualquier otro requisito que estime necesario para el debido procesamiento de la solicitud.</w:t>
      </w:r>
    </w:p>
    <w:p w:rsidR="00070ADA" w:rsidRPr="00070ADA" w:rsidRDefault="00070ADA" w:rsidP="00854FB2">
      <w:pPr>
        <w:rPr>
          <w:lang w:val="es-ES"/>
        </w:rPr>
      </w:pPr>
    </w:p>
    <w:p w:rsidR="00070ADA" w:rsidRPr="00070ADA" w:rsidRDefault="00070ADA" w:rsidP="00070ADA">
      <w:pPr>
        <w:rPr>
          <w:lang w:val="es-PR"/>
        </w:rPr>
      </w:pPr>
    </w:p>
    <w:p w:rsidR="00F9136E" w:rsidRPr="00070ADA" w:rsidRDefault="00246661" w:rsidP="006E28A3">
      <w:pPr>
        <w:tabs>
          <w:tab w:val="left" w:pos="11190"/>
        </w:tabs>
        <w:rPr>
          <w:lang w:val="es-PR"/>
        </w:rPr>
      </w:pPr>
    </w:p>
    <w:sectPr w:rsidR="00F9136E" w:rsidRPr="00070ADA" w:rsidSect="00070A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DA" w:rsidRDefault="00070ADA" w:rsidP="00070ADA">
      <w:pPr>
        <w:spacing w:after="0" w:line="240" w:lineRule="auto"/>
      </w:pPr>
      <w:r>
        <w:separator/>
      </w:r>
    </w:p>
  </w:endnote>
  <w:end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CD3" w:rsidRDefault="000A3C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206"/>
      <w:gridCol w:w="10970"/>
    </w:tblGrid>
    <w:tr w:rsidR="00070ADA" w:rsidRPr="00EF3E6E">
      <w:tc>
        <w:tcPr>
          <w:tcW w:w="918" w:type="dxa"/>
        </w:tcPr>
        <w:p w:rsidR="00070ADA" w:rsidRPr="00070ADA" w:rsidRDefault="006E28A3" w:rsidP="00CD47FC">
          <w:pPr>
            <w:pStyle w:val="Footer"/>
            <w:tabs>
              <w:tab w:val="left" w:pos="555"/>
              <w:tab w:val="left" w:pos="705"/>
              <w:tab w:val="left" w:pos="900"/>
            </w:tabs>
            <w:jc w:val="right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6E28A3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57250" cy="666750"/>
                <wp:effectExtent l="19050" t="0" r="0" b="0"/>
                <wp:docPr id="2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047" cy="67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lang w:val="es-PR"/>
            </w:rPr>
          </w:pPr>
        </w:p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 w:cs="Times New Roman"/>
              <w:lang w:val="es-PR"/>
            </w:rPr>
            <w:t>Hacienda Responde</w:t>
          </w:r>
        </w:p>
        <w:p w:rsidR="006E28A3" w:rsidRDefault="006E28A3" w:rsidP="006E28A3">
          <w:pPr>
            <w:pStyle w:val="Foo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</w:p>
        <w:p w:rsidR="00070ADA" w:rsidRPr="006E28A3" w:rsidRDefault="006E28A3" w:rsidP="006E28A3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 w:cs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070ADA" w:rsidRPr="006E28A3" w:rsidRDefault="00070ADA">
    <w:pPr>
      <w:pStyle w:val="Footer"/>
      <w:rPr>
        <w:lang w:val="es-P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CD3" w:rsidRDefault="000A3C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DA" w:rsidRDefault="00070ADA" w:rsidP="00070ADA">
      <w:pPr>
        <w:spacing w:after="0" w:line="240" w:lineRule="auto"/>
      </w:pPr>
      <w:r>
        <w:separator/>
      </w:r>
    </w:p>
  </w:footnote>
  <w:foot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CD3" w:rsidRDefault="000A3C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47"/>
      <w:gridCol w:w="1643"/>
    </w:tblGrid>
    <w:tr w:rsidR="00070ADA" w:rsidRPr="00EF3E6E">
      <w:trPr>
        <w:trHeight w:val="288"/>
      </w:trPr>
      <w:tc>
        <w:tcPr>
          <w:tcW w:w="7765" w:type="dxa"/>
        </w:tcPr>
        <w:p w:rsidR="00250434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>Departamento de Hacienda</w:t>
          </w:r>
        </w:p>
        <w:p w:rsidR="00070ADA" w:rsidRPr="002608D6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070ADA" w:rsidRPr="00E31139" w:rsidRDefault="00070ADA" w:rsidP="00D678CD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bookmarkStart w:id="1" w:name="OLE_LINK65"/>
          <w:bookmarkStart w:id="2" w:name="OLE_LINK66"/>
          <w:r w:rsidRPr="00E31139">
            <w:rPr>
              <w:rFonts w:ascii="Times New Roman" w:hAnsi="Times New Roman"/>
              <w:sz w:val="28"/>
              <w:szCs w:val="28"/>
              <w:lang w:val="es-PR"/>
            </w:rPr>
            <w:t>Negociado de Impuesto al Consumo</w:t>
          </w:r>
          <w:bookmarkEnd w:id="1"/>
          <w:bookmarkEnd w:id="2"/>
        </w:p>
        <w:bookmarkStart w:id="3" w:name="OLE_LINK63"/>
        <w:bookmarkStart w:id="4" w:name="OLE_LINK64"/>
        <w:p w:rsidR="00070ADA" w:rsidRPr="00070ADA" w:rsidRDefault="001B4DCD" w:rsidP="00D678CD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fldChar w:fldCharType="begin"/>
          </w:r>
          <w:r w:rsidR="00673ADD" w:rsidRPr="000A3CD3">
            <w:rPr>
              <w:lang w:val="es-PR"/>
            </w:rPr>
            <w:instrText>HYPERLINK "http://www.hacienda.gobierno.pr/comerciantes/licencias-de-rentas-internas/requisitos-para-cada-tipo-de-licencia-de-rentas-internas" \l "licencia-de-fabricante-o-traficante-al-por-mayor-de-cemento"</w:instrText>
          </w:r>
          <w:r>
            <w:fldChar w:fldCharType="separate"/>
          </w:r>
          <w:r w:rsidR="00854FB2" w:rsidRPr="0049705A">
            <w:rPr>
              <w:rFonts w:ascii="Times New Roman" w:eastAsia="Times New Roman" w:hAnsi="Times New Roman" w:cs="Times New Roman"/>
              <w:b/>
              <w:sz w:val="28"/>
              <w:szCs w:val="28"/>
              <w:lang w:val="es-ES"/>
            </w:rPr>
            <w:t>Licencia de Fabricante o Traficante al Por Mayor de Cemento</w:t>
          </w:r>
          <w:r>
            <w:fldChar w:fldCharType="end"/>
          </w:r>
          <w:bookmarkEnd w:id="3"/>
          <w:bookmarkEnd w:id="4"/>
        </w:p>
      </w:tc>
      <w:tc>
        <w:tcPr>
          <w:tcW w:w="1105" w:type="dxa"/>
        </w:tcPr>
        <w:p w:rsidR="00070ADA" w:rsidRPr="00070ADA" w:rsidRDefault="00246661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49" type="#_x0000_t202" style="position:absolute;margin-left:-3pt;margin-top:44.4pt;width:86.1pt;height:26.3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;mso-fit-shape-to-text:t">
                  <w:txbxContent>
                    <w:p w:rsidR="00070ADA" w:rsidRPr="002608D6" w:rsidRDefault="00070ADA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NIC</w:t>
                      </w:r>
                      <w:r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</w:t>
                      </w:r>
                      <w:r w:rsidR="006D77DD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014</w:t>
                      </w:r>
                    </w:p>
                    <w:p w:rsidR="00070ADA" w:rsidRPr="002608D6" w:rsidRDefault="000A3CD3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17-ago</w:t>
                      </w:r>
                      <w:r w:rsidR="00070ADA"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070ADA" w:rsidRPr="00070ADA" w:rsidRDefault="00070ADA" w:rsidP="00F162D5">
    <w:pPr>
      <w:pStyle w:val="Header"/>
      <w:spacing w:after="120" w:line="120" w:lineRule="auto"/>
      <w:rPr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CD3" w:rsidRDefault="000A3C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071ED"/>
    <w:multiLevelType w:val="hybridMultilevel"/>
    <w:tmpl w:val="AE84A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3B429E"/>
    <w:multiLevelType w:val="hybridMultilevel"/>
    <w:tmpl w:val="49DE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40156"/>
    <w:multiLevelType w:val="hybridMultilevel"/>
    <w:tmpl w:val="9A5A1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61D89"/>
    <w:multiLevelType w:val="hybridMultilevel"/>
    <w:tmpl w:val="A24CB3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ADA"/>
    <w:rsid w:val="00006F28"/>
    <w:rsid w:val="00070ADA"/>
    <w:rsid w:val="000A3CD3"/>
    <w:rsid w:val="0018490E"/>
    <w:rsid w:val="001B4DCD"/>
    <w:rsid w:val="001E5732"/>
    <w:rsid w:val="00246661"/>
    <w:rsid w:val="002479B6"/>
    <w:rsid w:val="00250434"/>
    <w:rsid w:val="003B0697"/>
    <w:rsid w:val="003D7B56"/>
    <w:rsid w:val="003E3941"/>
    <w:rsid w:val="004133BB"/>
    <w:rsid w:val="00422242"/>
    <w:rsid w:val="004835BD"/>
    <w:rsid w:val="005440FD"/>
    <w:rsid w:val="00673ADD"/>
    <w:rsid w:val="006D77DD"/>
    <w:rsid w:val="006E28A3"/>
    <w:rsid w:val="00752293"/>
    <w:rsid w:val="00776344"/>
    <w:rsid w:val="00796563"/>
    <w:rsid w:val="007C7710"/>
    <w:rsid w:val="00854FB2"/>
    <w:rsid w:val="00874067"/>
    <w:rsid w:val="00961744"/>
    <w:rsid w:val="00984020"/>
    <w:rsid w:val="00A10E9A"/>
    <w:rsid w:val="00A3032A"/>
    <w:rsid w:val="00A720A7"/>
    <w:rsid w:val="00B317C6"/>
    <w:rsid w:val="00BC15B7"/>
    <w:rsid w:val="00C05B03"/>
    <w:rsid w:val="00CD47FC"/>
    <w:rsid w:val="00CF79F2"/>
    <w:rsid w:val="00D678CD"/>
    <w:rsid w:val="00D82EAB"/>
    <w:rsid w:val="00E31139"/>
    <w:rsid w:val="00E47A55"/>
    <w:rsid w:val="00ED2007"/>
    <w:rsid w:val="00EF3E6E"/>
    <w:rsid w:val="00F162D5"/>
    <w:rsid w:val="00F8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64AB533-A569-4D3F-8B11-DD176F73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DA"/>
  </w:style>
  <w:style w:type="paragraph" w:styleId="Footer">
    <w:name w:val="footer"/>
    <w:basedOn w:val="Normal"/>
    <w:link w:val="Foot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DA"/>
  </w:style>
  <w:style w:type="paragraph" w:styleId="BalloonText">
    <w:name w:val="Balloon Text"/>
    <w:basedOn w:val="Normal"/>
    <w:link w:val="BalloonTextChar"/>
    <w:uiPriority w:val="99"/>
    <w:semiHidden/>
    <w:unhideWhenUsed/>
    <w:rsid w:val="0007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yperlink" Target="http://haciendarespondekb.respondcrm.com/HaciendaDocs/ModeloSC%202309%20Solicitud%20de%20Licencias/ModeloSC%202309%20Solicitud%20de%20Licencias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157</Negociado>
    <Classification xmlns="5f0ae432-0749-408f-8ead-50bf53da4852">3</Classification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61EB2BEB-EA28-4588-837A-AB91E9F492D5}"/>
</file>

<file path=customXml/itemProps3.xml><?xml version="1.0" encoding="utf-8"?>
<ds:datastoreItem xmlns:ds="http://schemas.openxmlformats.org/officeDocument/2006/customXml" ds:itemID="{97F07D4B-2FC7-406C-932E-42281D83ED95}"/>
</file>

<file path=customXml/itemProps4.xml><?xml version="1.0" encoding="utf-8"?>
<ds:datastoreItem xmlns:ds="http://schemas.openxmlformats.org/officeDocument/2006/customXml" ds:itemID="{1CB47ACC-9D6B-41C1-B558-2713A6BCB977}"/>
</file>

<file path=customXml/itemProps5.xml><?xml version="1.0" encoding="utf-8"?>
<ds:datastoreItem xmlns:ds="http://schemas.openxmlformats.org/officeDocument/2006/customXml" ds:itemID="{4F2D1E97-FBB3-438F-9F08-CE536C04DF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Licencia de Fabricante o Traficante al Por Mayor de Cemento</vt:lpstr>
    </vt:vector>
  </TitlesOfParts>
  <Company>Area de Rentas Internas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 de Fabricante o Traficante al Por Mayor de Cemento</dc:title>
  <dc:subject>Informacion</dc:subject>
  <dc:creator>Amilcar Canales Domenech</dc:creator>
  <cp:keywords>NIC</cp:keywords>
  <dc:description/>
  <cp:lastModifiedBy>Neftalí Rivera Ortiz</cp:lastModifiedBy>
  <cp:revision>12</cp:revision>
  <cp:lastPrinted>2015-06-03T18:51:00Z</cp:lastPrinted>
  <dcterms:created xsi:type="dcterms:W3CDTF">2015-06-04T12:39:00Z</dcterms:created>
  <dcterms:modified xsi:type="dcterms:W3CDTF">2015-09-29T22:35:00Z</dcterms:modified>
  <cp:category>Negociado de Impuesto al Consumo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