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4E0B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51566">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F051D1" w:rsidRDefault="005D4CDE" w:rsidP="00F901C3">
      <w:pPr>
        <w:pStyle w:val="ListParagraph"/>
        <w:numPr>
          <w:ilvl w:val="0"/>
          <w:numId w:val="6"/>
        </w:numPr>
        <w:spacing w:before="120" w:after="120" w:line="240" w:lineRule="auto"/>
        <w:rPr>
          <w:rFonts w:ascii="Times New Roman" w:hAnsi="Times New Roman"/>
          <w:sz w:val="24"/>
          <w:szCs w:val="24"/>
          <w:lang w:val="es-PR"/>
        </w:rPr>
      </w:pPr>
      <w:bookmarkStart w:id="0" w:name="_GoBack"/>
      <w:bookmarkEnd w:id="0"/>
      <w:r>
        <w:rPr>
          <w:rFonts w:ascii="Times New Roman" w:hAnsi="Times New Roman"/>
          <w:sz w:val="24"/>
          <w:szCs w:val="24"/>
          <w:lang w:val="es-PR"/>
        </w:rPr>
        <w:t>Ofrece información sobre la planilla que se cono</w:t>
      </w:r>
      <w:r w:rsidR="00077497">
        <w:rPr>
          <w:rFonts w:ascii="Times New Roman" w:hAnsi="Times New Roman"/>
          <w:sz w:val="24"/>
          <w:szCs w:val="24"/>
          <w:lang w:val="es-PR"/>
        </w:rPr>
        <w:t>ce como la “Planilla de Extranjero y No Residente de Puerto Rico”. Esta planilla se utiliza</w:t>
      </w:r>
      <w:r w:rsidR="00F051D1">
        <w:rPr>
          <w:rFonts w:ascii="Times New Roman" w:hAnsi="Times New Roman"/>
          <w:sz w:val="24"/>
          <w:szCs w:val="24"/>
          <w:lang w:val="es-PR"/>
        </w:rPr>
        <w:t>:</w:t>
      </w:r>
    </w:p>
    <w:p w:rsidR="0070148B" w:rsidRDefault="00F051D1" w:rsidP="00F901C3">
      <w:pPr>
        <w:pStyle w:val="ListParagraph"/>
        <w:numPr>
          <w:ilvl w:val="0"/>
          <w:numId w:val="7"/>
        </w:numPr>
        <w:spacing w:before="120" w:after="120" w:line="240" w:lineRule="auto"/>
        <w:rPr>
          <w:rFonts w:ascii="Times New Roman" w:hAnsi="Times New Roman"/>
          <w:sz w:val="24"/>
          <w:szCs w:val="24"/>
          <w:lang w:val="es-PR"/>
        </w:rPr>
      </w:pPr>
      <w:r>
        <w:rPr>
          <w:rFonts w:ascii="Times New Roman" w:hAnsi="Times New Roman"/>
          <w:sz w:val="24"/>
          <w:szCs w:val="24"/>
          <w:lang w:val="es-PR"/>
        </w:rPr>
        <w:t>C</w:t>
      </w:r>
      <w:r w:rsidRPr="00F051D1">
        <w:rPr>
          <w:rFonts w:ascii="Times New Roman" w:hAnsi="Times New Roman"/>
          <w:sz w:val="24"/>
          <w:szCs w:val="24"/>
          <w:lang w:val="es-PR"/>
        </w:rPr>
        <w:t xml:space="preserve">uando el causante no residía </w:t>
      </w:r>
      <w:r>
        <w:rPr>
          <w:rFonts w:ascii="Times New Roman" w:hAnsi="Times New Roman"/>
          <w:sz w:val="24"/>
          <w:szCs w:val="24"/>
          <w:lang w:val="es-PR"/>
        </w:rPr>
        <w:t>en Puerto Rico</w:t>
      </w:r>
      <w:r w:rsidR="00F26AD5">
        <w:rPr>
          <w:rFonts w:ascii="Times New Roman" w:hAnsi="Times New Roman"/>
          <w:sz w:val="24"/>
          <w:szCs w:val="24"/>
          <w:lang w:val="es-PR"/>
        </w:rPr>
        <w:t>,</w:t>
      </w:r>
      <w:r>
        <w:rPr>
          <w:rFonts w:ascii="Times New Roman" w:hAnsi="Times New Roman"/>
          <w:sz w:val="24"/>
          <w:szCs w:val="24"/>
          <w:lang w:val="es-PR"/>
        </w:rPr>
        <w:t xml:space="preserve"> o si </w:t>
      </w:r>
      <w:r w:rsidR="0070148B">
        <w:rPr>
          <w:rFonts w:ascii="Times New Roman" w:hAnsi="Times New Roman"/>
          <w:sz w:val="24"/>
          <w:szCs w:val="24"/>
          <w:lang w:val="es-PR"/>
        </w:rPr>
        <w:t xml:space="preserve">residía en Puerto Rico </w:t>
      </w:r>
      <w:r>
        <w:rPr>
          <w:rFonts w:ascii="Times New Roman" w:hAnsi="Times New Roman"/>
          <w:sz w:val="24"/>
          <w:szCs w:val="24"/>
          <w:lang w:val="es-PR"/>
        </w:rPr>
        <w:t>a la fecha de su fallecimiento, nació fuera de Puerto Rico (aunque naciera en alguno de los estados de Estados Unidos</w:t>
      </w:r>
      <w:r w:rsidR="009F51C1">
        <w:rPr>
          <w:rFonts w:ascii="Times New Roman" w:hAnsi="Times New Roman"/>
          <w:sz w:val="24"/>
          <w:szCs w:val="24"/>
          <w:lang w:val="es-PR"/>
        </w:rPr>
        <w:t>)</w:t>
      </w:r>
      <w:r>
        <w:rPr>
          <w:rFonts w:ascii="Times New Roman" w:hAnsi="Times New Roman"/>
          <w:sz w:val="24"/>
          <w:szCs w:val="24"/>
          <w:lang w:val="es-PR"/>
        </w:rPr>
        <w:t>.</w:t>
      </w:r>
    </w:p>
    <w:p w:rsidR="0070148B" w:rsidRDefault="0070148B" w:rsidP="00F901C3">
      <w:pPr>
        <w:pStyle w:val="ListParagraph"/>
        <w:numPr>
          <w:ilvl w:val="0"/>
          <w:numId w:val="8"/>
        </w:numPr>
        <w:tabs>
          <w:tab w:val="left" w:pos="2055"/>
        </w:tabs>
        <w:spacing w:before="120" w:after="120" w:line="240" w:lineRule="auto"/>
        <w:rPr>
          <w:rFonts w:ascii="Times New Roman" w:hAnsi="Times New Roman"/>
          <w:sz w:val="24"/>
          <w:szCs w:val="24"/>
          <w:lang w:val="es-PR"/>
        </w:rPr>
      </w:pPr>
      <w:r>
        <w:rPr>
          <w:rFonts w:ascii="Times New Roman" w:hAnsi="Times New Roman"/>
          <w:sz w:val="24"/>
          <w:szCs w:val="24"/>
          <w:lang w:val="es-PR"/>
        </w:rPr>
        <w:t>No importa la fecha del fallecimiento.</w:t>
      </w:r>
    </w:p>
    <w:p w:rsidR="0070148B" w:rsidRPr="0070148B" w:rsidRDefault="0070148B" w:rsidP="00F901C3">
      <w:pPr>
        <w:pStyle w:val="ListParagraph"/>
        <w:numPr>
          <w:ilvl w:val="0"/>
          <w:numId w:val="8"/>
        </w:numPr>
        <w:tabs>
          <w:tab w:val="left" w:pos="2055"/>
        </w:tabs>
        <w:spacing w:before="120" w:after="120" w:line="240" w:lineRule="auto"/>
        <w:rPr>
          <w:rFonts w:ascii="Times New Roman" w:hAnsi="Times New Roman"/>
          <w:sz w:val="24"/>
          <w:szCs w:val="24"/>
          <w:lang w:val="es-PR"/>
        </w:rPr>
      </w:pPr>
      <w:r>
        <w:rPr>
          <w:rFonts w:ascii="Times New Roman" w:hAnsi="Times New Roman"/>
          <w:sz w:val="24"/>
          <w:szCs w:val="24"/>
          <w:lang w:val="es-PR"/>
        </w:rPr>
        <w:t>No importa que la totalidad de los bienes estén en Puerto Rico.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9B5543" w:rsidRPr="005D4CDE" w:rsidTr="00196494">
        <w:trPr>
          <w:trHeight w:val="472"/>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3412E6">
            <w:pPr>
              <w:pStyle w:val="NormalWeb"/>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9B5543" w:rsidRPr="001B542E" w:rsidRDefault="00C03F19" w:rsidP="0005156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 xml:space="preserve">Clasificación del </w:t>
            </w:r>
            <w:r w:rsidR="00051566">
              <w:rPr>
                <w:rFonts w:ascii="Times New Roman" w:eastAsiaTheme="minorHAnsi" w:hAnsi="Times New Roman"/>
                <w:b/>
                <w:sz w:val="28"/>
                <w:szCs w:val="24"/>
                <w:lang w:val="es-PR"/>
              </w:rPr>
              <w:t>c</w:t>
            </w:r>
            <w:r>
              <w:rPr>
                <w:rFonts w:ascii="Times New Roman" w:eastAsiaTheme="minorHAnsi" w:hAnsi="Times New Roman"/>
                <w:b/>
                <w:sz w:val="28"/>
                <w:szCs w:val="24"/>
                <w:lang w:val="es-PR"/>
              </w:rPr>
              <w:t>ontribuyente</w:t>
            </w:r>
          </w:p>
        </w:tc>
      </w:tr>
    </w:tbl>
    <w:p w:rsidR="001D44CE" w:rsidRPr="00204FA7" w:rsidRDefault="00051566" w:rsidP="00F901C3">
      <w:pPr>
        <w:pStyle w:val="ListParagraph"/>
        <w:numPr>
          <w:ilvl w:val="0"/>
          <w:numId w:val="5"/>
        </w:numPr>
        <w:spacing w:before="120" w:after="120" w:line="240" w:lineRule="auto"/>
        <w:rPr>
          <w:rFonts w:ascii="Times New Roman" w:hAnsi="Times New Roman"/>
          <w:b/>
          <w:color w:val="000000"/>
          <w:lang w:val="es-PR"/>
        </w:rPr>
      </w:pPr>
      <w:r w:rsidRPr="00051566">
        <w:rPr>
          <w:rFonts w:ascii="Times New Roman" w:hAnsi="Times New Roman"/>
          <w:color w:val="000000"/>
          <w:sz w:val="24"/>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395ABB"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4E0BCB" w:rsidP="00F3589A">
            <w:pPr>
              <w:pStyle w:val="NormalWeb"/>
              <w:rPr>
                <w:rFonts w:ascii="Verdana" w:hAnsi="Verdana" w:cs="Arial"/>
                <w:color w:val="000000"/>
                <w:sz w:val="20"/>
                <w:szCs w:val="20"/>
                <w:lang w:val="es-PR"/>
              </w:rPr>
            </w:pPr>
            <w:r w:rsidRPr="004E0BCB">
              <w:rPr>
                <w:rFonts w:ascii="Arial" w:hAnsi="Arial" w:cs="Arial"/>
                <w:noProof/>
                <w:color w:val="000000"/>
                <w:sz w:val="20"/>
                <w:szCs w:val="20"/>
              </w:rPr>
              <w:pict>
                <v:shape id="_x0000_i1026"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051566">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F84D63">
              <w:rPr>
                <w:rFonts w:ascii="Times New Roman" w:eastAsiaTheme="minorHAnsi" w:hAnsi="Times New Roman"/>
                <w:b/>
                <w:sz w:val="28"/>
                <w:szCs w:val="28"/>
                <w:lang w:val="es-PR"/>
              </w:rPr>
              <w:t xml:space="preserve">s y </w:t>
            </w:r>
            <w:r w:rsidR="00051566">
              <w:rPr>
                <w:rFonts w:ascii="Times New Roman" w:eastAsiaTheme="minorHAnsi" w:hAnsi="Times New Roman"/>
                <w:b/>
                <w:sz w:val="28"/>
                <w:szCs w:val="28"/>
                <w:lang w:val="es-PR"/>
              </w:rPr>
              <w:t>documentos referentes al s</w:t>
            </w:r>
            <w:r w:rsidR="00B30328" w:rsidRPr="002608D6">
              <w:rPr>
                <w:rFonts w:ascii="Times New Roman" w:eastAsiaTheme="minorHAnsi" w:hAnsi="Times New Roman"/>
                <w:b/>
                <w:sz w:val="28"/>
                <w:szCs w:val="28"/>
                <w:lang w:val="es-PR"/>
              </w:rPr>
              <w:t>ervicio</w:t>
            </w:r>
          </w:p>
        </w:tc>
      </w:tr>
    </w:tbl>
    <w:p w:rsidR="001D44CE" w:rsidRDefault="00750957" w:rsidP="00F262B6">
      <w:pPr>
        <w:pStyle w:val="ListParagraph"/>
        <w:numPr>
          <w:ilvl w:val="0"/>
          <w:numId w:val="6"/>
        </w:numPr>
        <w:spacing w:before="120" w:after="120" w:line="240" w:lineRule="auto"/>
        <w:rPr>
          <w:rFonts w:ascii="Times New Roman" w:hAnsi="Times New Roman"/>
          <w:sz w:val="24"/>
          <w:szCs w:val="24"/>
          <w:lang w:val="es-PR"/>
        </w:rPr>
      </w:pPr>
      <w:r>
        <w:rPr>
          <w:rFonts w:ascii="Times New Roman" w:hAnsi="Times New Roman"/>
          <w:sz w:val="24"/>
          <w:szCs w:val="24"/>
          <w:lang w:val="es-PR"/>
        </w:rPr>
        <w:t>Las partes del documento son las siguientes:</w:t>
      </w:r>
    </w:p>
    <w:p w:rsidR="00311794" w:rsidRDefault="00311794" w:rsidP="00F901C3">
      <w:pPr>
        <w:pStyle w:val="ListParagraph"/>
        <w:numPr>
          <w:ilvl w:val="1"/>
          <w:numId w:val="6"/>
        </w:numPr>
        <w:rPr>
          <w:rFonts w:ascii="Times New Roman" w:hAnsi="Times New Roman"/>
          <w:sz w:val="24"/>
          <w:szCs w:val="24"/>
          <w:lang w:val="es-PR"/>
        </w:rPr>
      </w:pPr>
      <w:r>
        <w:rPr>
          <w:rFonts w:ascii="Times New Roman" w:hAnsi="Times New Roman"/>
          <w:b/>
          <w:sz w:val="24"/>
          <w:szCs w:val="24"/>
          <w:lang w:val="es-PR"/>
        </w:rPr>
        <w:t>Decendent profile</w:t>
      </w:r>
      <w:r w:rsidR="00F26AD5" w:rsidRPr="00F26AD5">
        <w:rPr>
          <w:rFonts w:ascii="Times New Roman" w:hAnsi="Times New Roman"/>
          <w:sz w:val="24"/>
          <w:szCs w:val="24"/>
          <w:lang w:val="es-PR"/>
        </w:rPr>
        <w:t>- Nombre completo del causante, número de seguro social, fecha y lugar de nacimiento y fallecimiento, negocio u ocupación del causante, última dirección</w:t>
      </w:r>
      <w:r w:rsidR="00F26AD5">
        <w:rPr>
          <w:rFonts w:ascii="Times New Roman" w:hAnsi="Times New Roman"/>
          <w:sz w:val="24"/>
          <w:szCs w:val="24"/>
          <w:lang w:val="es-PR"/>
        </w:rPr>
        <w:t>.</w:t>
      </w:r>
    </w:p>
    <w:p w:rsidR="00F26AD5" w:rsidRPr="00311794" w:rsidRDefault="00311794" w:rsidP="00F901C3">
      <w:pPr>
        <w:pStyle w:val="ListParagraph"/>
        <w:numPr>
          <w:ilvl w:val="1"/>
          <w:numId w:val="6"/>
        </w:numPr>
        <w:rPr>
          <w:rFonts w:ascii="Times New Roman" w:hAnsi="Times New Roman"/>
          <w:sz w:val="24"/>
          <w:szCs w:val="24"/>
          <w:lang w:val="es-PR"/>
        </w:rPr>
      </w:pPr>
      <w:r>
        <w:rPr>
          <w:rFonts w:ascii="Times New Roman" w:hAnsi="Times New Roman"/>
          <w:b/>
          <w:sz w:val="24"/>
          <w:szCs w:val="24"/>
          <w:lang w:val="es-PR"/>
        </w:rPr>
        <w:t>In Puerto Rico</w:t>
      </w:r>
      <w:r w:rsidRPr="00311794">
        <w:rPr>
          <w:rFonts w:ascii="Times New Roman" w:hAnsi="Times New Roman"/>
          <w:sz w:val="24"/>
          <w:szCs w:val="24"/>
          <w:lang w:val="es-PR"/>
        </w:rPr>
        <w:t>-</w:t>
      </w:r>
      <w:r>
        <w:rPr>
          <w:rFonts w:ascii="Times New Roman" w:hAnsi="Times New Roman"/>
          <w:sz w:val="24"/>
          <w:szCs w:val="24"/>
          <w:lang w:val="es-PR"/>
        </w:rPr>
        <w:t xml:space="preserve"> Indicar el n</w:t>
      </w:r>
      <w:r w:rsidRPr="00311794">
        <w:rPr>
          <w:rFonts w:ascii="Times New Roman" w:hAnsi="Times New Roman"/>
          <w:sz w:val="24"/>
          <w:szCs w:val="24"/>
          <w:lang w:val="es-PR"/>
        </w:rPr>
        <w:t>ombre del administrador o representante autorizado, dirección y teléfono. Nombre del abogado, dirección y teléfono.</w:t>
      </w:r>
    </w:p>
    <w:p w:rsidR="00F26AD5" w:rsidRDefault="00311794" w:rsidP="00F901C3">
      <w:pPr>
        <w:pStyle w:val="ListParagraph"/>
        <w:numPr>
          <w:ilvl w:val="1"/>
          <w:numId w:val="6"/>
        </w:numPr>
        <w:rPr>
          <w:rFonts w:ascii="Times New Roman" w:hAnsi="Times New Roman"/>
          <w:sz w:val="24"/>
          <w:szCs w:val="24"/>
          <w:lang w:val="es-PR"/>
        </w:rPr>
      </w:pPr>
      <w:r>
        <w:rPr>
          <w:rFonts w:ascii="Times New Roman" w:hAnsi="Times New Roman"/>
          <w:b/>
          <w:sz w:val="24"/>
          <w:szCs w:val="24"/>
          <w:lang w:val="es-PR"/>
        </w:rPr>
        <w:t>Outside</w:t>
      </w:r>
      <w:r w:rsidR="00F26AD5">
        <w:rPr>
          <w:rFonts w:ascii="Times New Roman" w:hAnsi="Times New Roman"/>
          <w:b/>
          <w:sz w:val="24"/>
          <w:szCs w:val="24"/>
          <w:lang w:val="es-PR"/>
        </w:rPr>
        <w:t xml:space="preserve"> Puerto Rico</w:t>
      </w:r>
      <w:r w:rsidR="00F26AD5" w:rsidRPr="00F26AD5">
        <w:rPr>
          <w:rFonts w:ascii="Times New Roman" w:hAnsi="Times New Roman"/>
          <w:sz w:val="24"/>
          <w:szCs w:val="24"/>
          <w:lang w:val="es-PR"/>
        </w:rPr>
        <w:t>-</w:t>
      </w:r>
      <w:r>
        <w:rPr>
          <w:rFonts w:ascii="Times New Roman" w:hAnsi="Times New Roman"/>
          <w:sz w:val="24"/>
          <w:szCs w:val="24"/>
          <w:lang w:val="es-PR"/>
        </w:rPr>
        <w:t>Nombre del administrador o representante autorizado, dirección y teléfono. Nombre del abogado, dirección y teléfono.</w:t>
      </w:r>
    </w:p>
    <w:p w:rsidR="00750957" w:rsidRDefault="00395ABB" w:rsidP="00F901C3">
      <w:pPr>
        <w:pStyle w:val="ListParagraph"/>
        <w:numPr>
          <w:ilvl w:val="1"/>
          <w:numId w:val="6"/>
        </w:numPr>
        <w:rPr>
          <w:rFonts w:ascii="Times New Roman" w:hAnsi="Times New Roman"/>
          <w:sz w:val="24"/>
          <w:szCs w:val="24"/>
          <w:lang w:val="es-PR"/>
        </w:rPr>
      </w:pPr>
      <w:r>
        <w:rPr>
          <w:rFonts w:ascii="Times New Roman" w:hAnsi="Times New Roman"/>
          <w:b/>
          <w:sz w:val="24"/>
          <w:szCs w:val="24"/>
          <w:lang w:val="es-PR"/>
        </w:rPr>
        <w:t>Q</w:t>
      </w:r>
      <w:r w:rsidR="00311794">
        <w:rPr>
          <w:rFonts w:ascii="Times New Roman" w:hAnsi="Times New Roman"/>
          <w:b/>
          <w:sz w:val="24"/>
          <w:szCs w:val="24"/>
          <w:lang w:val="es-PR"/>
        </w:rPr>
        <w:t>uestionnaire</w:t>
      </w:r>
      <w:r w:rsidR="00051566">
        <w:rPr>
          <w:rFonts w:ascii="Times New Roman" w:hAnsi="Times New Roman"/>
          <w:sz w:val="24"/>
          <w:szCs w:val="24"/>
          <w:lang w:val="es-PR"/>
        </w:rPr>
        <w:t>- Esta sección</w:t>
      </w:r>
      <w:r w:rsidR="00F26AD5" w:rsidRPr="00F26AD5">
        <w:rPr>
          <w:rFonts w:ascii="Times New Roman" w:hAnsi="Times New Roman"/>
          <w:sz w:val="24"/>
          <w:szCs w:val="24"/>
          <w:lang w:val="es-PR"/>
        </w:rPr>
        <w:t xml:space="preserve"> se compone de preguntas que deben ser respondidas de forma negativa o afirmativa utilizando los prefijos </w:t>
      </w:r>
      <w:r w:rsidR="00F26AD5" w:rsidRPr="00F26AD5">
        <w:rPr>
          <w:rFonts w:ascii="Times New Roman" w:hAnsi="Times New Roman"/>
          <w:b/>
          <w:sz w:val="24"/>
          <w:szCs w:val="24"/>
          <w:lang w:val="es-PR"/>
        </w:rPr>
        <w:t>sí o no</w:t>
      </w:r>
      <w:r w:rsidR="00F26AD5" w:rsidRPr="00F26AD5">
        <w:rPr>
          <w:rFonts w:ascii="Times New Roman" w:hAnsi="Times New Roman"/>
          <w:sz w:val="24"/>
          <w:szCs w:val="24"/>
          <w:lang w:val="es-PR"/>
        </w:rPr>
        <w:t>.  También posee espacios para rellenar lo</w:t>
      </w:r>
      <w:r w:rsidR="00311794">
        <w:rPr>
          <w:rFonts w:ascii="Times New Roman" w:hAnsi="Times New Roman"/>
          <w:sz w:val="24"/>
          <w:szCs w:val="24"/>
          <w:lang w:val="es-PR"/>
        </w:rPr>
        <w:t>s espacios correspondientes.</w:t>
      </w:r>
    </w:p>
    <w:p w:rsidR="00886F2F" w:rsidRDefault="00886F2F" w:rsidP="00886F2F">
      <w:pPr>
        <w:pStyle w:val="ListParagraph"/>
        <w:numPr>
          <w:ilvl w:val="0"/>
          <w:numId w:val="6"/>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 xml:space="preserve">Instrucciones en </w:t>
      </w:r>
      <w:r w:rsidRPr="00F752E0">
        <w:rPr>
          <w:rFonts w:ascii="Times New Roman" w:hAnsi="Times New Roman"/>
          <w:b/>
          <w:color w:val="000000"/>
          <w:sz w:val="24"/>
          <w:szCs w:val="24"/>
          <w:lang w:val="es-PR"/>
        </w:rPr>
        <w:t>inglés</w:t>
      </w:r>
      <w:r>
        <w:rPr>
          <w:rFonts w:ascii="Times New Roman" w:hAnsi="Times New Roman"/>
          <w:color w:val="000000"/>
          <w:sz w:val="24"/>
          <w:szCs w:val="24"/>
          <w:lang w:val="es-PR"/>
        </w:rPr>
        <w:t xml:space="preserve"> sobre cómo completar la Planilla de Caudal Relicto (Herencia) AS2801.</w:t>
      </w:r>
    </w:p>
    <w:p w:rsidR="00886F2F" w:rsidRPr="00196494" w:rsidRDefault="004E0BCB" w:rsidP="00886F2F">
      <w:pPr>
        <w:pStyle w:val="ListParagraph"/>
        <w:numPr>
          <w:ilvl w:val="1"/>
          <w:numId w:val="6"/>
        </w:numPr>
        <w:spacing w:before="120" w:after="120" w:line="240" w:lineRule="auto"/>
        <w:rPr>
          <w:rFonts w:ascii="Times New Roman" w:hAnsi="Times New Roman"/>
          <w:color w:val="17365D" w:themeColor="text2" w:themeShade="BF"/>
          <w:sz w:val="24"/>
          <w:szCs w:val="24"/>
          <w:lang w:val="es-PR"/>
        </w:rPr>
      </w:pPr>
      <w:hyperlink r:id="rId11" w:history="1">
        <w:proofErr w:type="spellStart"/>
        <w:r w:rsidR="00886F2F" w:rsidRPr="00196494">
          <w:rPr>
            <w:rStyle w:val="Hyperlink"/>
            <w:rFonts w:ascii="Times New Roman" w:hAnsi="Times New Roman"/>
            <w:sz w:val="24"/>
            <w:szCs w:val="24"/>
            <w:lang w:val="es-PR"/>
          </w:rPr>
          <w:t>Form</w:t>
        </w:r>
        <w:proofErr w:type="spellEnd"/>
        <w:r w:rsidR="00886F2F" w:rsidRPr="00196494">
          <w:rPr>
            <w:rStyle w:val="Hyperlink"/>
            <w:rFonts w:ascii="Times New Roman" w:hAnsi="Times New Roman"/>
            <w:sz w:val="24"/>
            <w:szCs w:val="24"/>
            <w:lang w:val="es-PR"/>
          </w:rPr>
          <w:t xml:space="preserve"> AS2801:Planilla de Caudal Relicto Extranjero y No Residente de Puerto Rico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395ABB"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51566">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51566">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051566" w:rsidRPr="00196494" w:rsidRDefault="004E0BCB" w:rsidP="00051566">
      <w:pPr>
        <w:pStyle w:val="ListParagraph"/>
        <w:numPr>
          <w:ilvl w:val="0"/>
          <w:numId w:val="1"/>
        </w:numPr>
        <w:shd w:val="clear" w:color="auto" w:fill="FFFFFF"/>
        <w:spacing w:before="120" w:after="120" w:line="240" w:lineRule="auto"/>
        <w:ind w:left="720"/>
        <w:rPr>
          <w:rFonts w:ascii="Times New Roman" w:hAnsi="Times New Roman"/>
          <w:color w:val="000000"/>
          <w:sz w:val="24"/>
          <w:szCs w:val="24"/>
          <w:lang w:val="es-PR"/>
        </w:rPr>
      </w:pPr>
      <w:hyperlink r:id="rId13" w:history="1">
        <w:r w:rsidR="00051566" w:rsidRPr="00196494">
          <w:rPr>
            <w:rStyle w:val="Hyperlink"/>
            <w:rFonts w:ascii="Times New Roman" w:hAnsi="Times New Roman"/>
            <w:sz w:val="24"/>
            <w:szCs w:val="24"/>
            <w:lang w:val="es-PR"/>
          </w:rPr>
          <w:t>Código de Rentas Internas de Puerto Rico</w:t>
        </w:r>
      </w:hyperlink>
    </w:p>
    <w:p w:rsidR="00B80BFE" w:rsidRDefault="00051566" w:rsidP="004F3567">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sidRPr="00051566">
        <w:rPr>
          <w:rFonts w:ascii="Times New Roman" w:hAnsi="Times New Roman"/>
          <w:color w:val="000000"/>
          <w:sz w:val="24"/>
          <w:lang w:val="es-PR"/>
        </w:rPr>
        <w:t>Sección 2054.01</w:t>
      </w:r>
    </w:p>
    <w:p w:rsidR="00395ABB" w:rsidRPr="00051566" w:rsidRDefault="00395ABB" w:rsidP="00395ABB">
      <w:pPr>
        <w:pStyle w:val="ListParagraph"/>
        <w:shd w:val="clear" w:color="auto" w:fill="FFFFFF"/>
        <w:spacing w:before="120" w:after="120" w:line="240" w:lineRule="auto"/>
        <w:rPr>
          <w:rFonts w:ascii="Times New Roman" w:hAnsi="Times New Roman"/>
          <w:color w:val="000000"/>
          <w:sz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395ABB"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1C14D1" w:rsidP="00934BD4">
            <w:pPr>
              <w:pStyle w:val="NormalWeb"/>
              <w:rPr>
                <w:rFonts w:ascii="Verdana" w:hAnsi="Verdana" w:cs="Arial"/>
                <w:color w:val="000000"/>
                <w:sz w:val="20"/>
                <w:szCs w:val="20"/>
                <w:lang w:val="es-PR"/>
              </w:rPr>
            </w:pPr>
            <w:r w:rsidRPr="004E0BCB">
              <w:rPr>
                <w:rFonts w:ascii="Arial" w:hAnsi="Arial" w:cs="Arial"/>
                <w:noProof/>
                <w:sz w:val="20"/>
                <w:szCs w:val="20"/>
              </w:rPr>
              <w:lastRenderedPageBreak/>
              <w:pict>
                <v:shape id="_x0000_i1027" type="#_x0000_t75" style="width:27.75pt;height:23.25pt">
                  <v:imagedata r:id="rId14" o:title="dinero"/>
                </v:shape>
              </w:pict>
            </w:r>
          </w:p>
        </w:tc>
        <w:tc>
          <w:tcPr>
            <w:tcW w:w="9468" w:type="dxa"/>
            <w:tcBorders>
              <w:left w:val="single" w:sz="4" w:space="0" w:color="auto"/>
            </w:tcBorders>
            <w:shd w:val="clear" w:color="auto" w:fill="F79646" w:themeFill="accent6"/>
            <w:vAlign w:val="center"/>
          </w:tcPr>
          <w:p w:rsidR="003E0674" w:rsidRPr="002608D6" w:rsidRDefault="0005156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w:t>
            </w:r>
            <w:r w:rsidR="002240FF">
              <w:rPr>
                <w:rFonts w:ascii="Times New Roman" w:eastAsiaTheme="minorHAnsi" w:hAnsi="Times New Roman"/>
                <w:b/>
                <w:sz w:val="28"/>
                <w:szCs w:val="28"/>
                <w:lang w:val="es-PR"/>
              </w:rPr>
              <w:t>entas Internas y</w:t>
            </w:r>
            <w:r>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AD1C41" w:rsidRDefault="00311794" w:rsidP="00F901C3">
      <w:pPr>
        <w:pStyle w:val="ListParagraph"/>
        <w:numPr>
          <w:ilvl w:val="0"/>
          <w:numId w:val="9"/>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Sello de Rentas Internas</w:t>
      </w:r>
      <w:r w:rsidR="00B13A86">
        <w:rPr>
          <w:rFonts w:ascii="Times New Roman" w:hAnsi="Times New Roman"/>
          <w:color w:val="000000"/>
          <w:sz w:val="24"/>
          <w:szCs w:val="24"/>
          <w:lang w:val="es-PR"/>
        </w:rPr>
        <w:t xml:space="preserve"> de</w:t>
      </w:r>
      <w:r w:rsidR="00AD1C41">
        <w:rPr>
          <w:rFonts w:ascii="Times New Roman" w:hAnsi="Times New Roman"/>
          <w:color w:val="000000"/>
          <w:sz w:val="24"/>
          <w:szCs w:val="24"/>
          <w:lang w:val="es-PR"/>
        </w:rPr>
        <w:t xml:space="preserve"> veinticinco $(25</w:t>
      </w:r>
      <w:r w:rsidR="001F1243">
        <w:rPr>
          <w:rFonts w:ascii="Times New Roman" w:hAnsi="Times New Roman"/>
          <w:color w:val="000000"/>
          <w:sz w:val="24"/>
          <w:szCs w:val="24"/>
          <w:lang w:val="es-PR"/>
        </w:rPr>
        <w:t>.00</w:t>
      </w:r>
      <w:r w:rsidR="00AD1C41">
        <w:rPr>
          <w:rFonts w:ascii="Times New Roman" w:hAnsi="Times New Roman"/>
          <w:color w:val="000000"/>
          <w:sz w:val="24"/>
          <w:szCs w:val="24"/>
          <w:lang w:val="es-PR"/>
        </w:rPr>
        <w:t>) dólares</w:t>
      </w:r>
      <w:r w:rsidR="00AD1C41" w:rsidRPr="00AD1C41">
        <w:rPr>
          <w:rFonts w:ascii="Times New Roman" w:hAnsi="Times New Roman"/>
          <w:color w:val="000000"/>
          <w:sz w:val="24"/>
          <w:szCs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395ABB"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1C14D1" w:rsidP="00F3589A">
            <w:pPr>
              <w:pStyle w:val="NormalWeb"/>
              <w:rPr>
                <w:rFonts w:ascii="Verdana" w:hAnsi="Verdana" w:cs="Arial"/>
                <w:color w:val="000000"/>
                <w:sz w:val="20"/>
                <w:szCs w:val="20"/>
                <w:lang w:val="es-PR"/>
              </w:rPr>
            </w:pPr>
            <w:r w:rsidRPr="004E0BCB">
              <w:rPr>
                <w:rFonts w:ascii="Verdana" w:hAnsi="Verdana" w:cs="Arial"/>
                <w:noProof/>
                <w:color w:val="000000"/>
                <w:sz w:val="20"/>
                <w:szCs w:val="20"/>
              </w:rPr>
              <w:pict>
                <v:shape id="_x0000_i1028" type="#_x0000_t75" style="width:27.75pt;height:27pt">
                  <v:imagedata r:id="rId15"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05156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D85BA4" w:rsidRDefault="00D85BA4" w:rsidP="00D85BA4">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Oficina 101   Negociado de Servicio al Contribuyente</w:t>
      </w:r>
    </w:p>
    <w:p w:rsidR="00D85BA4" w:rsidRPr="00340B98" w:rsidRDefault="00D85BA4" w:rsidP="00D85BA4">
      <w:pPr>
        <w:pStyle w:val="ListParagraph"/>
        <w:shd w:val="clear" w:color="auto" w:fill="FFFFFF"/>
        <w:spacing w:before="120" w:after="120" w:line="240" w:lineRule="auto"/>
        <w:ind w:left="1620" w:firstLine="540"/>
        <w:rPr>
          <w:rFonts w:ascii="Times New Roman" w:hAnsi="Times New Roman"/>
          <w:color w:val="000000"/>
          <w:sz w:val="24"/>
          <w:lang w:val="es-PR"/>
        </w:rPr>
      </w:pPr>
      <w:r w:rsidRPr="00340B98">
        <w:rPr>
          <w:rFonts w:ascii="Times New Roman" w:hAnsi="Times New Roman"/>
          <w:color w:val="000000"/>
          <w:sz w:val="24"/>
          <w:lang w:val="es-PR"/>
        </w:rPr>
        <w:t>Oficina 211</w:t>
      </w:r>
      <w:r>
        <w:rPr>
          <w:rFonts w:ascii="Times New Roman" w:hAnsi="Times New Roman"/>
          <w:color w:val="000000"/>
          <w:sz w:val="24"/>
          <w:lang w:val="es-PR"/>
        </w:rPr>
        <w:t xml:space="preserve">   Negociado de Servicio al Contribuyente</w:t>
      </w:r>
    </w:p>
    <w:p w:rsidR="00D85BA4" w:rsidRDefault="00D85BA4" w:rsidP="00D85BA4">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 xml:space="preserve"> Edificio Intendente Ramírez, Viejo San Juan</w:t>
      </w:r>
    </w:p>
    <w:p w:rsidR="00D85BA4" w:rsidRDefault="00D85BA4" w:rsidP="00D85BA4">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Departamento de Hacienda</w:t>
      </w:r>
    </w:p>
    <w:p w:rsidR="00D85BA4" w:rsidRPr="00B96F57" w:rsidRDefault="00D85BA4" w:rsidP="00D85BA4">
      <w:pPr>
        <w:pStyle w:val="ListParagraph"/>
        <w:shd w:val="clear" w:color="auto" w:fill="FFFFFF"/>
        <w:spacing w:before="120" w:after="120" w:line="240" w:lineRule="auto"/>
        <w:ind w:left="900"/>
        <w:rPr>
          <w:rFonts w:ascii="Times New Roman" w:hAnsi="Times New Roman"/>
          <w:color w:val="000000"/>
          <w:sz w:val="16"/>
          <w:szCs w:val="16"/>
          <w:lang w:val="es-PR"/>
        </w:rPr>
      </w:pPr>
    </w:p>
    <w:p w:rsidR="00D85BA4" w:rsidRDefault="00D85BA4" w:rsidP="00D85BA4">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D85BA4" w:rsidRDefault="00D85BA4" w:rsidP="00D85BA4">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D85BA4" w:rsidRPr="00B96F57" w:rsidRDefault="00D85BA4" w:rsidP="00D85BA4">
      <w:pPr>
        <w:pStyle w:val="ListParagraph"/>
        <w:shd w:val="clear" w:color="auto" w:fill="FFFFFF"/>
        <w:spacing w:before="120" w:after="120" w:line="240" w:lineRule="auto"/>
        <w:ind w:left="900"/>
        <w:rPr>
          <w:rFonts w:ascii="Times New Roman" w:hAnsi="Times New Roman"/>
          <w:color w:val="000000"/>
          <w:sz w:val="16"/>
          <w:szCs w:val="16"/>
          <w:lang w:val="es-PR"/>
        </w:rPr>
      </w:pPr>
    </w:p>
    <w:p w:rsidR="00D85BA4" w:rsidRDefault="00D85BA4" w:rsidP="00D85BA4">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721-7790</w:t>
      </w:r>
    </w:p>
    <w:p w:rsidR="00D85BA4" w:rsidRDefault="00D85BA4" w:rsidP="00D85BA4">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722-7007</w:t>
      </w:r>
    </w:p>
    <w:p w:rsidR="00D85BA4" w:rsidRPr="00B96F57" w:rsidRDefault="00D85BA4" w:rsidP="00D85BA4">
      <w:pPr>
        <w:pStyle w:val="ListParagraph"/>
        <w:shd w:val="clear" w:color="auto" w:fill="FFFFFF"/>
        <w:spacing w:before="120" w:after="120" w:line="240" w:lineRule="auto"/>
        <w:ind w:left="900"/>
        <w:rPr>
          <w:rFonts w:ascii="Times New Roman" w:hAnsi="Times New Roman"/>
          <w:color w:val="000000"/>
          <w:sz w:val="16"/>
          <w:szCs w:val="16"/>
          <w:lang w:val="es-PR"/>
        </w:rPr>
      </w:pPr>
    </w:p>
    <w:p w:rsidR="00D85BA4" w:rsidRDefault="00D85BA4" w:rsidP="00D85BA4">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725-2627</w:t>
      </w:r>
    </w:p>
    <w:p w:rsidR="00D85BA4" w:rsidRPr="009A2C80" w:rsidRDefault="00D85BA4" w:rsidP="00D85BA4">
      <w:pPr>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(787) 725-2319</w:t>
      </w:r>
      <w:r w:rsidRPr="009A2C80">
        <w:rPr>
          <w:rFonts w:ascii="Times New Roman" w:hAnsi="Times New Roman"/>
          <w:color w:val="000000"/>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1C14D1" w:rsidRPr="004E0BCB">
              <w:rPr>
                <w:rFonts w:ascii="Verdana" w:hAnsi="Verdana" w:cs="Arial"/>
                <w:noProof/>
                <w:color w:val="000000"/>
                <w:sz w:val="20"/>
                <w:szCs w:val="20"/>
              </w:rPr>
              <w:pict>
                <v:shape id="_x0000_i1029" type="#_x0000_t75" style="width:30pt;height:19.5pt">
                  <v:imagedata r:id="rId16"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051566"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B32A5F" w:rsidRPr="004017DE" w:rsidRDefault="004E0BCB" w:rsidP="00F901C3">
      <w:pPr>
        <w:pStyle w:val="ListParagraph"/>
        <w:numPr>
          <w:ilvl w:val="0"/>
          <w:numId w:val="4"/>
        </w:numPr>
        <w:spacing w:before="120" w:after="120" w:line="240" w:lineRule="auto"/>
        <w:ind w:left="900"/>
        <w:rPr>
          <w:rFonts w:ascii="Times New Roman" w:hAnsi="Times New Roman"/>
          <w:color w:val="17365D" w:themeColor="text2" w:themeShade="BF"/>
          <w:sz w:val="24"/>
          <w:szCs w:val="24"/>
          <w:lang w:val="es-PR"/>
        </w:rPr>
      </w:pPr>
      <w:hyperlink r:id="rId17" w:history="1">
        <w:r w:rsidR="0064116D" w:rsidRPr="004017DE">
          <w:rPr>
            <w:rStyle w:val="Hyperlink"/>
            <w:rFonts w:ascii="Times New Roman" w:hAnsi="Times New Roman"/>
            <w:sz w:val="24"/>
            <w:szCs w:val="24"/>
            <w:lang w:val="es-PR"/>
          </w:rPr>
          <w:t>Form AS2801 Planilla de Caudal Relicto Extranjero y No Residente de Puerto Rico</w:t>
        </w:r>
      </w:hyperlink>
    </w:p>
    <w:p w:rsidR="0064116D" w:rsidRPr="00051566" w:rsidRDefault="004E0BCB" w:rsidP="0064116D">
      <w:pPr>
        <w:pStyle w:val="ListParagraph"/>
        <w:numPr>
          <w:ilvl w:val="0"/>
          <w:numId w:val="4"/>
        </w:numPr>
        <w:spacing w:before="120" w:after="120" w:line="240" w:lineRule="auto"/>
        <w:ind w:left="900"/>
        <w:rPr>
          <w:rFonts w:ascii="Times New Roman" w:hAnsi="Times New Roman"/>
          <w:color w:val="17365D" w:themeColor="text2" w:themeShade="BF"/>
          <w:sz w:val="24"/>
          <w:szCs w:val="24"/>
          <w:lang w:val="es-PR"/>
        </w:rPr>
      </w:pPr>
      <w:hyperlink r:id="rId18" w:history="1">
        <w:r w:rsidR="00051566" w:rsidRPr="00051566">
          <w:rPr>
            <w:rStyle w:val="Hyperlink"/>
            <w:rFonts w:ascii="Times New Roman" w:hAnsi="Times New Roman"/>
            <w:sz w:val="24"/>
            <w:szCs w:val="24"/>
            <w:lang w:val="es-PR"/>
          </w:rPr>
          <w:t>Portal del Departamento de Hacienda</w:t>
        </w:r>
      </w:hyperlink>
    </w:p>
    <w:p w:rsidR="0064116D" w:rsidRPr="004017DE" w:rsidRDefault="004E0BCB" w:rsidP="0064116D">
      <w:pPr>
        <w:pStyle w:val="ListParagraph"/>
        <w:numPr>
          <w:ilvl w:val="0"/>
          <w:numId w:val="4"/>
        </w:numPr>
        <w:spacing w:before="120" w:after="120" w:line="240" w:lineRule="auto"/>
        <w:ind w:left="900"/>
        <w:rPr>
          <w:rFonts w:ascii="Times New Roman" w:hAnsi="Times New Roman"/>
          <w:color w:val="17365D" w:themeColor="text2" w:themeShade="BF"/>
          <w:sz w:val="24"/>
          <w:szCs w:val="24"/>
          <w:lang w:val="es-PR"/>
        </w:rPr>
      </w:pPr>
      <w:hyperlink r:id="rId19" w:history="1">
        <w:r w:rsidR="0064116D" w:rsidRPr="004017DE">
          <w:rPr>
            <w:rStyle w:val="Hyperlink"/>
            <w:rFonts w:ascii="Times New Roman" w:hAnsi="Times New Roman"/>
            <w:sz w:val="24"/>
            <w:szCs w:val="24"/>
            <w:lang w:val="es-PR"/>
          </w:rPr>
          <w:t>Modelo SC 2745 Poder y Declaración de Representación</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0"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051566"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7E398F" w:rsidRPr="00DD76C9" w:rsidRDefault="007E398F" w:rsidP="007E398F">
      <w:pPr>
        <w:pStyle w:val="ListParagraph"/>
        <w:numPr>
          <w:ilvl w:val="0"/>
          <w:numId w:val="3"/>
        </w:numPr>
        <w:spacing w:before="120" w:after="120" w:line="240" w:lineRule="auto"/>
        <w:rPr>
          <w:rFonts w:ascii="Times New Roman" w:hAnsi="Times New Roman"/>
          <w:b/>
          <w:color w:val="000000"/>
          <w:lang w:val="es-PR"/>
        </w:rPr>
      </w:pPr>
      <w:r w:rsidRPr="00DD76C9">
        <w:rPr>
          <w:rFonts w:ascii="Times New Roman" w:hAnsi="Times New Roman"/>
          <w:b/>
          <w:color w:val="000000"/>
          <w:sz w:val="24"/>
          <w:lang w:val="es-PR"/>
        </w:rPr>
        <w:t>¿Qué significa</w:t>
      </w:r>
      <w:r>
        <w:rPr>
          <w:rFonts w:ascii="Times New Roman" w:hAnsi="Times New Roman"/>
          <w:b/>
          <w:color w:val="000000"/>
          <w:sz w:val="24"/>
          <w:lang w:val="es-PR"/>
        </w:rPr>
        <w:t xml:space="preserve"> un</w:t>
      </w:r>
      <w:r w:rsidRPr="00DD76C9">
        <w:rPr>
          <w:rFonts w:ascii="Times New Roman" w:hAnsi="Times New Roman"/>
          <w:b/>
          <w:color w:val="000000"/>
          <w:sz w:val="24"/>
          <w:lang w:val="es-PR"/>
        </w:rPr>
        <w:t xml:space="preserve"> i</w:t>
      </w:r>
      <w:r>
        <w:rPr>
          <w:rFonts w:ascii="Times New Roman" w:hAnsi="Times New Roman"/>
          <w:b/>
          <w:color w:val="000000"/>
          <w:sz w:val="24"/>
          <w:lang w:val="es-PR"/>
        </w:rPr>
        <w:t>ndividuo residente</w:t>
      </w:r>
      <w:r w:rsidRPr="00DD76C9">
        <w:rPr>
          <w:rFonts w:ascii="Times New Roman" w:hAnsi="Times New Roman"/>
          <w:b/>
          <w:color w:val="000000"/>
          <w:sz w:val="24"/>
          <w:lang w:val="es-PR"/>
        </w:rPr>
        <w:t xml:space="preserve"> y </w:t>
      </w:r>
      <w:r>
        <w:rPr>
          <w:rFonts w:ascii="Times New Roman" w:hAnsi="Times New Roman"/>
          <w:b/>
          <w:color w:val="000000"/>
          <w:sz w:val="24"/>
          <w:lang w:val="es-PR"/>
        </w:rPr>
        <w:t xml:space="preserve">un individuo </w:t>
      </w:r>
      <w:r w:rsidRPr="00DD76C9">
        <w:rPr>
          <w:rFonts w:ascii="Times New Roman" w:hAnsi="Times New Roman"/>
          <w:b/>
          <w:color w:val="000000"/>
          <w:sz w:val="24"/>
          <w:lang w:val="es-PR"/>
        </w:rPr>
        <w:t>no re</w:t>
      </w:r>
      <w:r>
        <w:rPr>
          <w:rFonts w:ascii="Times New Roman" w:hAnsi="Times New Roman"/>
          <w:b/>
          <w:color w:val="000000"/>
          <w:sz w:val="24"/>
          <w:lang w:val="es-PR"/>
        </w:rPr>
        <w:t>sidente</w:t>
      </w:r>
      <w:r w:rsidRPr="00DD76C9">
        <w:rPr>
          <w:rFonts w:ascii="Times New Roman" w:hAnsi="Times New Roman"/>
          <w:b/>
          <w:color w:val="000000"/>
          <w:sz w:val="24"/>
          <w:lang w:val="es-PR"/>
        </w:rPr>
        <w:t xml:space="preserve"> para propósitos de herencia? </w:t>
      </w:r>
      <w:r w:rsidRPr="00DD76C9">
        <w:rPr>
          <w:rFonts w:ascii="Times New Roman" w:hAnsi="Times New Roman"/>
          <w:color w:val="000000"/>
          <w:sz w:val="24"/>
          <w:lang w:val="es-PR"/>
        </w:rPr>
        <w:t>Un individuo residente de Puerto Rico es aquel individuo que era residente de Puerto Rico al momento de su fallecimiento. Los individuos no residentes son aquellos individuos que no  residen en Puerto Rico pero al momento de su fallecimiento pero que tenían propiedades localizadas en Puerto Rico.</w:t>
      </w:r>
    </w:p>
    <w:p w:rsidR="007546E5" w:rsidRPr="00BD3520" w:rsidRDefault="007546E5" w:rsidP="00F901C3">
      <w:pPr>
        <w:pStyle w:val="ListParagraph"/>
        <w:numPr>
          <w:ilvl w:val="0"/>
          <w:numId w:val="3"/>
        </w:numPr>
        <w:spacing w:before="120" w:after="120" w:line="240" w:lineRule="auto"/>
        <w:rPr>
          <w:rFonts w:ascii="Times New Roman" w:hAnsi="Times New Roman"/>
          <w:sz w:val="24"/>
          <w:lang w:val="es-PR"/>
        </w:rPr>
      </w:pPr>
      <w:r>
        <w:rPr>
          <w:rFonts w:ascii="Times New Roman" w:hAnsi="Times New Roman"/>
          <w:b/>
          <w:sz w:val="24"/>
          <w:lang w:val="es-PR"/>
        </w:rPr>
        <w:t xml:space="preserve">¿Por qué tenemos que radicar la planilla de Caudal Relicto? </w:t>
      </w:r>
      <w:r w:rsidRPr="00BD3520">
        <w:rPr>
          <w:rFonts w:ascii="Times New Roman" w:hAnsi="Times New Roman"/>
          <w:sz w:val="24"/>
          <w:lang w:val="es-PR"/>
        </w:rPr>
        <w:t>Primeramente porque</w:t>
      </w:r>
      <w:r>
        <w:rPr>
          <w:rFonts w:ascii="Times New Roman" w:hAnsi="Times New Roman"/>
          <w:b/>
          <w:sz w:val="24"/>
          <w:lang w:val="es-PR"/>
        </w:rPr>
        <w:t xml:space="preserve"> </w:t>
      </w:r>
      <w:r>
        <w:rPr>
          <w:rFonts w:ascii="Times New Roman" w:hAnsi="Times New Roman"/>
          <w:sz w:val="24"/>
          <w:lang w:val="es-PR"/>
        </w:rPr>
        <w:t>l</w:t>
      </w:r>
      <w:r w:rsidRPr="00BD3520">
        <w:rPr>
          <w:rFonts w:ascii="Times New Roman" w:hAnsi="Times New Roman"/>
          <w:sz w:val="24"/>
          <w:lang w:val="es-PR"/>
        </w:rPr>
        <w:t>o requiere</w:t>
      </w:r>
      <w:r>
        <w:rPr>
          <w:rFonts w:ascii="Times New Roman" w:hAnsi="Times New Roman"/>
          <w:b/>
          <w:sz w:val="24"/>
          <w:lang w:val="es-PR"/>
        </w:rPr>
        <w:t xml:space="preserve"> </w:t>
      </w:r>
      <w:r w:rsidRPr="00BD3520">
        <w:rPr>
          <w:rFonts w:ascii="Times New Roman" w:hAnsi="Times New Roman"/>
          <w:sz w:val="24"/>
          <w:lang w:val="es-PR"/>
        </w:rPr>
        <w:t xml:space="preserve">la ley </w:t>
      </w:r>
      <w:r>
        <w:rPr>
          <w:rFonts w:ascii="Times New Roman" w:hAnsi="Times New Roman"/>
          <w:b/>
          <w:sz w:val="24"/>
          <w:lang w:val="es-PR"/>
        </w:rPr>
        <w:t xml:space="preserve">(el Código de Rentas Internas). </w:t>
      </w:r>
      <w:r w:rsidRPr="00BD3520">
        <w:rPr>
          <w:rFonts w:ascii="Times New Roman" w:hAnsi="Times New Roman"/>
          <w:sz w:val="24"/>
          <w:lang w:val="es-PR"/>
        </w:rPr>
        <w:t xml:space="preserve">De igual manera se debe radicar para que Hacienda expida el certificado de cancelación de gravamen contributivo </w:t>
      </w:r>
      <w:r>
        <w:rPr>
          <w:rFonts w:ascii="Times New Roman" w:hAnsi="Times New Roman"/>
          <w:b/>
          <w:sz w:val="24"/>
          <w:lang w:val="es-PR"/>
        </w:rPr>
        <w:t xml:space="preserve">(el relevo de Hacienda) </w:t>
      </w:r>
      <w:r w:rsidRPr="00BD3520">
        <w:rPr>
          <w:rFonts w:ascii="Times New Roman" w:hAnsi="Times New Roman"/>
          <w:sz w:val="24"/>
          <w:lang w:val="es-PR"/>
        </w:rPr>
        <w:t>y podamos repartir, transferir y hacer transacciones con los bienes de la herencia</w:t>
      </w:r>
      <w:r>
        <w:rPr>
          <w:rFonts w:ascii="Times New Roman" w:hAnsi="Times New Roman"/>
          <w:sz w:val="24"/>
          <w:lang w:val="es-PR"/>
        </w:rPr>
        <w:t>.</w:t>
      </w:r>
    </w:p>
    <w:p w:rsidR="00781B05" w:rsidRPr="002160D3" w:rsidRDefault="00781B05" w:rsidP="00F901C3">
      <w:pPr>
        <w:pStyle w:val="ListParagraph"/>
        <w:numPr>
          <w:ilvl w:val="0"/>
          <w:numId w:val="3"/>
        </w:numPr>
        <w:spacing w:before="120" w:after="120" w:line="240" w:lineRule="auto"/>
        <w:rPr>
          <w:rFonts w:ascii="Times New Roman" w:hAnsi="Times New Roman"/>
          <w:b/>
          <w:sz w:val="24"/>
          <w:lang w:val="es-PR"/>
        </w:rPr>
      </w:pPr>
      <w:r>
        <w:rPr>
          <w:rFonts w:ascii="Times New Roman" w:hAnsi="Times New Roman"/>
          <w:b/>
          <w:sz w:val="24"/>
          <w:lang w:val="es-PR"/>
        </w:rPr>
        <w:lastRenderedPageBreak/>
        <w:t xml:space="preserve">¿Cuándo debo utilizar la Forma AS-2801? </w:t>
      </w:r>
      <w:r>
        <w:rPr>
          <w:rFonts w:ascii="Times New Roman" w:hAnsi="Times New Roman"/>
          <w:sz w:val="24"/>
          <w:lang w:val="es-PR"/>
        </w:rPr>
        <w:t>Cuando el causante no residía en Puerto Rico, o si residía en Puerto Rico a la fecha de su fallecimiento. Nació fuera de Puerto Rico (aunque naciera en alguno de los estados de Estados Unidos). No importa la fecha de fallecimiento. No importa que la totalidad de los bienes estén en Puerto Rico.</w:t>
      </w:r>
    </w:p>
    <w:p w:rsidR="008D7DAE" w:rsidRPr="008D7DAE" w:rsidRDefault="008D7DAE" w:rsidP="00F901C3">
      <w:pPr>
        <w:pStyle w:val="ListParagraph"/>
        <w:numPr>
          <w:ilvl w:val="0"/>
          <w:numId w:val="3"/>
        </w:numPr>
        <w:spacing w:before="120" w:after="120" w:line="240" w:lineRule="auto"/>
        <w:rPr>
          <w:rFonts w:ascii="Times New Roman" w:hAnsi="Times New Roman"/>
          <w:b/>
          <w:sz w:val="24"/>
          <w:lang w:val="es-PR"/>
        </w:rPr>
      </w:pPr>
      <w:r w:rsidRPr="00BB52F9">
        <w:rPr>
          <w:rFonts w:ascii="Times New Roman" w:hAnsi="Times New Roman"/>
          <w:b/>
          <w:sz w:val="24"/>
          <w:lang w:val="es-PR"/>
        </w:rPr>
        <w:t>¿Qué es un causante?</w:t>
      </w:r>
      <w:r>
        <w:rPr>
          <w:rFonts w:ascii="Times New Roman" w:hAnsi="Times New Roman"/>
          <w:b/>
          <w:sz w:val="24"/>
          <w:lang w:val="es-PR"/>
        </w:rPr>
        <w:t xml:space="preserve"> </w:t>
      </w:r>
      <w:r w:rsidRPr="00BB52F9">
        <w:rPr>
          <w:rFonts w:ascii="Times New Roman" w:hAnsi="Times New Roman"/>
          <w:sz w:val="24"/>
          <w:lang w:val="es-PR"/>
        </w:rPr>
        <w:t>Un causante es la persona fallecida</w:t>
      </w:r>
      <w:r>
        <w:rPr>
          <w:rFonts w:ascii="Times New Roman" w:hAnsi="Times New Roman"/>
          <w:b/>
          <w:sz w:val="24"/>
          <w:lang w:val="es-PR"/>
        </w:rPr>
        <w:t>.</w:t>
      </w:r>
    </w:p>
    <w:p w:rsidR="00294163" w:rsidRPr="00446DFA" w:rsidRDefault="00E07EE0" w:rsidP="00F901C3">
      <w:pPr>
        <w:pStyle w:val="ListParagraph"/>
        <w:numPr>
          <w:ilvl w:val="0"/>
          <w:numId w:val="3"/>
        </w:numPr>
        <w:spacing w:before="120" w:after="120" w:line="240" w:lineRule="auto"/>
        <w:rPr>
          <w:rFonts w:ascii="Times New Roman" w:hAnsi="Times New Roman"/>
          <w:b/>
          <w:sz w:val="24"/>
          <w:lang w:val="es-PR"/>
        </w:rPr>
      </w:pPr>
      <w:r>
        <w:rPr>
          <w:rFonts w:ascii="Times New Roman" w:hAnsi="Times New Roman"/>
          <w:b/>
          <w:sz w:val="24"/>
          <w:lang w:val="es-PR"/>
        </w:rPr>
        <w:t xml:space="preserve">¿Luego del fallecimiento de la persona, en cuanto </w:t>
      </w:r>
      <w:r w:rsidR="000F2739">
        <w:rPr>
          <w:rFonts w:ascii="Times New Roman" w:hAnsi="Times New Roman"/>
          <w:b/>
          <w:sz w:val="24"/>
          <w:lang w:val="es-PR"/>
        </w:rPr>
        <w:t xml:space="preserve">tiempo </w:t>
      </w:r>
      <w:r>
        <w:rPr>
          <w:rFonts w:ascii="Times New Roman" w:hAnsi="Times New Roman"/>
          <w:b/>
          <w:sz w:val="24"/>
          <w:lang w:val="es-PR"/>
        </w:rPr>
        <w:t xml:space="preserve">se debe radicar la planilla? </w:t>
      </w:r>
      <w:r w:rsidRPr="00E07EE0">
        <w:rPr>
          <w:rFonts w:ascii="Times New Roman" w:hAnsi="Times New Roman"/>
          <w:sz w:val="24"/>
          <w:lang w:val="es-PR"/>
        </w:rPr>
        <w:t>Se</w:t>
      </w:r>
      <w:r>
        <w:rPr>
          <w:rFonts w:ascii="Times New Roman" w:hAnsi="Times New Roman"/>
          <w:sz w:val="24"/>
          <w:lang w:val="es-PR"/>
        </w:rPr>
        <w:t xml:space="preserve"> debe ra</w:t>
      </w:r>
      <w:r w:rsidR="00446DFA">
        <w:rPr>
          <w:rFonts w:ascii="Times New Roman" w:hAnsi="Times New Roman"/>
          <w:sz w:val="24"/>
          <w:lang w:val="es-PR"/>
        </w:rPr>
        <w:t>dicar la planilla dentro de los nueve (</w:t>
      </w:r>
      <w:r>
        <w:rPr>
          <w:rFonts w:ascii="Times New Roman" w:hAnsi="Times New Roman"/>
          <w:sz w:val="24"/>
          <w:lang w:val="es-PR"/>
        </w:rPr>
        <w:t>9</w:t>
      </w:r>
      <w:r w:rsidR="00446DFA">
        <w:rPr>
          <w:rFonts w:ascii="Times New Roman" w:hAnsi="Times New Roman"/>
          <w:sz w:val="24"/>
          <w:lang w:val="es-PR"/>
        </w:rPr>
        <w:t>)</w:t>
      </w:r>
      <w:r>
        <w:rPr>
          <w:rFonts w:ascii="Times New Roman" w:hAnsi="Times New Roman"/>
          <w:sz w:val="24"/>
          <w:lang w:val="es-PR"/>
        </w:rPr>
        <w:t xml:space="preserve"> meses</w:t>
      </w:r>
      <w:r w:rsidR="00446DFA">
        <w:rPr>
          <w:rFonts w:ascii="Times New Roman" w:hAnsi="Times New Roman"/>
          <w:sz w:val="24"/>
          <w:lang w:val="es-PR"/>
        </w:rPr>
        <w:t xml:space="preserve"> siguientes a la fecha del fallecimiento de la persona.</w:t>
      </w:r>
    </w:p>
    <w:p w:rsidR="00FC1879" w:rsidRPr="0023536C" w:rsidRDefault="00446DFA" w:rsidP="00F901C3">
      <w:pPr>
        <w:pStyle w:val="ListParagraph"/>
        <w:numPr>
          <w:ilvl w:val="0"/>
          <w:numId w:val="3"/>
        </w:numPr>
        <w:spacing w:before="120" w:after="120" w:line="240" w:lineRule="auto"/>
        <w:rPr>
          <w:rFonts w:ascii="Times New Roman" w:hAnsi="Times New Roman"/>
          <w:sz w:val="24"/>
          <w:lang w:val="es-PR"/>
        </w:rPr>
      </w:pPr>
      <w:r>
        <w:rPr>
          <w:rFonts w:ascii="Times New Roman" w:hAnsi="Times New Roman"/>
          <w:b/>
          <w:sz w:val="24"/>
          <w:lang w:val="es-PR"/>
        </w:rPr>
        <w:t>¿</w:t>
      </w:r>
      <w:r w:rsidR="00E96F82">
        <w:rPr>
          <w:rFonts w:ascii="Times New Roman" w:hAnsi="Times New Roman"/>
          <w:b/>
          <w:sz w:val="24"/>
          <w:lang w:val="es-PR"/>
        </w:rPr>
        <w:t>Quién</w:t>
      </w:r>
      <w:r>
        <w:rPr>
          <w:rFonts w:ascii="Times New Roman" w:hAnsi="Times New Roman"/>
          <w:b/>
          <w:sz w:val="24"/>
          <w:lang w:val="es-PR"/>
        </w:rPr>
        <w:t xml:space="preserve"> tiene la obligación de radicar la planilla? </w:t>
      </w:r>
      <w:r w:rsidRPr="00E96F82">
        <w:rPr>
          <w:rFonts w:ascii="Times New Roman" w:hAnsi="Times New Roman"/>
          <w:sz w:val="24"/>
          <w:lang w:val="es-PR"/>
        </w:rPr>
        <w:t>El albacea testamentario tiene la</w:t>
      </w:r>
      <w:r w:rsidR="00E96F82">
        <w:rPr>
          <w:rFonts w:ascii="Times New Roman" w:hAnsi="Times New Roman"/>
          <w:b/>
          <w:sz w:val="24"/>
          <w:lang w:val="es-PR"/>
        </w:rPr>
        <w:t xml:space="preserve"> </w:t>
      </w:r>
      <w:r w:rsidR="00E96F82" w:rsidRPr="00E96F82">
        <w:rPr>
          <w:rFonts w:ascii="Times New Roman" w:hAnsi="Times New Roman"/>
          <w:sz w:val="24"/>
          <w:lang w:val="es-PR"/>
        </w:rPr>
        <w:t>obligación de radicar la planilla en los casos en que el causante haya otorgado testamento y haya designado a un albace</w:t>
      </w:r>
      <w:r w:rsidR="0023536C">
        <w:rPr>
          <w:rFonts w:ascii="Times New Roman" w:hAnsi="Times New Roman"/>
          <w:sz w:val="24"/>
          <w:lang w:val="es-PR"/>
        </w:rPr>
        <w:t>a.</w:t>
      </w:r>
    </w:p>
    <w:p w:rsidR="00BE7CC9" w:rsidRDefault="00BE7CC9" w:rsidP="00F901C3">
      <w:pPr>
        <w:pStyle w:val="ListParagraph"/>
        <w:numPr>
          <w:ilvl w:val="0"/>
          <w:numId w:val="3"/>
        </w:numPr>
        <w:spacing w:before="120" w:after="120" w:line="240" w:lineRule="auto"/>
        <w:rPr>
          <w:rFonts w:ascii="Times New Roman" w:hAnsi="Times New Roman"/>
          <w:sz w:val="24"/>
          <w:lang w:val="es-PR"/>
        </w:rPr>
      </w:pPr>
      <w:r>
        <w:rPr>
          <w:rFonts w:ascii="Times New Roman" w:hAnsi="Times New Roman"/>
          <w:b/>
          <w:sz w:val="24"/>
          <w:lang w:val="es-PR"/>
        </w:rPr>
        <w:t xml:space="preserve">¿Cual es el proceso para cambiar un reintegro existente de un fallecido? </w:t>
      </w:r>
      <w:r w:rsidRPr="004B5277">
        <w:rPr>
          <w:rFonts w:ascii="Times New Roman" w:hAnsi="Times New Roman"/>
          <w:sz w:val="24"/>
          <w:lang w:val="es-PR"/>
        </w:rPr>
        <w:t>Completar el Formulario 4505 y acompañar con el certificado de Defunción debidamente certificada y si es casado el Acta De Matrimonio y presentarlo al Área de Tesoro División de Conciliación Piso 7 para proceder a cambio de nombre de cheque.</w:t>
      </w:r>
    </w:p>
    <w:p w:rsidR="00F35201" w:rsidRDefault="00F35201" w:rsidP="00F901C3">
      <w:pPr>
        <w:pStyle w:val="ListParagraph"/>
        <w:numPr>
          <w:ilvl w:val="0"/>
          <w:numId w:val="3"/>
        </w:numPr>
        <w:spacing w:before="120" w:after="120" w:line="240" w:lineRule="auto"/>
        <w:rPr>
          <w:rFonts w:ascii="Times New Roman" w:hAnsi="Times New Roman"/>
          <w:sz w:val="24"/>
          <w:lang w:val="es-PR"/>
        </w:rPr>
      </w:pPr>
      <w:r>
        <w:rPr>
          <w:rFonts w:ascii="Times New Roman" w:hAnsi="Times New Roman"/>
          <w:b/>
          <w:sz w:val="24"/>
          <w:lang w:val="es-PR"/>
        </w:rPr>
        <w:t xml:space="preserve">¿Qué son Bienes Privativos? </w:t>
      </w:r>
      <w:r w:rsidRPr="00F35201">
        <w:rPr>
          <w:rFonts w:ascii="Times New Roman" w:hAnsi="Times New Roman"/>
          <w:sz w:val="24"/>
          <w:lang w:val="es-PR"/>
        </w:rPr>
        <w:t>Son bienes propios, únicos, exclusivos de una persona en particular, y los cuales pueden pertenecer a más de una persona, aunque estén relacionadas entre sí. Estos bienes son los obtenidos con anterioridad al matrimonio, lo que se heredan durante el matrimonio o los obtenidos mediante derechos de permuta o cambio con otros bienes privativos y los comprados</w:t>
      </w:r>
      <w:r w:rsidR="00811A87">
        <w:rPr>
          <w:rFonts w:ascii="Times New Roman" w:hAnsi="Times New Roman"/>
          <w:sz w:val="24"/>
          <w:lang w:val="es-PR"/>
        </w:rPr>
        <w:t xml:space="preserve"> con dinero</w:t>
      </w:r>
      <w:r w:rsidR="00781F98">
        <w:rPr>
          <w:rFonts w:ascii="Times New Roman" w:hAnsi="Times New Roman"/>
          <w:sz w:val="24"/>
          <w:lang w:val="es-PR"/>
        </w:rPr>
        <w:t xml:space="preserve"> exclusivamente privativo de la persona.</w:t>
      </w:r>
    </w:p>
    <w:p w:rsidR="00781F98" w:rsidRPr="00781F98" w:rsidRDefault="00781F98" w:rsidP="00F901C3">
      <w:pPr>
        <w:pStyle w:val="ListParagraph"/>
        <w:numPr>
          <w:ilvl w:val="0"/>
          <w:numId w:val="3"/>
        </w:numPr>
        <w:spacing w:before="120" w:after="120" w:line="240" w:lineRule="auto"/>
        <w:rPr>
          <w:rFonts w:ascii="Times New Roman" w:hAnsi="Times New Roman"/>
          <w:sz w:val="24"/>
          <w:lang w:val="es-PR"/>
        </w:rPr>
      </w:pPr>
      <w:r>
        <w:rPr>
          <w:rFonts w:ascii="Times New Roman" w:hAnsi="Times New Roman"/>
          <w:b/>
          <w:sz w:val="24"/>
          <w:lang w:val="es-PR"/>
        </w:rPr>
        <w:t xml:space="preserve">¿Bienes Gananciales? </w:t>
      </w:r>
      <w:r w:rsidRPr="00781F98">
        <w:rPr>
          <w:rFonts w:ascii="Times New Roman" w:hAnsi="Times New Roman"/>
          <w:sz w:val="24"/>
          <w:lang w:val="es-PR"/>
        </w:rPr>
        <w:t>Todos los bienes muebles e inmuebles que se adquieren durante el matrimonio, los cuales pertenecen a ambos y no a uno de los cónyuges.</w:t>
      </w:r>
    </w:p>
    <w:p w:rsidR="008D7DAE" w:rsidRPr="00477884" w:rsidRDefault="008D7DAE" w:rsidP="00F901C3">
      <w:pPr>
        <w:pStyle w:val="ListParagraph"/>
        <w:numPr>
          <w:ilvl w:val="0"/>
          <w:numId w:val="3"/>
        </w:numPr>
        <w:spacing w:before="120" w:after="120" w:line="240" w:lineRule="auto"/>
        <w:rPr>
          <w:rFonts w:ascii="Times New Roman" w:hAnsi="Times New Roman"/>
          <w:sz w:val="24"/>
          <w:lang w:val="es-PR"/>
        </w:rPr>
      </w:pPr>
      <w:r>
        <w:rPr>
          <w:rFonts w:ascii="Times New Roman" w:hAnsi="Times New Roman"/>
          <w:b/>
          <w:sz w:val="24"/>
          <w:lang w:val="es-PR"/>
        </w:rPr>
        <w:t>¿Cuáles son los tipos de testamento existente?</w:t>
      </w:r>
    </w:p>
    <w:p w:rsidR="008D7DAE" w:rsidRPr="00D542BA" w:rsidRDefault="008D7DAE" w:rsidP="00F901C3">
      <w:pPr>
        <w:pStyle w:val="ListParagraph"/>
        <w:numPr>
          <w:ilvl w:val="0"/>
          <w:numId w:val="10"/>
        </w:numPr>
        <w:rPr>
          <w:rFonts w:ascii="Times New Roman" w:hAnsi="Times New Roman"/>
          <w:sz w:val="24"/>
          <w:szCs w:val="24"/>
          <w:lang w:val="es-PR"/>
        </w:rPr>
      </w:pPr>
      <w:r w:rsidRPr="00D542BA">
        <w:rPr>
          <w:rFonts w:ascii="Times New Roman" w:hAnsi="Times New Roman"/>
          <w:b/>
          <w:sz w:val="24"/>
          <w:szCs w:val="24"/>
          <w:lang w:val="es-PR"/>
        </w:rPr>
        <w:t>Testamento abierto-</w:t>
      </w:r>
      <w:r w:rsidRPr="00D542BA">
        <w:rPr>
          <w:rFonts w:ascii="Times New Roman" w:hAnsi="Times New Roman"/>
          <w:sz w:val="24"/>
          <w:szCs w:val="24"/>
          <w:lang w:val="es-PR"/>
        </w:rPr>
        <w:t xml:space="preserve"> testamento que fue leído en voz alta ante testigos. </w:t>
      </w:r>
    </w:p>
    <w:p w:rsidR="008D7DAE" w:rsidRPr="00D542BA" w:rsidRDefault="008D7DAE" w:rsidP="00F901C3">
      <w:pPr>
        <w:pStyle w:val="ListParagraph"/>
        <w:numPr>
          <w:ilvl w:val="0"/>
          <w:numId w:val="10"/>
        </w:numPr>
        <w:rPr>
          <w:rFonts w:ascii="Times New Roman" w:hAnsi="Times New Roman"/>
          <w:sz w:val="24"/>
          <w:szCs w:val="24"/>
          <w:lang w:val="es-PR"/>
        </w:rPr>
      </w:pPr>
      <w:r w:rsidRPr="00D542BA">
        <w:rPr>
          <w:rFonts w:ascii="Times New Roman" w:hAnsi="Times New Roman"/>
          <w:b/>
          <w:sz w:val="24"/>
          <w:szCs w:val="24"/>
          <w:lang w:val="es-PR"/>
        </w:rPr>
        <w:t xml:space="preserve">Testamento cerrado- </w:t>
      </w:r>
      <w:r w:rsidRPr="00D542BA">
        <w:rPr>
          <w:rFonts w:ascii="Times New Roman" w:hAnsi="Times New Roman"/>
          <w:sz w:val="24"/>
          <w:szCs w:val="24"/>
          <w:lang w:val="es-PR"/>
        </w:rPr>
        <w:t>testamento que no fue leído ante los testigos.</w:t>
      </w:r>
    </w:p>
    <w:p w:rsidR="008D7DAE" w:rsidRPr="003B5CA7" w:rsidRDefault="008D7DAE" w:rsidP="00F901C3">
      <w:pPr>
        <w:pStyle w:val="ListParagraph"/>
        <w:numPr>
          <w:ilvl w:val="0"/>
          <w:numId w:val="10"/>
        </w:numPr>
        <w:rPr>
          <w:rFonts w:ascii="Times New Roman" w:hAnsi="Times New Roman"/>
          <w:sz w:val="24"/>
          <w:szCs w:val="24"/>
          <w:lang w:val="es-PR"/>
        </w:rPr>
      </w:pPr>
      <w:r w:rsidRPr="00D542BA">
        <w:rPr>
          <w:rFonts w:ascii="Times New Roman" w:hAnsi="Times New Roman"/>
          <w:b/>
          <w:sz w:val="24"/>
          <w:szCs w:val="24"/>
          <w:lang w:val="es-PR"/>
        </w:rPr>
        <w:t>Testamento hológrafo-</w:t>
      </w:r>
      <w:r w:rsidRPr="00D542BA">
        <w:rPr>
          <w:rFonts w:ascii="Times New Roman" w:hAnsi="Times New Roman"/>
          <w:sz w:val="24"/>
          <w:szCs w:val="24"/>
          <w:lang w:val="es-PR"/>
        </w:rPr>
        <w:t xml:space="preserve"> testamento  preparado a puño y letra del causante. Es importante indicar el número de caso del Tribunal mediante el cual dicho testamento se validó o protocolizó.</w:t>
      </w:r>
    </w:p>
    <w:p w:rsidR="00FC1879" w:rsidRPr="00781F98" w:rsidRDefault="00FC1879" w:rsidP="00FC1879">
      <w:pPr>
        <w:pStyle w:val="ListParagraph"/>
        <w:spacing w:before="120" w:after="120" w:line="240" w:lineRule="auto"/>
        <w:ind w:left="900"/>
        <w:rPr>
          <w:rFonts w:ascii="Times New Roman" w:hAnsi="Times New Roman"/>
          <w:sz w:val="24"/>
          <w:lang w:val="es-PR"/>
        </w:rPr>
      </w:pPr>
    </w:p>
    <w:p w:rsidR="00976767" w:rsidRPr="001E5F9F" w:rsidRDefault="00976767" w:rsidP="00CC2A43">
      <w:pPr>
        <w:spacing w:before="120" w:after="120" w:line="240" w:lineRule="auto"/>
        <w:rPr>
          <w:b/>
          <w:lang w:val="es-PR"/>
        </w:rPr>
      </w:pPr>
    </w:p>
    <w:sectPr w:rsidR="00976767" w:rsidRPr="001E5F9F" w:rsidSect="00886F2F">
      <w:headerReference w:type="default" r:id="rId21"/>
      <w:footerReference w:type="default" r:id="rId22"/>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816" w:rsidRDefault="000E5816" w:rsidP="005501A9">
      <w:pPr>
        <w:spacing w:after="0" w:line="240" w:lineRule="auto"/>
      </w:pPr>
      <w:r>
        <w:separator/>
      </w:r>
    </w:p>
  </w:endnote>
  <w:endnote w:type="continuationSeparator" w:id="0">
    <w:p w:rsidR="000E5816" w:rsidRDefault="000E5816"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051566" w:rsidRPr="00395ABB" w:rsidTr="00334CDD">
      <w:tc>
        <w:tcPr>
          <w:tcW w:w="918" w:type="dxa"/>
        </w:tcPr>
        <w:p w:rsidR="00051566" w:rsidRDefault="00051566" w:rsidP="00334CDD">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920" cy="627645"/>
                        </a:xfrm>
                        <a:prstGeom prst="rect">
                          <a:avLst/>
                        </a:prstGeom>
                        <a:noFill/>
                        <a:ln>
                          <a:noFill/>
                        </a:ln>
                      </pic:spPr>
                    </pic:pic>
                  </a:graphicData>
                </a:graphic>
              </wp:inline>
            </w:drawing>
          </w:r>
          <w:r w:rsidR="004E0BCB" w:rsidRPr="002F4D2A">
            <w:rPr>
              <w:rFonts w:ascii="Times New Roman" w:hAnsi="Times New Roman"/>
              <w:sz w:val="28"/>
              <w:szCs w:val="28"/>
            </w:rPr>
            <w:fldChar w:fldCharType="begin"/>
          </w:r>
          <w:r w:rsidRPr="002F4D2A">
            <w:rPr>
              <w:rFonts w:ascii="Times New Roman" w:hAnsi="Times New Roman"/>
              <w:sz w:val="28"/>
              <w:szCs w:val="28"/>
            </w:rPr>
            <w:instrText xml:space="preserve"> PAGE   \* MERGEFORMAT </w:instrText>
          </w:r>
          <w:r w:rsidR="004E0BCB" w:rsidRPr="002F4D2A">
            <w:rPr>
              <w:rFonts w:ascii="Times New Roman" w:hAnsi="Times New Roman"/>
              <w:sz w:val="28"/>
              <w:szCs w:val="28"/>
            </w:rPr>
            <w:fldChar w:fldCharType="separate"/>
          </w:r>
          <w:r w:rsidR="001C14D1" w:rsidRPr="001C14D1">
            <w:rPr>
              <w:rFonts w:ascii="Times New Roman" w:hAnsi="Times New Roman"/>
              <w:b/>
              <w:noProof/>
              <w:sz w:val="28"/>
              <w:szCs w:val="28"/>
            </w:rPr>
            <w:t>1</w:t>
          </w:r>
          <w:r w:rsidR="004E0BCB" w:rsidRPr="002F4D2A">
            <w:rPr>
              <w:rFonts w:ascii="Times New Roman" w:hAnsi="Times New Roman"/>
              <w:sz w:val="28"/>
              <w:szCs w:val="28"/>
            </w:rPr>
            <w:fldChar w:fldCharType="end"/>
          </w:r>
        </w:p>
      </w:tc>
      <w:tc>
        <w:tcPr>
          <w:tcW w:w="7938" w:type="dxa"/>
        </w:tcPr>
        <w:p w:rsidR="00051566" w:rsidRDefault="00051566" w:rsidP="00334CDD">
          <w:pPr>
            <w:pStyle w:val="Footer"/>
            <w:jc w:val="center"/>
            <w:rPr>
              <w:rFonts w:ascii="Times New Roman" w:hAnsi="Times New Roman"/>
              <w:lang w:val="es-PR"/>
            </w:rPr>
          </w:pPr>
        </w:p>
        <w:p w:rsidR="00051566" w:rsidRDefault="00051566" w:rsidP="00334CDD">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051566" w:rsidRDefault="00051566" w:rsidP="00334CDD">
          <w:pPr>
            <w:pStyle w:val="Footer"/>
            <w:jc w:val="center"/>
            <w:rPr>
              <w:rFonts w:ascii="Times New Roman" w:hAnsi="Times New Roman"/>
              <w:sz w:val="16"/>
              <w:szCs w:val="16"/>
              <w:lang w:val="es-PR"/>
            </w:rPr>
          </w:pPr>
        </w:p>
        <w:p w:rsidR="00051566" w:rsidRPr="002F4D2A" w:rsidRDefault="00051566" w:rsidP="00334CDD">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051566" w:rsidRPr="0079658A" w:rsidRDefault="00051566" w:rsidP="00051566">
    <w:pPr>
      <w:rPr>
        <w:lang w:val="es-PR"/>
      </w:rPr>
    </w:pPr>
  </w:p>
  <w:p w:rsidR="00A64463" w:rsidRPr="00051566" w:rsidRDefault="00A64463" w:rsidP="00051566">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816" w:rsidRDefault="000E5816" w:rsidP="005501A9">
      <w:pPr>
        <w:spacing w:after="0" w:line="240" w:lineRule="auto"/>
      </w:pPr>
      <w:r>
        <w:separator/>
      </w:r>
    </w:p>
  </w:footnote>
  <w:footnote w:type="continuationSeparator" w:id="0">
    <w:p w:rsidR="000E5816" w:rsidRDefault="000E5816"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051566" w:rsidRPr="00395ABB" w:rsidTr="00334CDD">
      <w:trPr>
        <w:trHeight w:val="288"/>
      </w:trPr>
      <w:tc>
        <w:tcPr>
          <w:tcW w:w="7765" w:type="dxa"/>
        </w:tcPr>
        <w:p w:rsidR="00051566" w:rsidRDefault="00051566" w:rsidP="00334CD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 xml:space="preserve">mento de Hacienda </w:t>
          </w:r>
        </w:p>
        <w:p w:rsidR="00051566" w:rsidRPr="00DF23E1" w:rsidRDefault="00051566" w:rsidP="00334CDD">
          <w:pPr>
            <w:tabs>
              <w:tab w:val="center" w:pos="4680"/>
            </w:tabs>
            <w:spacing w:after="0" w:line="240" w:lineRule="auto"/>
            <w:ind w:right="-90"/>
            <w:rPr>
              <w:rFonts w:ascii="Times New Roman" w:hAnsi="Times New Roman"/>
              <w:sz w:val="32"/>
              <w:szCs w:val="32"/>
              <w:lang w:val="es-PR"/>
            </w:rPr>
          </w:pPr>
          <w:r w:rsidRPr="00DF23E1">
            <w:rPr>
              <w:rFonts w:ascii="Times New Roman" w:hAnsi="Times New Roman"/>
              <w:sz w:val="32"/>
              <w:szCs w:val="32"/>
              <w:lang w:val="es-PR"/>
            </w:rPr>
            <w:t>Área de Rentas Internas</w:t>
          </w:r>
        </w:p>
        <w:p w:rsidR="00051566" w:rsidRPr="00446DFA" w:rsidRDefault="00051566" w:rsidP="00334CDD">
          <w:pPr>
            <w:spacing w:after="0" w:line="240" w:lineRule="auto"/>
            <w:rPr>
              <w:rFonts w:ascii="Times New Roman" w:hAnsi="Times New Roman"/>
              <w:sz w:val="28"/>
              <w:szCs w:val="28"/>
              <w:lang w:val="es-PR"/>
            </w:rPr>
          </w:pPr>
          <w:r>
            <w:rPr>
              <w:rFonts w:ascii="Times New Roman" w:hAnsi="Times New Roman"/>
              <w:sz w:val="28"/>
              <w:szCs w:val="28"/>
              <w:lang w:val="es-PR"/>
            </w:rPr>
            <w:t>Negociado de Procesamiento de Planillas</w:t>
          </w:r>
        </w:p>
        <w:p w:rsidR="00051566" w:rsidRPr="004C743D" w:rsidRDefault="00051566" w:rsidP="00395ABB">
          <w:pPr>
            <w:spacing w:after="0" w:line="240" w:lineRule="auto"/>
            <w:rPr>
              <w:rFonts w:ascii="Times New Roman" w:hAnsi="Times New Roman"/>
              <w:b/>
              <w:sz w:val="28"/>
              <w:szCs w:val="28"/>
              <w:lang w:val="es-PR"/>
            </w:rPr>
          </w:pPr>
          <w:r w:rsidRPr="00446DFA">
            <w:rPr>
              <w:rFonts w:ascii="Times New Roman" w:hAnsi="Times New Roman"/>
              <w:b/>
              <w:sz w:val="28"/>
              <w:szCs w:val="28"/>
              <w:lang w:val="es-PR"/>
            </w:rPr>
            <w:t>Planill</w:t>
          </w:r>
          <w:r>
            <w:rPr>
              <w:rFonts w:ascii="Times New Roman" w:hAnsi="Times New Roman"/>
              <w:b/>
              <w:sz w:val="28"/>
              <w:szCs w:val="28"/>
              <w:lang w:val="es-PR"/>
            </w:rPr>
            <w:t>a de Caudal Relicto (Herencia): AS2801 Extranjer</w:t>
          </w:r>
          <w:r w:rsidR="00395ABB">
            <w:rPr>
              <w:rFonts w:ascii="Times New Roman" w:hAnsi="Times New Roman"/>
              <w:b/>
              <w:sz w:val="28"/>
              <w:szCs w:val="28"/>
              <w:lang w:val="es-PR"/>
            </w:rPr>
            <w:t>o y No Residente de Puerto Rico</w:t>
          </w:r>
          <w:r>
            <w:rPr>
              <w:rFonts w:ascii="Times New Roman" w:hAnsi="Times New Roman"/>
              <w:b/>
              <w:sz w:val="28"/>
              <w:szCs w:val="28"/>
              <w:lang w:val="es-PR"/>
            </w:rPr>
            <w:tab/>
          </w:r>
        </w:p>
      </w:tc>
      <w:tc>
        <w:tcPr>
          <w:tcW w:w="1105" w:type="dxa"/>
        </w:tcPr>
        <w:p w:rsidR="00051566" w:rsidRPr="00D049E5" w:rsidRDefault="004E0BCB" w:rsidP="00334CDD">
          <w:pPr>
            <w:pStyle w:val="Header"/>
            <w:rPr>
              <w:rFonts w:asciiTheme="majorHAnsi" w:eastAsiaTheme="majorEastAsia" w:hAnsiTheme="majorHAnsi" w:cstheme="majorBidi"/>
              <w:b/>
              <w:bCs/>
              <w:color w:val="4F81BD" w:themeColor="accent1"/>
              <w:sz w:val="36"/>
              <w:szCs w:val="36"/>
              <w:lang w:val="es-PR"/>
            </w:rPr>
          </w:pPr>
          <w:r w:rsidRPr="004E0BCB">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0" type="#_x0000_t202" style="position:absolute;margin-left:-2.75pt;margin-top:57.6pt;width:83.25pt;height:27.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051566" w:rsidRDefault="00243326" w:rsidP="00051566">
                      <w:pPr>
                        <w:spacing w:after="0" w:line="240" w:lineRule="auto"/>
                        <w:jc w:val="center"/>
                        <w:rPr>
                          <w:rFonts w:ascii="Times New Roman" w:hAnsi="Times New Roman"/>
                          <w:sz w:val="16"/>
                          <w:szCs w:val="16"/>
                          <w:lang w:val="es-PR"/>
                        </w:rPr>
                      </w:pPr>
                      <w:r>
                        <w:rPr>
                          <w:rFonts w:ascii="Times New Roman" w:hAnsi="Times New Roman"/>
                          <w:sz w:val="16"/>
                          <w:szCs w:val="16"/>
                          <w:lang w:val="es-PR"/>
                        </w:rPr>
                        <w:t>NPP</w:t>
                      </w:r>
                      <w:r w:rsidR="00051566">
                        <w:rPr>
                          <w:rFonts w:ascii="Times New Roman" w:hAnsi="Times New Roman"/>
                          <w:sz w:val="16"/>
                          <w:szCs w:val="16"/>
                          <w:lang w:val="es-PR"/>
                        </w:rPr>
                        <w:t>-00</w:t>
                      </w:r>
                      <w:r>
                        <w:rPr>
                          <w:rFonts w:ascii="Times New Roman" w:hAnsi="Times New Roman"/>
                          <w:sz w:val="16"/>
                          <w:szCs w:val="16"/>
                          <w:lang w:val="es-PR"/>
                        </w:rPr>
                        <w:t>6</w:t>
                      </w:r>
                    </w:p>
                    <w:p w:rsidR="00051566" w:rsidRPr="002608D6" w:rsidRDefault="009F1F50" w:rsidP="00051566">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25</w:t>
                      </w:r>
                      <w:r w:rsidR="00051566">
                        <w:rPr>
                          <w:rFonts w:ascii="Times New Roman" w:hAnsi="Times New Roman"/>
                          <w:sz w:val="16"/>
                          <w:szCs w:val="16"/>
                          <w:lang w:val="es-PR"/>
                        </w:rPr>
                        <w:t>-ago</w:t>
                      </w:r>
                      <w:r w:rsidR="00051566" w:rsidRPr="00446DFA">
                        <w:rPr>
                          <w:rFonts w:ascii="Times New Roman" w:hAnsi="Times New Roman"/>
                          <w:sz w:val="16"/>
                          <w:szCs w:val="16"/>
                          <w:lang w:val="es-PR"/>
                        </w:rPr>
                        <w:t>-15</w:t>
                      </w:r>
                    </w:p>
                  </w:txbxContent>
                </v:textbox>
              </v:shape>
            </w:pict>
          </w:r>
        </w:p>
      </w:tc>
    </w:tr>
  </w:tbl>
  <w:p w:rsidR="00051566" w:rsidRPr="004F5895" w:rsidRDefault="00051566" w:rsidP="00051566">
    <w:pPr>
      <w:tabs>
        <w:tab w:val="left" w:pos="840"/>
      </w:tabs>
      <w:spacing w:after="0" w:line="120" w:lineRule="exact"/>
      <w:rPr>
        <w:rFonts w:ascii="Times New Roman" w:hAnsi="Times New Roman"/>
        <w:b/>
        <w:sz w:val="28"/>
        <w:szCs w:val="28"/>
        <w:lang w:val="es-PR"/>
      </w:rPr>
    </w:pPr>
    <w:r>
      <w:rPr>
        <w:rFonts w:ascii="Times New Roman" w:hAnsi="Times New Roman"/>
        <w:b/>
        <w:sz w:val="28"/>
        <w:szCs w:val="28"/>
        <w:lang w:val="es-P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42B4E"/>
    <w:multiLevelType w:val="hybridMultilevel"/>
    <w:tmpl w:val="2EFCC1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DAE4C64"/>
    <w:multiLevelType w:val="hybridMultilevel"/>
    <w:tmpl w:val="C564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A1DDC"/>
    <w:multiLevelType w:val="hybridMultilevel"/>
    <w:tmpl w:val="414A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35249"/>
    <w:multiLevelType w:val="hybridMultilevel"/>
    <w:tmpl w:val="2F6E11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6F4BB5"/>
    <w:multiLevelType w:val="hybridMultilevel"/>
    <w:tmpl w:val="5A144640"/>
    <w:lvl w:ilvl="0" w:tplc="0409000D">
      <w:start w:val="1"/>
      <w:numFmt w:val="bullet"/>
      <w:lvlText w:val=""/>
      <w:lvlJc w:val="left"/>
      <w:pPr>
        <w:ind w:left="2385" w:hanging="360"/>
      </w:pPr>
      <w:rPr>
        <w:rFonts w:ascii="Wingdings" w:hAnsi="Wingdings"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6">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75A25"/>
    <w:multiLevelType w:val="hybridMultilevel"/>
    <w:tmpl w:val="FAD8E160"/>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9">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9"/>
  </w:num>
  <w:num w:numId="6">
    <w:abstractNumId w:val="3"/>
  </w:num>
  <w:num w:numId="7">
    <w:abstractNumId w:val="8"/>
  </w:num>
  <w:num w:numId="8">
    <w:abstractNumId w:val="5"/>
  </w:num>
  <w:num w:numId="9">
    <w:abstractNumId w:val="2"/>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0962"/>
    <o:shapelayout v:ext="edit">
      <o:idmap v:ext="edit" data="4"/>
    </o:shapelayout>
  </w:hdrShapeDefaults>
  <w:footnotePr>
    <w:footnote w:id="-1"/>
    <w:footnote w:id="0"/>
  </w:footnotePr>
  <w:endnotePr>
    <w:endnote w:id="-1"/>
    <w:endnote w:id="0"/>
  </w:endnotePr>
  <w:compat/>
  <w:rsids>
    <w:rsidRoot w:val="001A49AE"/>
    <w:rsid w:val="00005355"/>
    <w:rsid w:val="00007020"/>
    <w:rsid w:val="000103CD"/>
    <w:rsid w:val="00021BB5"/>
    <w:rsid w:val="00022098"/>
    <w:rsid w:val="00026825"/>
    <w:rsid w:val="000270CC"/>
    <w:rsid w:val="00031913"/>
    <w:rsid w:val="00032898"/>
    <w:rsid w:val="00032D48"/>
    <w:rsid w:val="00035A7B"/>
    <w:rsid w:val="00037674"/>
    <w:rsid w:val="000458BF"/>
    <w:rsid w:val="00051566"/>
    <w:rsid w:val="000517CD"/>
    <w:rsid w:val="0005534A"/>
    <w:rsid w:val="00057000"/>
    <w:rsid w:val="000654F9"/>
    <w:rsid w:val="00066C33"/>
    <w:rsid w:val="000674D5"/>
    <w:rsid w:val="0007270C"/>
    <w:rsid w:val="00075B22"/>
    <w:rsid w:val="00075B7B"/>
    <w:rsid w:val="00076DE8"/>
    <w:rsid w:val="00077497"/>
    <w:rsid w:val="00077B18"/>
    <w:rsid w:val="000822BE"/>
    <w:rsid w:val="0009017E"/>
    <w:rsid w:val="00091C87"/>
    <w:rsid w:val="000940BF"/>
    <w:rsid w:val="00095162"/>
    <w:rsid w:val="0009685B"/>
    <w:rsid w:val="000A1207"/>
    <w:rsid w:val="000A19E1"/>
    <w:rsid w:val="000A5968"/>
    <w:rsid w:val="000A6877"/>
    <w:rsid w:val="000B2831"/>
    <w:rsid w:val="000B69D3"/>
    <w:rsid w:val="000C26F9"/>
    <w:rsid w:val="000C5283"/>
    <w:rsid w:val="000D1646"/>
    <w:rsid w:val="000D60F9"/>
    <w:rsid w:val="000E0503"/>
    <w:rsid w:val="000E07E2"/>
    <w:rsid w:val="000E1CE1"/>
    <w:rsid w:val="000E4017"/>
    <w:rsid w:val="000E5816"/>
    <w:rsid w:val="000F2739"/>
    <w:rsid w:val="000F40B6"/>
    <w:rsid w:val="000F4705"/>
    <w:rsid w:val="000F7989"/>
    <w:rsid w:val="00101F32"/>
    <w:rsid w:val="0011279C"/>
    <w:rsid w:val="00112EDF"/>
    <w:rsid w:val="001143FE"/>
    <w:rsid w:val="00122E19"/>
    <w:rsid w:val="00125E0D"/>
    <w:rsid w:val="00126FC9"/>
    <w:rsid w:val="00133BAB"/>
    <w:rsid w:val="00134878"/>
    <w:rsid w:val="001356F1"/>
    <w:rsid w:val="001367B7"/>
    <w:rsid w:val="00142FD6"/>
    <w:rsid w:val="0014766A"/>
    <w:rsid w:val="0015587F"/>
    <w:rsid w:val="00162D4A"/>
    <w:rsid w:val="00162E92"/>
    <w:rsid w:val="0016664C"/>
    <w:rsid w:val="00167033"/>
    <w:rsid w:val="00173985"/>
    <w:rsid w:val="00174283"/>
    <w:rsid w:val="00175C1F"/>
    <w:rsid w:val="00181A79"/>
    <w:rsid w:val="00182153"/>
    <w:rsid w:val="00185F44"/>
    <w:rsid w:val="001860B9"/>
    <w:rsid w:val="0019051D"/>
    <w:rsid w:val="00191D71"/>
    <w:rsid w:val="00194922"/>
    <w:rsid w:val="00196494"/>
    <w:rsid w:val="001A0C2B"/>
    <w:rsid w:val="001A49AE"/>
    <w:rsid w:val="001B0BD6"/>
    <w:rsid w:val="001B4194"/>
    <w:rsid w:val="001B542E"/>
    <w:rsid w:val="001B5E3B"/>
    <w:rsid w:val="001B6C87"/>
    <w:rsid w:val="001B74B7"/>
    <w:rsid w:val="001C147E"/>
    <w:rsid w:val="001C14D1"/>
    <w:rsid w:val="001C2D5F"/>
    <w:rsid w:val="001C4B1B"/>
    <w:rsid w:val="001C7A01"/>
    <w:rsid w:val="001D12CF"/>
    <w:rsid w:val="001D44CE"/>
    <w:rsid w:val="001D4B35"/>
    <w:rsid w:val="001D586F"/>
    <w:rsid w:val="001E1870"/>
    <w:rsid w:val="001E1DA6"/>
    <w:rsid w:val="001E5F9F"/>
    <w:rsid w:val="001E6E10"/>
    <w:rsid w:val="001E770C"/>
    <w:rsid w:val="001F1243"/>
    <w:rsid w:val="001F4301"/>
    <w:rsid w:val="001F4827"/>
    <w:rsid w:val="002004EC"/>
    <w:rsid w:val="0020276F"/>
    <w:rsid w:val="002036C5"/>
    <w:rsid w:val="00203A78"/>
    <w:rsid w:val="00204116"/>
    <w:rsid w:val="00204FA7"/>
    <w:rsid w:val="002057AB"/>
    <w:rsid w:val="002069F5"/>
    <w:rsid w:val="002073EF"/>
    <w:rsid w:val="00211640"/>
    <w:rsid w:val="00215AE8"/>
    <w:rsid w:val="002178F4"/>
    <w:rsid w:val="002211A0"/>
    <w:rsid w:val="002240FF"/>
    <w:rsid w:val="002241F3"/>
    <w:rsid w:val="00224796"/>
    <w:rsid w:val="00225FE9"/>
    <w:rsid w:val="00230040"/>
    <w:rsid w:val="00231ED1"/>
    <w:rsid w:val="00235062"/>
    <w:rsid w:val="0023536C"/>
    <w:rsid w:val="00236370"/>
    <w:rsid w:val="00236F9F"/>
    <w:rsid w:val="00237BDC"/>
    <w:rsid w:val="00243326"/>
    <w:rsid w:val="00245FEB"/>
    <w:rsid w:val="002501E2"/>
    <w:rsid w:val="00257170"/>
    <w:rsid w:val="0026048F"/>
    <w:rsid w:val="002608D6"/>
    <w:rsid w:val="00265792"/>
    <w:rsid w:val="0026787D"/>
    <w:rsid w:val="00267DA0"/>
    <w:rsid w:val="002734CB"/>
    <w:rsid w:val="0027646A"/>
    <w:rsid w:val="00277BF0"/>
    <w:rsid w:val="00280855"/>
    <w:rsid w:val="00285FF6"/>
    <w:rsid w:val="002908E3"/>
    <w:rsid w:val="00294163"/>
    <w:rsid w:val="00294F66"/>
    <w:rsid w:val="002A719E"/>
    <w:rsid w:val="002A7ACF"/>
    <w:rsid w:val="002B5156"/>
    <w:rsid w:val="002C1753"/>
    <w:rsid w:val="002C67C1"/>
    <w:rsid w:val="002D1E0C"/>
    <w:rsid w:val="002D3544"/>
    <w:rsid w:val="002D3658"/>
    <w:rsid w:val="002D4ED6"/>
    <w:rsid w:val="002D60F2"/>
    <w:rsid w:val="002F030A"/>
    <w:rsid w:val="002F2A29"/>
    <w:rsid w:val="002F38A5"/>
    <w:rsid w:val="002F644B"/>
    <w:rsid w:val="0030058C"/>
    <w:rsid w:val="003017A1"/>
    <w:rsid w:val="00303BF4"/>
    <w:rsid w:val="00306286"/>
    <w:rsid w:val="00307F9A"/>
    <w:rsid w:val="00311794"/>
    <w:rsid w:val="00314199"/>
    <w:rsid w:val="003278F2"/>
    <w:rsid w:val="00327F71"/>
    <w:rsid w:val="00334E88"/>
    <w:rsid w:val="00336FEF"/>
    <w:rsid w:val="0033701A"/>
    <w:rsid w:val="003412E6"/>
    <w:rsid w:val="00344E42"/>
    <w:rsid w:val="00351C23"/>
    <w:rsid w:val="003556DB"/>
    <w:rsid w:val="003561C2"/>
    <w:rsid w:val="00362B7B"/>
    <w:rsid w:val="0036675A"/>
    <w:rsid w:val="00370141"/>
    <w:rsid w:val="003746B0"/>
    <w:rsid w:val="0038431C"/>
    <w:rsid w:val="00393F9D"/>
    <w:rsid w:val="003950A0"/>
    <w:rsid w:val="00395ABB"/>
    <w:rsid w:val="00396926"/>
    <w:rsid w:val="003A20CF"/>
    <w:rsid w:val="003A7310"/>
    <w:rsid w:val="003B05C3"/>
    <w:rsid w:val="003B4575"/>
    <w:rsid w:val="003C6015"/>
    <w:rsid w:val="003E0674"/>
    <w:rsid w:val="003E3CF4"/>
    <w:rsid w:val="003E4F7E"/>
    <w:rsid w:val="003E6538"/>
    <w:rsid w:val="003F0271"/>
    <w:rsid w:val="003F396E"/>
    <w:rsid w:val="003F697F"/>
    <w:rsid w:val="003F6F56"/>
    <w:rsid w:val="003F7B76"/>
    <w:rsid w:val="003F7EF4"/>
    <w:rsid w:val="004012B7"/>
    <w:rsid w:val="004017DE"/>
    <w:rsid w:val="00404BC2"/>
    <w:rsid w:val="00406783"/>
    <w:rsid w:val="00407014"/>
    <w:rsid w:val="0041138B"/>
    <w:rsid w:val="00412C48"/>
    <w:rsid w:val="004241F6"/>
    <w:rsid w:val="00424D18"/>
    <w:rsid w:val="0043005F"/>
    <w:rsid w:val="00431B7D"/>
    <w:rsid w:val="00434497"/>
    <w:rsid w:val="0044063C"/>
    <w:rsid w:val="00445105"/>
    <w:rsid w:val="00446DFA"/>
    <w:rsid w:val="004529FC"/>
    <w:rsid w:val="004548F1"/>
    <w:rsid w:val="00456683"/>
    <w:rsid w:val="004651BE"/>
    <w:rsid w:val="0047186A"/>
    <w:rsid w:val="00475E45"/>
    <w:rsid w:val="00476F59"/>
    <w:rsid w:val="004842B9"/>
    <w:rsid w:val="004847E5"/>
    <w:rsid w:val="00492B06"/>
    <w:rsid w:val="00493208"/>
    <w:rsid w:val="0049324C"/>
    <w:rsid w:val="004979AF"/>
    <w:rsid w:val="00497B37"/>
    <w:rsid w:val="00497B57"/>
    <w:rsid w:val="004A04AB"/>
    <w:rsid w:val="004A0D43"/>
    <w:rsid w:val="004A3B37"/>
    <w:rsid w:val="004A5AAE"/>
    <w:rsid w:val="004B5277"/>
    <w:rsid w:val="004C1B0E"/>
    <w:rsid w:val="004C2D1D"/>
    <w:rsid w:val="004C746A"/>
    <w:rsid w:val="004D1C16"/>
    <w:rsid w:val="004D2A32"/>
    <w:rsid w:val="004D33BF"/>
    <w:rsid w:val="004D415A"/>
    <w:rsid w:val="004E0BCB"/>
    <w:rsid w:val="004E0DAC"/>
    <w:rsid w:val="004E1694"/>
    <w:rsid w:val="004E1CC2"/>
    <w:rsid w:val="004F0386"/>
    <w:rsid w:val="004F1CA8"/>
    <w:rsid w:val="004F3567"/>
    <w:rsid w:val="004F4209"/>
    <w:rsid w:val="00506097"/>
    <w:rsid w:val="005115C4"/>
    <w:rsid w:val="0051720E"/>
    <w:rsid w:val="005241A9"/>
    <w:rsid w:val="00527066"/>
    <w:rsid w:val="00532C7E"/>
    <w:rsid w:val="00535F8E"/>
    <w:rsid w:val="00537AFD"/>
    <w:rsid w:val="005420A8"/>
    <w:rsid w:val="00542DB5"/>
    <w:rsid w:val="00544149"/>
    <w:rsid w:val="005448F7"/>
    <w:rsid w:val="005501A9"/>
    <w:rsid w:val="00550DB3"/>
    <w:rsid w:val="005515A2"/>
    <w:rsid w:val="00551C52"/>
    <w:rsid w:val="005556A2"/>
    <w:rsid w:val="00556A00"/>
    <w:rsid w:val="00557289"/>
    <w:rsid w:val="00557367"/>
    <w:rsid w:val="005732C5"/>
    <w:rsid w:val="00576109"/>
    <w:rsid w:val="0058498C"/>
    <w:rsid w:val="00584EAA"/>
    <w:rsid w:val="0058723B"/>
    <w:rsid w:val="00590F9C"/>
    <w:rsid w:val="00591CEE"/>
    <w:rsid w:val="0059391F"/>
    <w:rsid w:val="0059790A"/>
    <w:rsid w:val="005A45BA"/>
    <w:rsid w:val="005A5486"/>
    <w:rsid w:val="005B0EA6"/>
    <w:rsid w:val="005B2388"/>
    <w:rsid w:val="005C1B0C"/>
    <w:rsid w:val="005C1D13"/>
    <w:rsid w:val="005C33B7"/>
    <w:rsid w:val="005C5F14"/>
    <w:rsid w:val="005D231D"/>
    <w:rsid w:val="005D2A7B"/>
    <w:rsid w:val="005D2EE9"/>
    <w:rsid w:val="005D4CDE"/>
    <w:rsid w:val="005D6FC4"/>
    <w:rsid w:val="005D72CC"/>
    <w:rsid w:val="005E78A6"/>
    <w:rsid w:val="005F07EB"/>
    <w:rsid w:val="005F21F7"/>
    <w:rsid w:val="005F26F6"/>
    <w:rsid w:val="005F3A77"/>
    <w:rsid w:val="005F7447"/>
    <w:rsid w:val="00605644"/>
    <w:rsid w:val="00614C19"/>
    <w:rsid w:val="00622027"/>
    <w:rsid w:val="006318C0"/>
    <w:rsid w:val="00633154"/>
    <w:rsid w:val="00633672"/>
    <w:rsid w:val="00633E03"/>
    <w:rsid w:val="00636F9A"/>
    <w:rsid w:val="0064116D"/>
    <w:rsid w:val="00644031"/>
    <w:rsid w:val="00650A44"/>
    <w:rsid w:val="00652400"/>
    <w:rsid w:val="00655D34"/>
    <w:rsid w:val="00655E15"/>
    <w:rsid w:val="00657A0B"/>
    <w:rsid w:val="0066535D"/>
    <w:rsid w:val="006660B7"/>
    <w:rsid w:val="00667D45"/>
    <w:rsid w:val="006810A0"/>
    <w:rsid w:val="00681D7E"/>
    <w:rsid w:val="006823A0"/>
    <w:rsid w:val="0068260E"/>
    <w:rsid w:val="00682EDE"/>
    <w:rsid w:val="0068687E"/>
    <w:rsid w:val="00686BFC"/>
    <w:rsid w:val="00687F7E"/>
    <w:rsid w:val="00693EEE"/>
    <w:rsid w:val="00694504"/>
    <w:rsid w:val="006A1941"/>
    <w:rsid w:val="006A35EC"/>
    <w:rsid w:val="006A5C1B"/>
    <w:rsid w:val="006B030D"/>
    <w:rsid w:val="006B4A5E"/>
    <w:rsid w:val="006B5A60"/>
    <w:rsid w:val="006B7DFA"/>
    <w:rsid w:val="006C1662"/>
    <w:rsid w:val="006C50A0"/>
    <w:rsid w:val="006C636C"/>
    <w:rsid w:val="006C6588"/>
    <w:rsid w:val="006C6B39"/>
    <w:rsid w:val="006D7F87"/>
    <w:rsid w:val="006E3049"/>
    <w:rsid w:val="006E374E"/>
    <w:rsid w:val="006E714E"/>
    <w:rsid w:val="006F0C66"/>
    <w:rsid w:val="006F14E2"/>
    <w:rsid w:val="006F359E"/>
    <w:rsid w:val="0070148B"/>
    <w:rsid w:val="00706AE9"/>
    <w:rsid w:val="00722794"/>
    <w:rsid w:val="00726CF4"/>
    <w:rsid w:val="007271F4"/>
    <w:rsid w:val="00735007"/>
    <w:rsid w:val="00735B4B"/>
    <w:rsid w:val="00735FB7"/>
    <w:rsid w:val="007415A2"/>
    <w:rsid w:val="0074728C"/>
    <w:rsid w:val="00750957"/>
    <w:rsid w:val="007546E5"/>
    <w:rsid w:val="00756897"/>
    <w:rsid w:val="0076116F"/>
    <w:rsid w:val="007617E1"/>
    <w:rsid w:val="00763F5D"/>
    <w:rsid w:val="00771EEF"/>
    <w:rsid w:val="0077273F"/>
    <w:rsid w:val="007776A3"/>
    <w:rsid w:val="00781B05"/>
    <w:rsid w:val="00781E56"/>
    <w:rsid w:val="00781F98"/>
    <w:rsid w:val="007833DA"/>
    <w:rsid w:val="00790A6E"/>
    <w:rsid w:val="00793C85"/>
    <w:rsid w:val="0079658A"/>
    <w:rsid w:val="007B1C6B"/>
    <w:rsid w:val="007B3534"/>
    <w:rsid w:val="007B4C53"/>
    <w:rsid w:val="007C089B"/>
    <w:rsid w:val="007C3FAC"/>
    <w:rsid w:val="007C4C59"/>
    <w:rsid w:val="007C795B"/>
    <w:rsid w:val="007D07C4"/>
    <w:rsid w:val="007E1921"/>
    <w:rsid w:val="007E319D"/>
    <w:rsid w:val="007E398F"/>
    <w:rsid w:val="007F0041"/>
    <w:rsid w:val="007F1DBE"/>
    <w:rsid w:val="007F35AE"/>
    <w:rsid w:val="007F6C93"/>
    <w:rsid w:val="007F7A59"/>
    <w:rsid w:val="00807397"/>
    <w:rsid w:val="00811A87"/>
    <w:rsid w:val="00815B23"/>
    <w:rsid w:val="00817C0C"/>
    <w:rsid w:val="00824CB0"/>
    <w:rsid w:val="008251C3"/>
    <w:rsid w:val="00825489"/>
    <w:rsid w:val="00832CC3"/>
    <w:rsid w:val="0083442B"/>
    <w:rsid w:val="00841D9E"/>
    <w:rsid w:val="0084209D"/>
    <w:rsid w:val="008465C6"/>
    <w:rsid w:val="008542CD"/>
    <w:rsid w:val="008607D6"/>
    <w:rsid w:val="00864B7D"/>
    <w:rsid w:val="008708F4"/>
    <w:rsid w:val="008766CF"/>
    <w:rsid w:val="00877A45"/>
    <w:rsid w:val="00886F2F"/>
    <w:rsid w:val="008947B8"/>
    <w:rsid w:val="008A0367"/>
    <w:rsid w:val="008B7F12"/>
    <w:rsid w:val="008C29E6"/>
    <w:rsid w:val="008C479E"/>
    <w:rsid w:val="008D7DAE"/>
    <w:rsid w:val="008E24F1"/>
    <w:rsid w:val="008F34D6"/>
    <w:rsid w:val="00910F3B"/>
    <w:rsid w:val="00916D37"/>
    <w:rsid w:val="00917173"/>
    <w:rsid w:val="009177F5"/>
    <w:rsid w:val="00920F3A"/>
    <w:rsid w:val="00924F05"/>
    <w:rsid w:val="00931543"/>
    <w:rsid w:val="00933418"/>
    <w:rsid w:val="00934BD4"/>
    <w:rsid w:val="0093666D"/>
    <w:rsid w:val="0094263A"/>
    <w:rsid w:val="00951825"/>
    <w:rsid w:val="00953728"/>
    <w:rsid w:val="00953C5A"/>
    <w:rsid w:val="0096140B"/>
    <w:rsid w:val="00963FB9"/>
    <w:rsid w:val="00971F03"/>
    <w:rsid w:val="0097559D"/>
    <w:rsid w:val="00976767"/>
    <w:rsid w:val="00982DEA"/>
    <w:rsid w:val="00983D4F"/>
    <w:rsid w:val="00983F08"/>
    <w:rsid w:val="00985EC6"/>
    <w:rsid w:val="009A0D45"/>
    <w:rsid w:val="009A1E26"/>
    <w:rsid w:val="009B1E80"/>
    <w:rsid w:val="009B26E4"/>
    <w:rsid w:val="009B2C9B"/>
    <w:rsid w:val="009B5543"/>
    <w:rsid w:val="009C3BD1"/>
    <w:rsid w:val="009D388F"/>
    <w:rsid w:val="009D5454"/>
    <w:rsid w:val="009E10B3"/>
    <w:rsid w:val="009E6F83"/>
    <w:rsid w:val="009F1F50"/>
    <w:rsid w:val="009F4507"/>
    <w:rsid w:val="009F51C1"/>
    <w:rsid w:val="00A01CD3"/>
    <w:rsid w:val="00A03578"/>
    <w:rsid w:val="00A05433"/>
    <w:rsid w:val="00A05F47"/>
    <w:rsid w:val="00A132E2"/>
    <w:rsid w:val="00A15EFF"/>
    <w:rsid w:val="00A22135"/>
    <w:rsid w:val="00A25135"/>
    <w:rsid w:val="00A262A8"/>
    <w:rsid w:val="00A26F7F"/>
    <w:rsid w:val="00A271A0"/>
    <w:rsid w:val="00A30E3E"/>
    <w:rsid w:val="00A362D5"/>
    <w:rsid w:val="00A5086B"/>
    <w:rsid w:val="00A5492B"/>
    <w:rsid w:val="00A60B6E"/>
    <w:rsid w:val="00A625BF"/>
    <w:rsid w:val="00A633B9"/>
    <w:rsid w:val="00A64429"/>
    <w:rsid w:val="00A64463"/>
    <w:rsid w:val="00A64584"/>
    <w:rsid w:val="00A67769"/>
    <w:rsid w:val="00A7361C"/>
    <w:rsid w:val="00A73A7D"/>
    <w:rsid w:val="00A81F60"/>
    <w:rsid w:val="00A85737"/>
    <w:rsid w:val="00A877BD"/>
    <w:rsid w:val="00A87E54"/>
    <w:rsid w:val="00A902C1"/>
    <w:rsid w:val="00AA588C"/>
    <w:rsid w:val="00AB0DF3"/>
    <w:rsid w:val="00AB1881"/>
    <w:rsid w:val="00AB1AE5"/>
    <w:rsid w:val="00AB301F"/>
    <w:rsid w:val="00AB7A80"/>
    <w:rsid w:val="00AB7CA7"/>
    <w:rsid w:val="00AC3208"/>
    <w:rsid w:val="00AD0A0F"/>
    <w:rsid w:val="00AD1C41"/>
    <w:rsid w:val="00AD3D71"/>
    <w:rsid w:val="00AD43CC"/>
    <w:rsid w:val="00AD65F3"/>
    <w:rsid w:val="00AE0969"/>
    <w:rsid w:val="00AF0F2D"/>
    <w:rsid w:val="00AF2EAF"/>
    <w:rsid w:val="00B03DC9"/>
    <w:rsid w:val="00B04364"/>
    <w:rsid w:val="00B105B2"/>
    <w:rsid w:val="00B13A86"/>
    <w:rsid w:val="00B26E30"/>
    <w:rsid w:val="00B30328"/>
    <w:rsid w:val="00B32A5F"/>
    <w:rsid w:val="00B34D73"/>
    <w:rsid w:val="00B45ED1"/>
    <w:rsid w:val="00B51703"/>
    <w:rsid w:val="00B54104"/>
    <w:rsid w:val="00B54FFF"/>
    <w:rsid w:val="00B64200"/>
    <w:rsid w:val="00B65025"/>
    <w:rsid w:val="00B671BF"/>
    <w:rsid w:val="00B80BFE"/>
    <w:rsid w:val="00B80DEA"/>
    <w:rsid w:val="00B83F06"/>
    <w:rsid w:val="00B841AB"/>
    <w:rsid w:val="00B91256"/>
    <w:rsid w:val="00B96917"/>
    <w:rsid w:val="00B97614"/>
    <w:rsid w:val="00BA2309"/>
    <w:rsid w:val="00BA3D48"/>
    <w:rsid w:val="00BA55B7"/>
    <w:rsid w:val="00BB3B19"/>
    <w:rsid w:val="00BB3D25"/>
    <w:rsid w:val="00BB72F0"/>
    <w:rsid w:val="00BB7B19"/>
    <w:rsid w:val="00BB7D22"/>
    <w:rsid w:val="00BC089D"/>
    <w:rsid w:val="00BC361C"/>
    <w:rsid w:val="00BC6D56"/>
    <w:rsid w:val="00BD3520"/>
    <w:rsid w:val="00BD49DC"/>
    <w:rsid w:val="00BD5A35"/>
    <w:rsid w:val="00BD6D27"/>
    <w:rsid w:val="00BE0482"/>
    <w:rsid w:val="00BE20DD"/>
    <w:rsid w:val="00BE5E84"/>
    <w:rsid w:val="00BE7CC9"/>
    <w:rsid w:val="00BF0C6E"/>
    <w:rsid w:val="00BF69F3"/>
    <w:rsid w:val="00C03F19"/>
    <w:rsid w:val="00C0535D"/>
    <w:rsid w:val="00C133B5"/>
    <w:rsid w:val="00C14966"/>
    <w:rsid w:val="00C20434"/>
    <w:rsid w:val="00C21DBC"/>
    <w:rsid w:val="00C22E14"/>
    <w:rsid w:val="00C26448"/>
    <w:rsid w:val="00C268D9"/>
    <w:rsid w:val="00C30F2D"/>
    <w:rsid w:val="00C44AC8"/>
    <w:rsid w:val="00C4507A"/>
    <w:rsid w:val="00C56D6C"/>
    <w:rsid w:val="00C57A67"/>
    <w:rsid w:val="00C614EA"/>
    <w:rsid w:val="00C62C17"/>
    <w:rsid w:val="00C7220A"/>
    <w:rsid w:val="00C739E5"/>
    <w:rsid w:val="00C77541"/>
    <w:rsid w:val="00C84847"/>
    <w:rsid w:val="00C86E43"/>
    <w:rsid w:val="00C924C1"/>
    <w:rsid w:val="00C975AA"/>
    <w:rsid w:val="00CA0090"/>
    <w:rsid w:val="00CA1937"/>
    <w:rsid w:val="00CA4B18"/>
    <w:rsid w:val="00CC2A43"/>
    <w:rsid w:val="00CD525F"/>
    <w:rsid w:val="00CD63D6"/>
    <w:rsid w:val="00CD7324"/>
    <w:rsid w:val="00CF03B8"/>
    <w:rsid w:val="00CF2784"/>
    <w:rsid w:val="00CF6CE6"/>
    <w:rsid w:val="00D06581"/>
    <w:rsid w:val="00D06C9C"/>
    <w:rsid w:val="00D16DB7"/>
    <w:rsid w:val="00D17B23"/>
    <w:rsid w:val="00D206B5"/>
    <w:rsid w:val="00D22047"/>
    <w:rsid w:val="00D33863"/>
    <w:rsid w:val="00D34073"/>
    <w:rsid w:val="00D3537B"/>
    <w:rsid w:val="00D3571F"/>
    <w:rsid w:val="00D35785"/>
    <w:rsid w:val="00D42014"/>
    <w:rsid w:val="00D472E9"/>
    <w:rsid w:val="00D57B36"/>
    <w:rsid w:val="00D6466F"/>
    <w:rsid w:val="00D7198C"/>
    <w:rsid w:val="00D72227"/>
    <w:rsid w:val="00D8573A"/>
    <w:rsid w:val="00D85BA4"/>
    <w:rsid w:val="00D90302"/>
    <w:rsid w:val="00D97047"/>
    <w:rsid w:val="00DA5FE2"/>
    <w:rsid w:val="00DA69B9"/>
    <w:rsid w:val="00DA6A69"/>
    <w:rsid w:val="00DB009A"/>
    <w:rsid w:val="00DB20A5"/>
    <w:rsid w:val="00DB3272"/>
    <w:rsid w:val="00DB63E7"/>
    <w:rsid w:val="00DB7E70"/>
    <w:rsid w:val="00DC21AF"/>
    <w:rsid w:val="00DC25B7"/>
    <w:rsid w:val="00DC7A7E"/>
    <w:rsid w:val="00DD55E4"/>
    <w:rsid w:val="00DD6814"/>
    <w:rsid w:val="00DE0030"/>
    <w:rsid w:val="00DE184B"/>
    <w:rsid w:val="00DE6021"/>
    <w:rsid w:val="00DF23E1"/>
    <w:rsid w:val="00DF27A7"/>
    <w:rsid w:val="00E05B59"/>
    <w:rsid w:val="00E07EE0"/>
    <w:rsid w:val="00E101F1"/>
    <w:rsid w:val="00E14996"/>
    <w:rsid w:val="00E14EC8"/>
    <w:rsid w:val="00E1642E"/>
    <w:rsid w:val="00E169B7"/>
    <w:rsid w:val="00E16D22"/>
    <w:rsid w:val="00E23183"/>
    <w:rsid w:val="00E263A1"/>
    <w:rsid w:val="00E27EA1"/>
    <w:rsid w:val="00E366B6"/>
    <w:rsid w:val="00E36B79"/>
    <w:rsid w:val="00E53D05"/>
    <w:rsid w:val="00E562F3"/>
    <w:rsid w:val="00E60873"/>
    <w:rsid w:val="00E62119"/>
    <w:rsid w:val="00E62823"/>
    <w:rsid w:val="00E65EC2"/>
    <w:rsid w:val="00E67805"/>
    <w:rsid w:val="00E71AD7"/>
    <w:rsid w:val="00E8314F"/>
    <w:rsid w:val="00E872C2"/>
    <w:rsid w:val="00E94C68"/>
    <w:rsid w:val="00E96F82"/>
    <w:rsid w:val="00EA15D1"/>
    <w:rsid w:val="00EB0877"/>
    <w:rsid w:val="00EB10E1"/>
    <w:rsid w:val="00EB2605"/>
    <w:rsid w:val="00EB7ACD"/>
    <w:rsid w:val="00EC0600"/>
    <w:rsid w:val="00EE0ADA"/>
    <w:rsid w:val="00EE130A"/>
    <w:rsid w:val="00EE1450"/>
    <w:rsid w:val="00EE37B2"/>
    <w:rsid w:val="00EE3A06"/>
    <w:rsid w:val="00EE4871"/>
    <w:rsid w:val="00EE489A"/>
    <w:rsid w:val="00EF3A5F"/>
    <w:rsid w:val="00EF547F"/>
    <w:rsid w:val="00F0273E"/>
    <w:rsid w:val="00F028E3"/>
    <w:rsid w:val="00F02EB4"/>
    <w:rsid w:val="00F051D1"/>
    <w:rsid w:val="00F05AE7"/>
    <w:rsid w:val="00F07C6E"/>
    <w:rsid w:val="00F10880"/>
    <w:rsid w:val="00F17576"/>
    <w:rsid w:val="00F262B6"/>
    <w:rsid w:val="00F26AD5"/>
    <w:rsid w:val="00F35201"/>
    <w:rsid w:val="00F3589A"/>
    <w:rsid w:val="00F411B0"/>
    <w:rsid w:val="00F44F70"/>
    <w:rsid w:val="00F52E10"/>
    <w:rsid w:val="00F5308E"/>
    <w:rsid w:val="00F62596"/>
    <w:rsid w:val="00F71A63"/>
    <w:rsid w:val="00F7510A"/>
    <w:rsid w:val="00F752E0"/>
    <w:rsid w:val="00F75D11"/>
    <w:rsid w:val="00F80327"/>
    <w:rsid w:val="00F8075F"/>
    <w:rsid w:val="00F814FC"/>
    <w:rsid w:val="00F83691"/>
    <w:rsid w:val="00F84D63"/>
    <w:rsid w:val="00F87A3A"/>
    <w:rsid w:val="00F901C3"/>
    <w:rsid w:val="00F95728"/>
    <w:rsid w:val="00F965E1"/>
    <w:rsid w:val="00FA2219"/>
    <w:rsid w:val="00FA3431"/>
    <w:rsid w:val="00FB373F"/>
    <w:rsid w:val="00FB479D"/>
    <w:rsid w:val="00FC1879"/>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06319715">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pr.gov/" TargetMode="External"/><Relationship Id="rId3" Type="http://schemas.openxmlformats.org/officeDocument/2006/relationships/styles" Target="styles.xml"/><Relationship Id="rId21" Type="http://schemas.openxmlformats.org/officeDocument/2006/relationships/header" Target="header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hacienda.gobierno.pr/documentos/estate-tax-return-nonresident-or-united-states-citizen-resident-puerto-rico-and-instructions"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cienda.gobierno.pr/documentos/estate-tax-return-nonresident-or-united-states-citizen-resident-puerto-rico-and-instructions" TargetMode="External"/><Relationship Id="rId24" Type="http://schemas.openxmlformats.org/officeDocument/2006/relationships/theme" Target="theme/theme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36"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hyperlink" Target="http://www.hacienda.gobierno.pr/documentos/poder-y-declaracion-de-representacion-power-and-declaration-represent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1.xml"/><Relationship Id="rId35"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160</Negociado>
    <Classification xmlns="5f0ae432-0749-408f-8ead-50bf53da4852">10</Classification>
  </documentManagement>
</p:properties>
</file>

<file path=customXml/itemProps1.xml><?xml version="1.0" encoding="utf-8"?>
<ds:datastoreItem xmlns:ds="http://schemas.openxmlformats.org/officeDocument/2006/customXml" ds:itemID="{D9C5F805-6424-4296-A2A1-445F5DC36524}"/>
</file>

<file path=customXml/itemProps2.xml><?xml version="1.0" encoding="utf-8"?>
<ds:datastoreItem xmlns:ds="http://schemas.openxmlformats.org/officeDocument/2006/customXml" ds:itemID="{646DE93D-2BAD-4DD1-89B3-4D3F94D782CE}"/>
</file>

<file path=customXml/itemProps3.xml><?xml version="1.0" encoding="utf-8"?>
<ds:datastoreItem xmlns:ds="http://schemas.openxmlformats.org/officeDocument/2006/customXml" ds:itemID="{5760F9C2-9A9F-4DC1-982E-A3DB05FCE07C}"/>
</file>

<file path=customXml/itemProps4.xml><?xml version="1.0" encoding="utf-8"?>
<ds:datastoreItem xmlns:ds="http://schemas.openxmlformats.org/officeDocument/2006/customXml" ds:itemID="{BB7776C2-9BEB-4DDB-9525-3DE379313777}"/>
</file>

<file path=docProps/app.xml><?xml version="1.0" encoding="utf-8"?>
<Properties xmlns="http://schemas.openxmlformats.org/officeDocument/2006/extended-properties" xmlns:vt="http://schemas.openxmlformats.org/officeDocument/2006/docPropsVTypes">
  <Template>Normal.dotm</Template>
  <TotalTime>59</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Planilla de Caudal Relicto (Herencia) AS2801 Extranjero y no residente de Puerto Rico</vt:lpstr>
    </vt:vector>
  </TitlesOfParts>
  <Company>Area de Rentas Internas</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 de Caudal Relicto Herencia AS2801 Extranjero y no residente de Puerto Rico</dc:title>
  <dc:subject>Referido</dc:subject>
  <dc:creator>Edgar R Rivera Cruz</dc:creator>
  <cp:keywords>NPP</cp:keywords>
  <cp:lastModifiedBy>erc0119</cp:lastModifiedBy>
  <cp:revision>40</cp:revision>
  <cp:lastPrinted>2015-04-16T19:10:00Z</cp:lastPrinted>
  <dcterms:created xsi:type="dcterms:W3CDTF">2015-04-21T19:25:00Z</dcterms:created>
  <dcterms:modified xsi:type="dcterms:W3CDTF">2015-08-25T19:39:00Z</dcterms:modified>
  <cp:category>Negociado de Procesamiento de Planillas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