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9510"/>
      </w:tblGrid>
      <w:tr w:rsidR="0047186A" w:rsidRPr="00A625BF" w:rsidTr="00BF01E5">
        <w:trPr>
          <w:trHeight w:val="472"/>
        </w:trPr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BD6873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21651F">
              <w:rPr>
                <w:noProof/>
              </w:rPr>
              <w:drawing>
                <wp:inline distT="0" distB="0" distL="0" distR="0">
                  <wp:extent cx="247650" cy="285750"/>
                  <wp:effectExtent l="0" t="0" r="0" b="0"/>
                  <wp:docPr id="3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0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4C743D">
            <w:pPr>
              <w:spacing w:before="120" w:after="120" w:line="240" w:lineRule="auto"/>
              <w:ind w:left="-112" w:firstLine="112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0B0E4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CF01DD" w:rsidRDefault="00C55E6C" w:rsidP="00BA0E5C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Ofrece información </w:t>
      </w:r>
      <w:r w:rsidR="00825425">
        <w:rPr>
          <w:rFonts w:ascii="Times New Roman" w:hAnsi="Times New Roman"/>
          <w:sz w:val="24"/>
          <w:szCs w:val="24"/>
          <w:lang w:val="es-PR"/>
        </w:rPr>
        <w:t>sobre cómo se maneja la llamada de</w:t>
      </w:r>
      <w:r w:rsidR="001C5C2E">
        <w:rPr>
          <w:rFonts w:ascii="Times New Roman" w:hAnsi="Times New Roman"/>
          <w:sz w:val="24"/>
          <w:szCs w:val="24"/>
          <w:lang w:val="es-PR"/>
        </w:rPr>
        <w:t xml:space="preserve"> un contribuyente</w:t>
      </w:r>
      <w:r w:rsidR="00825425">
        <w:rPr>
          <w:rFonts w:ascii="Times New Roman" w:hAnsi="Times New Roman"/>
          <w:sz w:val="24"/>
          <w:szCs w:val="24"/>
          <w:lang w:val="es-PR"/>
        </w:rPr>
        <w:t xml:space="preserve"> que</w:t>
      </w:r>
      <w:r w:rsidR="00F41659">
        <w:rPr>
          <w:rFonts w:ascii="Times New Roman" w:hAnsi="Times New Roman"/>
          <w:sz w:val="24"/>
          <w:szCs w:val="24"/>
          <w:lang w:val="es-PR"/>
        </w:rPr>
        <w:t xml:space="preserve"> solicita </w:t>
      </w:r>
      <w:r w:rsidR="00825425">
        <w:rPr>
          <w:rFonts w:ascii="Times New Roman" w:hAnsi="Times New Roman"/>
          <w:sz w:val="24"/>
          <w:szCs w:val="24"/>
          <w:lang w:val="es-PR"/>
        </w:rPr>
        <w:t xml:space="preserve">información sobre el trámite de la </w:t>
      </w:r>
      <w:r w:rsidR="001C5C2E">
        <w:rPr>
          <w:rFonts w:ascii="Times New Roman" w:hAnsi="Times New Roman"/>
          <w:sz w:val="24"/>
          <w:szCs w:val="24"/>
          <w:lang w:val="es-PR"/>
        </w:rPr>
        <w:t>Planilla de Contribución sobre Individuos</w:t>
      </w:r>
      <w:r w:rsidR="00F41659">
        <w:rPr>
          <w:rFonts w:ascii="Times New Roman" w:hAnsi="Times New Roman"/>
          <w:sz w:val="24"/>
          <w:szCs w:val="24"/>
          <w:lang w:val="es-PR"/>
        </w:rPr>
        <w:t xml:space="preserve"> E</w:t>
      </w:r>
      <w:bookmarkStart w:id="0" w:name="_GoBack"/>
      <w:bookmarkEnd w:id="0"/>
      <w:r w:rsidR="00825425">
        <w:rPr>
          <w:rFonts w:ascii="Times New Roman" w:hAnsi="Times New Roman"/>
          <w:sz w:val="24"/>
          <w:szCs w:val="24"/>
          <w:lang w:val="es-PR"/>
        </w:rPr>
        <w:t>nmendada</w:t>
      </w:r>
      <w:r w:rsidR="001C5C2E">
        <w:rPr>
          <w:rFonts w:ascii="Times New Roman" w:hAnsi="Times New Roman"/>
          <w:sz w:val="24"/>
          <w:szCs w:val="24"/>
          <w:lang w:val="es-PR"/>
        </w:rPr>
        <w:t>.</w:t>
      </w:r>
    </w:p>
    <w:p w:rsidR="00D93041" w:rsidRPr="00AC2701" w:rsidRDefault="00952358" w:rsidP="00BA0E5C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El técnico de contribuciones podría</w:t>
      </w:r>
      <w:r w:rsidR="00D93041">
        <w:rPr>
          <w:rFonts w:ascii="Times New Roman" w:hAnsi="Times New Roman"/>
          <w:sz w:val="24"/>
          <w:szCs w:val="24"/>
          <w:lang w:val="es-PR"/>
        </w:rPr>
        <w:t xml:space="preserve"> recibir llamadas sobre: estatus de planilla enmendada,  cuando aplica</w:t>
      </w:r>
      <w:r>
        <w:rPr>
          <w:rFonts w:ascii="Times New Roman" w:hAnsi="Times New Roman"/>
          <w:sz w:val="24"/>
          <w:szCs w:val="24"/>
          <w:lang w:val="es-PR"/>
        </w:rPr>
        <w:t>ría</w:t>
      </w:r>
      <w:r w:rsidR="00D93041">
        <w:rPr>
          <w:rFonts w:ascii="Times New Roman" w:hAnsi="Times New Roman"/>
          <w:sz w:val="24"/>
          <w:szCs w:val="24"/>
          <w:lang w:val="es-PR"/>
        </w:rPr>
        <w:t xml:space="preserve"> enmendar una Planilla de Contribución sobre Individuos y </w:t>
      </w:r>
      <w:r>
        <w:rPr>
          <w:rFonts w:ascii="Times New Roman" w:hAnsi="Times New Roman"/>
          <w:sz w:val="24"/>
          <w:szCs w:val="24"/>
          <w:lang w:val="es-PR"/>
        </w:rPr>
        <w:t xml:space="preserve">sobre </w:t>
      </w:r>
      <w:r w:rsidR="00D93041">
        <w:rPr>
          <w:rFonts w:ascii="Times New Roman" w:hAnsi="Times New Roman"/>
          <w:sz w:val="24"/>
          <w:szCs w:val="24"/>
          <w:lang w:val="es-PR"/>
        </w:rPr>
        <w:t xml:space="preserve">donde </w:t>
      </w:r>
      <w:r>
        <w:rPr>
          <w:rFonts w:ascii="Times New Roman" w:hAnsi="Times New Roman"/>
          <w:sz w:val="24"/>
          <w:szCs w:val="24"/>
          <w:lang w:val="es-PR"/>
        </w:rPr>
        <w:t xml:space="preserve">deberá </w:t>
      </w:r>
      <w:r w:rsidR="00D93041">
        <w:rPr>
          <w:rFonts w:ascii="Times New Roman" w:hAnsi="Times New Roman"/>
          <w:sz w:val="24"/>
          <w:szCs w:val="24"/>
          <w:lang w:val="es-PR"/>
        </w:rPr>
        <w:t>someter los documentos.</w:t>
      </w:r>
    </w:p>
    <w:tbl>
      <w:tblPr>
        <w:tblW w:w="1036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541"/>
      </w:tblGrid>
      <w:tr w:rsidR="009B5543" w:rsidRPr="007F2BC3" w:rsidTr="006552D7">
        <w:trPr>
          <w:trHeight w:val="565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B578F1">
            <w:pPr>
              <w:pStyle w:val="NormalWeb"/>
              <w:spacing w:before="0" w:beforeAutospacing="0" w:after="0" w:afterAutospacing="0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13E5518" wp14:editId="0F5349F8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1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0B0E43" w:rsidP="003412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D1913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E10A90" w:rsidRDefault="00E10A90" w:rsidP="00AC270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Contribuyente (cliente externo)</w:t>
      </w:r>
    </w:p>
    <w:p w:rsidR="00C2347B" w:rsidRPr="00E10A90" w:rsidRDefault="00C2347B" w:rsidP="00E10A9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Técnico de contribuciones (cliente interno)</w:t>
      </w:r>
    </w:p>
    <w:tbl>
      <w:tblPr>
        <w:tblW w:w="1032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9503"/>
      </w:tblGrid>
      <w:tr w:rsidR="00A16B4A" w:rsidRPr="00E10A90" w:rsidTr="006552D7">
        <w:trPr>
          <w:trHeight w:val="510"/>
        </w:trPr>
        <w:tc>
          <w:tcPr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16B4A" w:rsidRPr="007E7A3E" w:rsidRDefault="00A16B4A" w:rsidP="000C284D">
            <w:pPr>
              <w:pStyle w:val="NormalWeb"/>
              <w:rPr>
                <w:sz w:val="20"/>
                <w:szCs w:val="20"/>
                <w:lang w:val="es-PR"/>
              </w:rPr>
            </w:pPr>
            <w:r w:rsidRPr="007E7A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13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A16B4A" w:rsidRPr="007E7A3E" w:rsidRDefault="00A16B4A" w:rsidP="000C284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E7A3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Procedimientos y documentos referentes al servicio</w:t>
            </w:r>
          </w:p>
        </w:tc>
      </w:tr>
    </w:tbl>
    <w:p w:rsidR="000C1B9F" w:rsidRDefault="00AA64C9" w:rsidP="00AA64C9">
      <w:pPr>
        <w:pStyle w:val="ListParagraph"/>
        <w:numPr>
          <w:ilvl w:val="0"/>
          <w:numId w:val="22"/>
        </w:numPr>
        <w:spacing w:before="120" w:after="120" w:line="240" w:lineRule="auto"/>
        <w:ind w:right="-446"/>
        <w:rPr>
          <w:rFonts w:ascii="Open Sans" w:eastAsia="Times New Roman" w:hAnsi="Open Sans" w:cs="Arial"/>
          <w:sz w:val="24"/>
          <w:szCs w:val="24"/>
          <w:lang w:val="es-ES"/>
        </w:rPr>
      </w:pPr>
      <w:r>
        <w:rPr>
          <w:rFonts w:ascii="Open Sans" w:eastAsia="Times New Roman" w:hAnsi="Open Sans" w:cs="Arial"/>
          <w:sz w:val="24"/>
          <w:szCs w:val="24"/>
          <w:lang w:val="es-ES"/>
        </w:rPr>
        <w:t>Una planilla se enmienda cuando un contribuyente</w:t>
      </w:r>
      <w:r w:rsidR="00F752C7">
        <w:rPr>
          <w:rFonts w:ascii="Open Sans" w:eastAsia="Times New Roman" w:hAnsi="Open Sans" w:cs="Arial"/>
          <w:sz w:val="24"/>
          <w:szCs w:val="24"/>
          <w:lang w:val="es-ES"/>
        </w:rPr>
        <w:t>:</w:t>
      </w:r>
      <w:r>
        <w:rPr>
          <w:rFonts w:ascii="Open Sans" w:eastAsia="Times New Roman" w:hAnsi="Open Sans" w:cs="Arial"/>
          <w:sz w:val="24"/>
          <w:szCs w:val="24"/>
          <w:lang w:val="es-ES"/>
        </w:rPr>
        <w:t xml:space="preserve"> </w:t>
      </w:r>
    </w:p>
    <w:p w:rsidR="000C1B9F" w:rsidRDefault="00AA64C9" w:rsidP="000C1B9F">
      <w:pPr>
        <w:pStyle w:val="ListParagraph"/>
        <w:numPr>
          <w:ilvl w:val="1"/>
          <w:numId w:val="22"/>
        </w:numPr>
        <w:spacing w:before="120" w:after="120" w:line="240" w:lineRule="auto"/>
        <w:ind w:right="-446"/>
        <w:rPr>
          <w:rFonts w:ascii="Open Sans" w:eastAsia="Times New Roman" w:hAnsi="Open Sans" w:cs="Arial"/>
          <w:sz w:val="24"/>
          <w:szCs w:val="24"/>
          <w:lang w:val="es-ES"/>
        </w:rPr>
      </w:pPr>
      <w:r>
        <w:rPr>
          <w:rFonts w:ascii="Open Sans" w:eastAsia="Times New Roman" w:hAnsi="Open Sans" w:cs="Arial"/>
          <w:sz w:val="24"/>
          <w:szCs w:val="24"/>
          <w:lang w:val="es-ES"/>
        </w:rPr>
        <w:t>omit</w:t>
      </w:r>
      <w:r w:rsidR="000C1B9F">
        <w:rPr>
          <w:rFonts w:ascii="Open Sans" w:eastAsia="Times New Roman" w:hAnsi="Open Sans" w:cs="Arial"/>
          <w:sz w:val="24"/>
          <w:szCs w:val="24"/>
          <w:lang w:val="es-ES"/>
        </w:rPr>
        <w:t>ió ingresos;</w:t>
      </w:r>
    </w:p>
    <w:p w:rsidR="000C1B9F" w:rsidRDefault="000C1B9F" w:rsidP="000C1B9F">
      <w:pPr>
        <w:pStyle w:val="ListParagraph"/>
        <w:numPr>
          <w:ilvl w:val="1"/>
          <w:numId w:val="22"/>
        </w:numPr>
        <w:spacing w:before="120" w:after="120" w:line="240" w:lineRule="auto"/>
        <w:ind w:right="-446"/>
        <w:rPr>
          <w:rFonts w:ascii="Open Sans" w:eastAsia="Times New Roman" w:hAnsi="Open Sans" w:cs="Arial"/>
          <w:sz w:val="24"/>
          <w:szCs w:val="24"/>
          <w:lang w:val="es-ES"/>
        </w:rPr>
      </w:pPr>
      <w:r>
        <w:rPr>
          <w:rFonts w:ascii="Open Sans" w:eastAsia="Times New Roman" w:hAnsi="Open Sans" w:cs="Arial"/>
          <w:sz w:val="24"/>
          <w:szCs w:val="24"/>
          <w:lang w:val="es-ES"/>
        </w:rPr>
        <w:t>no reclamó</w:t>
      </w:r>
      <w:r w:rsidR="00AA64C9" w:rsidRPr="00AA64C9">
        <w:rPr>
          <w:rFonts w:ascii="Open Sans" w:eastAsia="Times New Roman" w:hAnsi="Open Sans" w:cs="Arial"/>
          <w:sz w:val="24"/>
          <w:szCs w:val="24"/>
          <w:lang w:val="es-ES"/>
        </w:rPr>
        <w:t xml:space="preserve"> una deducció</w:t>
      </w:r>
      <w:r>
        <w:rPr>
          <w:rFonts w:ascii="Open Sans" w:eastAsia="Times New Roman" w:hAnsi="Open Sans" w:cs="Arial"/>
          <w:sz w:val="24"/>
          <w:szCs w:val="24"/>
          <w:lang w:val="es-ES"/>
        </w:rPr>
        <w:t>n o crédito al que se cree tiene derecho; o,</w:t>
      </w:r>
    </w:p>
    <w:p w:rsidR="00AA64C9" w:rsidRPr="00AA64C9" w:rsidRDefault="00AA64C9" w:rsidP="000C1B9F">
      <w:pPr>
        <w:pStyle w:val="ListParagraph"/>
        <w:numPr>
          <w:ilvl w:val="1"/>
          <w:numId w:val="22"/>
        </w:numPr>
        <w:spacing w:before="120" w:after="120" w:line="240" w:lineRule="auto"/>
        <w:ind w:right="-446"/>
        <w:rPr>
          <w:rFonts w:ascii="Open Sans" w:eastAsia="Times New Roman" w:hAnsi="Open Sans" w:cs="Arial"/>
          <w:sz w:val="24"/>
          <w:szCs w:val="24"/>
          <w:lang w:val="es-ES"/>
        </w:rPr>
      </w:pPr>
      <w:r w:rsidRPr="00AA64C9">
        <w:rPr>
          <w:rFonts w:ascii="Open Sans" w:eastAsia="Times New Roman" w:hAnsi="Open Sans" w:cs="Arial"/>
          <w:sz w:val="24"/>
          <w:szCs w:val="24"/>
          <w:lang w:val="es-ES"/>
        </w:rPr>
        <w:t>considera que no tiene derecho a alguna deducción o crédito recla</w:t>
      </w:r>
      <w:r w:rsidR="00F752C7">
        <w:rPr>
          <w:rFonts w:ascii="Open Sans" w:eastAsia="Times New Roman" w:hAnsi="Open Sans" w:cs="Arial"/>
          <w:sz w:val="24"/>
          <w:szCs w:val="24"/>
          <w:lang w:val="es-ES"/>
        </w:rPr>
        <w:t>mado en la p</w:t>
      </w:r>
      <w:r w:rsidR="000C1B9F">
        <w:rPr>
          <w:rFonts w:ascii="Open Sans" w:eastAsia="Times New Roman" w:hAnsi="Open Sans" w:cs="Arial"/>
          <w:sz w:val="24"/>
          <w:szCs w:val="24"/>
          <w:lang w:val="es-ES"/>
        </w:rPr>
        <w:t>lanilla original</w:t>
      </w:r>
      <w:r w:rsidRPr="00AA64C9">
        <w:rPr>
          <w:rFonts w:ascii="Open Sans" w:eastAsia="Times New Roman" w:hAnsi="Open Sans" w:cs="Arial"/>
          <w:sz w:val="24"/>
          <w:szCs w:val="24"/>
          <w:lang w:val="es-ES"/>
        </w:rPr>
        <w:t>.  </w:t>
      </w:r>
    </w:p>
    <w:p w:rsidR="007D1B82" w:rsidRPr="00A30363" w:rsidRDefault="008C5927" w:rsidP="00013DB4">
      <w:pPr>
        <w:pStyle w:val="ListParagraph"/>
        <w:numPr>
          <w:ilvl w:val="0"/>
          <w:numId w:val="22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Debido a que el Departamento de Hacienda no refiere cartas a los contribuyentes para que enmienden la planilla</w:t>
      </w:r>
      <w:r w:rsidR="00D80788">
        <w:rPr>
          <w:rFonts w:ascii="Times New Roman" w:hAnsi="Times New Roman"/>
          <w:sz w:val="24"/>
          <w:szCs w:val="24"/>
          <w:lang w:val="es-PR"/>
        </w:rPr>
        <w:t>,</w:t>
      </w:r>
      <w:r>
        <w:rPr>
          <w:rFonts w:ascii="Times New Roman" w:hAnsi="Times New Roman"/>
          <w:sz w:val="24"/>
          <w:szCs w:val="24"/>
          <w:lang w:val="es-PR"/>
        </w:rPr>
        <w:t xml:space="preserve"> e</w:t>
      </w:r>
      <w:r w:rsidR="000C1B9F">
        <w:rPr>
          <w:rFonts w:ascii="Times New Roman" w:hAnsi="Times New Roman"/>
          <w:sz w:val="24"/>
          <w:szCs w:val="24"/>
          <w:lang w:val="es-PR"/>
        </w:rPr>
        <w:t>l t</w:t>
      </w:r>
      <w:r w:rsidR="007D1B82" w:rsidRPr="007D1B82">
        <w:rPr>
          <w:rFonts w:ascii="Times New Roman" w:hAnsi="Times New Roman"/>
          <w:sz w:val="24"/>
          <w:szCs w:val="24"/>
          <w:lang w:val="es-PR"/>
        </w:rPr>
        <w:t xml:space="preserve">écnico de contribuciones </w:t>
      </w:r>
      <w:r>
        <w:rPr>
          <w:rFonts w:ascii="Times New Roman" w:hAnsi="Times New Roman"/>
          <w:sz w:val="24"/>
          <w:szCs w:val="24"/>
          <w:lang w:val="es-PR"/>
        </w:rPr>
        <w:t>puede</w:t>
      </w:r>
      <w:r w:rsidR="006828B7">
        <w:rPr>
          <w:rFonts w:ascii="Times New Roman" w:hAnsi="Times New Roman"/>
          <w:sz w:val="24"/>
          <w:szCs w:val="24"/>
          <w:lang w:val="es-PR"/>
        </w:rPr>
        <w:t xml:space="preserve"> recibir la</w:t>
      </w:r>
      <w:r w:rsidR="007D1B82" w:rsidRPr="007D1B82">
        <w:rPr>
          <w:rFonts w:ascii="Times New Roman" w:hAnsi="Times New Roman"/>
          <w:sz w:val="24"/>
          <w:szCs w:val="24"/>
          <w:lang w:val="es-PR"/>
        </w:rPr>
        <w:t xml:space="preserve"> llamada </w:t>
      </w:r>
      <w:r w:rsidR="00A80DAA">
        <w:rPr>
          <w:rFonts w:ascii="Times New Roman" w:hAnsi="Times New Roman"/>
          <w:sz w:val="24"/>
          <w:szCs w:val="24"/>
          <w:lang w:val="es-PR"/>
        </w:rPr>
        <w:t xml:space="preserve">de </w:t>
      </w:r>
      <w:r w:rsidR="006828B7">
        <w:rPr>
          <w:rFonts w:ascii="Times New Roman" w:hAnsi="Times New Roman"/>
          <w:sz w:val="24"/>
          <w:szCs w:val="24"/>
          <w:lang w:val="es-PR"/>
        </w:rPr>
        <w:t xml:space="preserve">un </w:t>
      </w:r>
      <w:r w:rsidR="00A80DAA">
        <w:rPr>
          <w:rFonts w:ascii="Times New Roman" w:hAnsi="Times New Roman"/>
          <w:sz w:val="24"/>
          <w:szCs w:val="24"/>
          <w:lang w:val="es-PR"/>
        </w:rPr>
        <w:t>contribuyente</w:t>
      </w:r>
      <w:r>
        <w:rPr>
          <w:rFonts w:ascii="Times New Roman" w:hAnsi="Times New Roman"/>
          <w:sz w:val="24"/>
          <w:szCs w:val="24"/>
          <w:lang w:val="es-PR"/>
        </w:rPr>
        <w:t xml:space="preserve"> indicando varias</w:t>
      </w:r>
      <w:r w:rsidR="00D80788">
        <w:rPr>
          <w:rFonts w:ascii="Times New Roman" w:hAnsi="Times New Roman"/>
          <w:sz w:val="24"/>
          <w:szCs w:val="24"/>
          <w:lang w:val="es-PR"/>
        </w:rPr>
        <w:t xml:space="preserve"> razones por las</w:t>
      </w:r>
      <w:r w:rsidR="006828B7">
        <w:rPr>
          <w:rFonts w:ascii="Times New Roman" w:hAnsi="Times New Roman"/>
          <w:sz w:val="24"/>
          <w:szCs w:val="24"/>
          <w:lang w:val="es-PR"/>
        </w:rPr>
        <w:t xml:space="preserve"> que</w:t>
      </w:r>
      <w:r w:rsidR="00A80DAA">
        <w:rPr>
          <w:rFonts w:ascii="Times New Roman" w:hAnsi="Times New Roman"/>
          <w:sz w:val="24"/>
          <w:szCs w:val="24"/>
          <w:lang w:val="es-PR"/>
        </w:rPr>
        <w:t xml:space="preserve"> desea </w:t>
      </w:r>
      <w:r w:rsidR="00D80788">
        <w:rPr>
          <w:rFonts w:ascii="Times New Roman" w:hAnsi="Times New Roman"/>
          <w:sz w:val="24"/>
          <w:szCs w:val="24"/>
          <w:lang w:val="es-PR"/>
        </w:rPr>
        <w:t xml:space="preserve">enmendar la información sometida a su planilla. El contribuyente puede </w:t>
      </w:r>
      <w:r w:rsidR="00A80DAA">
        <w:rPr>
          <w:rFonts w:ascii="Times New Roman" w:hAnsi="Times New Roman"/>
          <w:sz w:val="24"/>
          <w:szCs w:val="24"/>
          <w:lang w:val="es-PR"/>
        </w:rPr>
        <w:t>agregar</w:t>
      </w:r>
      <w:r w:rsidR="00D80788">
        <w:rPr>
          <w:rFonts w:ascii="Times New Roman" w:hAnsi="Times New Roman"/>
          <w:sz w:val="24"/>
          <w:szCs w:val="24"/>
          <w:lang w:val="es-PR"/>
        </w:rPr>
        <w:t xml:space="preserve"> ingresos, r</w:t>
      </w:r>
      <w:r w:rsidR="006828B7">
        <w:rPr>
          <w:rFonts w:ascii="Times New Roman" w:hAnsi="Times New Roman"/>
          <w:sz w:val="24"/>
          <w:szCs w:val="24"/>
          <w:lang w:val="es-PR"/>
        </w:rPr>
        <w:t>eclamar una deducción adicional o exigir un créd</w:t>
      </w:r>
      <w:r w:rsidR="00D80788">
        <w:rPr>
          <w:rFonts w:ascii="Times New Roman" w:hAnsi="Times New Roman"/>
          <w:sz w:val="24"/>
          <w:szCs w:val="24"/>
          <w:lang w:val="es-PR"/>
        </w:rPr>
        <w:t>ito al cual cree tener derecho</w:t>
      </w:r>
      <w:r w:rsidR="00A80DAA">
        <w:rPr>
          <w:rFonts w:ascii="Times New Roman" w:hAnsi="Times New Roman"/>
          <w:sz w:val="24"/>
          <w:szCs w:val="24"/>
          <w:lang w:val="es-PR"/>
        </w:rPr>
        <w:t>.</w:t>
      </w:r>
      <w:r w:rsidR="00D80788">
        <w:rPr>
          <w:rFonts w:ascii="Times New Roman" w:hAnsi="Times New Roman"/>
          <w:sz w:val="24"/>
          <w:szCs w:val="24"/>
          <w:lang w:val="es-PR"/>
        </w:rPr>
        <w:t xml:space="preserve"> En ocasiones el contribuyente podría enterarse que es necesario enmendar la planilla al llegarle una carta de error matemático.</w:t>
      </w:r>
      <w:r w:rsidR="00A80DAA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D80788">
        <w:rPr>
          <w:rFonts w:ascii="Times New Roman" w:hAnsi="Times New Roman"/>
          <w:sz w:val="24"/>
          <w:szCs w:val="24"/>
          <w:lang w:val="es-PR"/>
        </w:rPr>
        <w:t>L</w:t>
      </w:r>
      <w:r w:rsidR="007D1B82" w:rsidRPr="007D1B82">
        <w:rPr>
          <w:rFonts w:ascii="Times New Roman" w:hAnsi="Times New Roman"/>
          <w:sz w:val="24"/>
          <w:szCs w:val="24"/>
          <w:lang w:val="es-PR"/>
        </w:rPr>
        <w:t>a carta</w:t>
      </w:r>
      <w:r w:rsidR="00D80788">
        <w:rPr>
          <w:rFonts w:ascii="Times New Roman" w:hAnsi="Times New Roman"/>
          <w:sz w:val="24"/>
          <w:szCs w:val="24"/>
          <w:lang w:val="es-PR"/>
        </w:rPr>
        <w:t xml:space="preserve"> de error matemático</w:t>
      </w:r>
      <w:r w:rsidR="007D1B82" w:rsidRPr="007D1B82">
        <w:rPr>
          <w:rFonts w:ascii="Times New Roman" w:hAnsi="Times New Roman"/>
          <w:sz w:val="24"/>
          <w:szCs w:val="24"/>
          <w:lang w:val="es-PR"/>
        </w:rPr>
        <w:t xml:space="preserve"> explica al contribuyente que su planilla contiene una omisión</w:t>
      </w:r>
      <w:r w:rsidR="00825425">
        <w:rPr>
          <w:rFonts w:ascii="Times New Roman" w:hAnsi="Times New Roman"/>
          <w:sz w:val="24"/>
          <w:szCs w:val="24"/>
          <w:lang w:val="es-PR"/>
        </w:rPr>
        <w:t xml:space="preserve"> y no puede ser procesada. Se</w:t>
      </w:r>
      <w:r w:rsidR="007D1B82" w:rsidRPr="007D1B82">
        <w:rPr>
          <w:rFonts w:ascii="Times New Roman" w:hAnsi="Times New Roman"/>
          <w:sz w:val="24"/>
          <w:szCs w:val="24"/>
          <w:lang w:val="es-PR"/>
        </w:rPr>
        <w:t xml:space="preserve"> pide al contribuyente que entregue los documentos necesarios para poder ser procesada. </w:t>
      </w:r>
      <w:r w:rsidR="00D80788">
        <w:rPr>
          <w:rFonts w:ascii="Times New Roman" w:hAnsi="Times New Roman"/>
          <w:sz w:val="24"/>
          <w:szCs w:val="24"/>
          <w:lang w:val="es-PR"/>
        </w:rPr>
        <w:t>Es en</w:t>
      </w:r>
      <w:r w:rsidR="00C86B7D">
        <w:rPr>
          <w:rFonts w:ascii="Times New Roman" w:hAnsi="Times New Roman"/>
          <w:sz w:val="24"/>
          <w:szCs w:val="24"/>
          <w:lang w:val="es-PR"/>
        </w:rPr>
        <w:t xml:space="preserve"> es</w:t>
      </w:r>
      <w:r w:rsidR="00D80788">
        <w:rPr>
          <w:rFonts w:ascii="Times New Roman" w:hAnsi="Times New Roman"/>
          <w:sz w:val="24"/>
          <w:szCs w:val="24"/>
          <w:lang w:val="es-PR"/>
        </w:rPr>
        <w:t>e momento</w:t>
      </w:r>
      <w:r w:rsidR="006C179A">
        <w:rPr>
          <w:rFonts w:ascii="Times New Roman" w:hAnsi="Times New Roman"/>
          <w:sz w:val="24"/>
          <w:szCs w:val="24"/>
          <w:lang w:val="es-PR"/>
        </w:rPr>
        <w:t xml:space="preserve"> cuando el contribuyente llama </w:t>
      </w:r>
      <w:r w:rsidR="00D80788">
        <w:rPr>
          <w:rFonts w:ascii="Times New Roman" w:hAnsi="Times New Roman"/>
          <w:sz w:val="24"/>
          <w:szCs w:val="24"/>
          <w:lang w:val="es-PR"/>
        </w:rPr>
        <w:t xml:space="preserve">a Hacienda Responde para ver </w:t>
      </w:r>
      <w:r w:rsidR="00C86B7D">
        <w:rPr>
          <w:rFonts w:ascii="Times New Roman" w:hAnsi="Times New Roman"/>
          <w:sz w:val="24"/>
          <w:szCs w:val="24"/>
          <w:lang w:val="es-PR"/>
        </w:rPr>
        <w:t>cómo puede resol</w:t>
      </w:r>
      <w:r w:rsidR="00952358">
        <w:rPr>
          <w:rFonts w:ascii="Times New Roman" w:hAnsi="Times New Roman"/>
          <w:sz w:val="24"/>
          <w:szCs w:val="24"/>
          <w:lang w:val="es-PR"/>
        </w:rPr>
        <w:t>ver el error matemático para que</w:t>
      </w:r>
      <w:r w:rsidR="00C86B7D">
        <w:rPr>
          <w:rFonts w:ascii="Times New Roman" w:hAnsi="Times New Roman"/>
          <w:sz w:val="24"/>
          <w:szCs w:val="24"/>
          <w:lang w:val="es-PR"/>
        </w:rPr>
        <w:t xml:space="preserve"> su planilla sea procesada.</w:t>
      </w:r>
      <w:r w:rsidR="00C505F5">
        <w:rPr>
          <w:rFonts w:ascii="Times New Roman" w:hAnsi="Times New Roman"/>
          <w:sz w:val="24"/>
          <w:szCs w:val="24"/>
          <w:lang w:val="es-PR"/>
        </w:rPr>
        <w:t xml:space="preserve"> Dependiendo el error po</w:t>
      </w:r>
      <w:r w:rsidR="00952358">
        <w:rPr>
          <w:rFonts w:ascii="Times New Roman" w:hAnsi="Times New Roman"/>
          <w:sz w:val="24"/>
          <w:szCs w:val="24"/>
          <w:lang w:val="es-PR"/>
        </w:rPr>
        <w:t xml:space="preserve">dría requerir que su planilla sea enmendada. </w:t>
      </w:r>
    </w:p>
    <w:p w:rsidR="00AD27B0" w:rsidRDefault="00CB01CF" w:rsidP="004C0CC0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es-PR"/>
        </w:rPr>
      </w:pPr>
      <w:r w:rsidRPr="00CB01CF">
        <w:rPr>
          <w:rFonts w:ascii="Times New Roman" w:hAnsi="Times New Roman"/>
          <w:sz w:val="24"/>
          <w:szCs w:val="24"/>
          <w:lang w:val="es-PR"/>
        </w:rPr>
        <w:t>Técnico de contribuciones al recibir la</w:t>
      </w:r>
      <w:r w:rsidR="000A7BD9">
        <w:rPr>
          <w:rFonts w:ascii="Times New Roman" w:hAnsi="Times New Roman"/>
          <w:sz w:val="24"/>
          <w:szCs w:val="24"/>
          <w:lang w:val="es-PR"/>
        </w:rPr>
        <w:t xml:space="preserve"> llamada</w:t>
      </w:r>
      <w:r w:rsidRPr="00CB01CF">
        <w:rPr>
          <w:rFonts w:ascii="Times New Roman" w:hAnsi="Times New Roman"/>
          <w:sz w:val="24"/>
          <w:szCs w:val="24"/>
          <w:lang w:val="es-PR"/>
        </w:rPr>
        <w:t xml:space="preserve"> brinda saludo y pregu</w:t>
      </w:r>
      <w:r w:rsidR="005959E8">
        <w:rPr>
          <w:rFonts w:ascii="Times New Roman" w:hAnsi="Times New Roman"/>
          <w:sz w:val="24"/>
          <w:szCs w:val="24"/>
          <w:lang w:val="es-PR"/>
        </w:rPr>
        <w:t>nta</w:t>
      </w:r>
      <w:r w:rsidRPr="00CB01CF">
        <w:rPr>
          <w:rFonts w:ascii="Times New Roman" w:hAnsi="Times New Roman"/>
          <w:sz w:val="24"/>
          <w:szCs w:val="24"/>
          <w:lang w:val="es-PR"/>
        </w:rPr>
        <w:t xml:space="preserve"> al contribuyente </w:t>
      </w:r>
      <w:r w:rsidR="005959E8">
        <w:rPr>
          <w:rFonts w:ascii="Times New Roman" w:hAnsi="Times New Roman"/>
          <w:sz w:val="24"/>
          <w:szCs w:val="24"/>
          <w:lang w:val="es-PR"/>
        </w:rPr>
        <w:t>el propósito de su llamada</w:t>
      </w:r>
      <w:r w:rsidRPr="00CB01CF">
        <w:rPr>
          <w:rFonts w:ascii="Times New Roman" w:hAnsi="Times New Roman"/>
          <w:sz w:val="24"/>
          <w:szCs w:val="24"/>
          <w:lang w:val="es-PR"/>
        </w:rPr>
        <w:t>.</w:t>
      </w:r>
      <w:r w:rsidR="005959E8">
        <w:rPr>
          <w:rFonts w:ascii="Times New Roman" w:hAnsi="Times New Roman"/>
          <w:sz w:val="24"/>
          <w:szCs w:val="24"/>
          <w:lang w:val="es-PR"/>
        </w:rPr>
        <w:t xml:space="preserve"> El técnico a medida que el contribuyente le va brindando información se encargará </w:t>
      </w:r>
      <w:r w:rsidR="000A7BD9">
        <w:rPr>
          <w:rFonts w:ascii="Times New Roman" w:hAnsi="Times New Roman"/>
          <w:sz w:val="24"/>
          <w:szCs w:val="24"/>
          <w:lang w:val="es-PR"/>
        </w:rPr>
        <w:t xml:space="preserve">de </w:t>
      </w:r>
      <w:r w:rsidR="005959E8">
        <w:rPr>
          <w:rFonts w:ascii="Times New Roman" w:hAnsi="Times New Roman"/>
          <w:sz w:val="24"/>
          <w:szCs w:val="24"/>
          <w:lang w:val="es-PR"/>
        </w:rPr>
        <w:t xml:space="preserve">dirigir </w:t>
      </w:r>
      <w:r w:rsidR="000A7BD9">
        <w:rPr>
          <w:rFonts w:ascii="Times New Roman" w:hAnsi="Times New Roman"/>
          <w:sz w:val="24"/>
          <w:szCs w:val="24"/>
          <w:lang w:val="es-PR"/>
        </w:rPr>
        <w:t xml:space="preserve">la conversación </w:t>
      </w:r>
      <w:r w:rsidR="005959E8">
        <w:rPr>
          <w:rFonts w:ascii="Times New Roman" w:hAnsi="Times New Roman"/>
          <w:sz w:val="24"/>
          <w:szCs w:val="24"/>
          <w:lang w:val="es-PR"/>
        </w:rPr>
        <w:t>durante la llamada p</w:t>
      </w:r>
      <w:r w:rsidR="000A7BD9">
        <w:rPr>
          <w:rFonts w:ascii="Times New Roman" w:hAnsi="Times New Roman"/>
          <w:sz w:val="24"/>
          <w:szCs w:val="24"/>
          <w:lang w:val="es-PR"/>
        </w:rPr>
        <w:t xml:space="preserve">ara poder localizar </w:t>
      </w:r>
      <w:r w:rsidR="00C86B7D">
        <w:rPr>
          <w:rFonts w:ascii="Times New Roman" w:hAnsi="Times New Roman"/>
          <w:sz w:val="24"/>
          <w:szCs w:val="24"/>
          <w:lang w:val="es-PR"/>
        </w:rPr>
        <w:t>específicamente las plantillas correspondientes. En caso de un Error matemático deberá adherir dos plantillas al servicio. La plantilla de Error matemático y la plantilla de Planilla Enmendada</w:t>
      </w:r>
      <w:r w:rsidR="00952358">
        <w:rPr>
          <w:rFonts w:ascii="Times New Roman" w:hAnsi="Times New Roman"/>
          <w:sz w:val="24"/>
          <w:szCs w:val="24"/>
          <w:lang w:val="es-PR"/>
        </w:rPr>
        <w:t>- Individuo</w:t>
      </w:r>
      <w:r w:rsidR="00C86B7D">
        <w:rPr>
          <w:rFonts w:ascii="Times New Roman" w:hAnsi="Times New Roman"/>
          <w:sz w:val="24"/>
          <w:szCs w:val="24"/>
          <w:lang w:val="es-PR"/>
        </w:rPr>
        <w:t xml:space="preserve">.   </w:t>
      </w:r>
      <w:r w:rsidR="005959E8">
        <w:rPr>
          <w:rFonts w:ascii="Times New Roman" w:hAnsi="Times New Roman"/>
          <w:sz w:val="24"/>
          <w:szCs w:val="24"/>
          <w:lang w:val="es-PR"/>
        </w:rPr>
        <w:t xml:space="preserve"> </w:t>
      </w:r>
    </w:p>
    <w:p w:rsidR="00952358" w:rsidRDefault="00AD27B0" w:rsidP="00952358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lastRenderedPageBreak/>
        <w:t>El técnico accede</w:t>
      </w:r>
      <w:r w:rsidR="00C86B7D">
        <w:rPr>
          <w:rFonts w:ascii="Times New Roman" w:hAnsi="Times New Roman"/>
          <w:sz w:val="24"/>
          <w:szCs w:val="24"/>
          <w:lang w:val="es-PR"/>
        </w:rPr>
        <w:t>rá</w:t>
      </w:r>
      <w:r>
        <w:rPr>
          <w:rFonts w:ascii="Times New Roman" w:hAnsi="Times New Roman"/>
          <w:sz w:val="24"/>
          <w:szCs w:val="24"/>
          <w:lang w:val="es-PR"/>
        </w:rPr>
        <w:t xml:space="preserve"> al sistema </w:t>
      </w:r>
      <w:r w:rsidR="00801AD8">
        <w:rPr>
          <w:rFonts w:ascii="Times New Roman" w:hAnsi="Times New Roman"/>
          <w:sz w:val="24"/>
          <w:szCs w:val="24"/>
          <w:lang w:val="es-PR"/>
        </w:rPr>
        <w:t>PRITAS para analizar</w:t>
      </w:r>
      <w:r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801AD8">
        <w:rPr>
          <w:rFonts w:ascii="Times New Roman" w:hAnsi="Times New Roman"/>
          <w:sz w:val="24"/>
          <w:szCs w:val="24"/>
          <w:lang w:val="es-PR"/>
        </w:rPr>
        <w:t xml:space="preserve">la información de </w:t>
      </w:r>
      <w:r w:rsidR="00BF4031">
        <w:rPr>
          <w:rFonts w:ascii="Times New Roman" w:hAnsi="Times New Roman"/>
          <w:sz w:val="24"/>
          <w:szCs w:val="24"/>
          <w:lang w:val="es-PR"/>
        </w:rPr>
        <w:t xml:space="preserve">la </w:t>
      </w:r>
      <w:r>
        <w:rPr>
          <w:rFonts w:ascii="Times New Roman" w:hAnsi="Times New Roman"/>
          <w:sz w:val="24"/>
          <w:szCs w:val="24"/>
          <w:lang w:val="es-PR"/>
        </w:rPr>
        <w:t>carta e</w:t>
      </w:r>
      <w:r w:rsidR="00952358">
        <w:rPr>
          <w:rFonts w:ascii="Times New Roman" w:hAnsi="Times New Roman"/>
          <w:sz w:val="24"/>
          <w:szCs w:val="24"/>
          <w:lang w:val="es-PR"/>
        </w:rPr>
        <w:t xml:space="preserve">nviada al contribuyente y navegar a través de diferentes pantallas </w:t>
      </w:r>
      <w:r w:rsidR="00BF4031">
        <w:rPr>
          <w:rFonts w:ascii="Times New Roman" w:hAnsi="Times New Roman"/>
          <w:sz w:val="24"/>
          <w:szCs w:val="24"/>
          <w:lang w:val="es-PR"/>
        </w:rPr>
        <w:t xml:space="preserve">para analizar </w:t>
      </w:r>
      <w:r w:rsidR="00C86B7D">
        <w:rPr>
          <w:rFonts w:ascii="Times New Roman" w:hAnsi="Times New Roman"/>
          <w:sz w:val="24"/>
          <w:szCs w:val="24"/>
          <w:lang w:val="es-PR"/>
        </w:rPr>
        <w:t>cuál</w:t>
      </w:r>
      <w:r w:rsidR="00952358">
        <w:rPr>
          <w:rFonts w:ascii="Times New Roman" w:hAnsi="Times New Roman"/>
          <w:sz w:val="24"/>
          <w:szCs w:val="24"/>
          <w:lang w:val="es-PR"/>
        </w:rPr>
        <w:t xml:space="preserve"> fue el fallo específico. Con esto podrá</w:t>
      </w:r>
      <w:r w:rsidR="00BF4031">
        <w:rPr>
          <w:rFonts w:ascii="Times New Roman" w:hAnsi="Times New Roman"/>
          <w:sz w:val="24"/>
          <w:szCs w:val="24"/>
          <w:lang w:val="es-PR"/>
        </w:rPr>
        <w:t xml:space="preserve"> </w:t>
      </w:r>
      <w:r>
        <w:rPr>
          <w:rFonts w:ascii="Times New Roman" w:hAnsi="Times New Roman"/>
          <w:sz w:val="24"/>
          <w:szCs w:val="24"/>
          <w:lang w:val="es-PR"/>
        </w:rPr>
        <w:t>corroborar la información que brinda el contribuyente.</w:t>
      </w:r>
    </w:p>
    <w:p w:rsidR="00DD07DF" w:rsidRDefault="00AD27B0" w:rsidP="00952358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Mediante sistema ‘‘Respond’’ el técnico busca la plantilla y la adjunta al sistema como servicio solicitado.</w:t>
      </w:r>
    </w:p>
    <w:p w:rsidR="00DD07DF" w:rsidRDefault="00CB01CF" w:rsidP="00952358">
      <w:pPr>
        <w:pStyle w:val="ListParagraph"/>
        <w:numPr>
          <w:ilvl w:val="1"/>
          <w:numId w:val="22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DD07DF">
        <w:rPr>
          <w:rFonts w:ascii="Times New Roman" w:hAnsi="Times New Roman"/>
          <w:sz w:val="24"/>
          <w:szCs w:val="24"/>
          <w:lang w:val="es-PR"/>
        </w:rPr>
        <w:t xml:space="preserve">Llamada finaliza luego que el Técnico de Contribuciones oriente al contribuyente sobre </w:t>
      </w:r>
      <w:r w:rsidRPr="00DD07DF">
        <w:rPr>
          <w:rFonts w:ascii="Times New Roman" w:hAnsi="Times New Roman"/>
          <w:sz w:val="24"/>
          <w:szCs w:val="24"/>
          <w:u w:val="single"/>
          <w:lang w:val="es-PR"/>
        </w:rPr>
        <w:t>la evidencia</w:t>
      </w:r>
      <w:r w:rsidR="000A46F8" w:rsidRPr="00DD07DF">
        <w:rPr>
          <w:rFonts w:ascii="Times New Roman" w:hAnsi="Times New Roman"/>
          <w:sz w:val="24"/>
          <w:szCs w:val="24"/>
          <w:u w:val="single"/>
          <w:lang w:val="es-PR"/>
        </w:rPr>
        <w:t xml:space="preserve"> o formulario</w:t>
      </w:r>
      <w:r w:rsidRPr="00DD07DF">
        <w:rPr>
          <w:rFonts w:ascii="Times New Roman" w:hAnsi="Times New Roman"/>
          <w:sz w:val="24"/>
          <w:szCs w:val="24"/>
          <w:u w:val="single"/>
          <w:lang w:val="es-PR"/>
        </w:rPr>
        <w:t xml:space="preserve"> que debe someter </w:t>
      </w:r>
      <w:r w:rsidRPr="00DD07DF">
        <w:rPr>
          <w:rFonts w:ascii="Times New Roman" w:hAnsi="Times New Roman"/>
          <w:sz w:val="24"/>
          <w:szCs w:val="24"/>
          <w:lang w:val="es-PR"/>
        </w:rPr>
        <w:t xml:space="preserve">y </w:t>
      </w:r>
      <w:r w:rsidR="00F752C7" w:rsidRPr="00DD07DF">
        <w:rPr>
          <w:rFonts w:ascii="Times New Roman" w:hAnsi="Times New Roman"/>
          <w:sz w:val="24"/>
          <w:szCs w:val="24"/>
          <w:lang w:val="es-PR"/>
        </w:rPr>
        <w:t>los diferentes lugares a donde se puede someter dicha información. Puede referir al contribuyente</w:t>
      </w:r>
      <w:r w:rsidR="00AA64C9" w:rsidRPr="00DD07DF">
        <w:rPr>
          <w:rFonts w:ascii="Times New Roman" w:hAnsi="Times New Roman"/>
          <w:sz w:val="24"/>
          <w:szCs w:val="24"/>
          <w:lang w:val="es-PR"/>
        </w:rPr>
        <w:t xml:space="preserve"> a </w:t>
      </w:r>
      <w:r w:rsidR="00B855CC" w:rsidRPr="00DD07DF">
        <w:rPr>
          <w:rFonts w:ascii="Times New Roman" w:hAnsi="Times New Roman"/>
          <w:sz w:val="24"/>
          <w:szCs w:val="24"/>
          <w:lang w:val="es-PR"/>
        </w:rPr>
        <w:t>la Oficina 208</w:t>
      </w:r>
      <w:r w:rsidR="00AA64C9" w:rsidRPr="00DD07DF">
        <w:rPr>
          <w:rFonts w:ascii="Times New Roman" w:hAnsi="Times New Roman"/>
          <w:sz w:val="24"/>
          <w:szCs w:val="24"/>
          <w:lang w:val="es-PR"/>
        </w:rPr>
        <w:t xml:space="preserve"> del Edificio Intendente Ramírez</w:t>
      </w:r>
      <w:r w:rsidR="00102701" w:rsidRPr="00DD07DF">
        <w:rPr>
          <w:rFonts w:ascii="Times New Roman" w:hAnsi="Times New Roman"/>
          <w:sz w:val="24"/>
          <w:szCs w:val="24"/>
          <w:lang w:val="es-PR"/>
        </w:rPr>
        <w:t>, las Oficinas de Distrito de Cobro o las Colecturías de Rentas Internas</w:t>
      </w:r>
      <w:r w:rsidR="00DD07DF" w:rsidRPr="00DD07DF">
        <w:rPr>
          <w:rFonts w:ascii="Times New Roman" w:hAnsi="Times New Roman"/>
          <w:sz w:val="24"/>
          <w:szCs w:val="24"/>
          <w:lang w:val="es-PR"/>
        </w:rPr>
        <w:t xml:space="preserve">. También puede darle la opción de someter los documentos vía correo postal a la siguiente dirección: </w:t>
      </w:r>
    </w:p>
    <w:p w:rsidR="00DD07DF" w:rsidRPr="00952358" w:rsidRDefault="00DD07DF" w:rsidP="00952358">
      <w:pPr>
        <w:pStyle w:val="ListParagraph"/>
        <w:spacing w:after="120" w:line="240" w:lineRule="auto"/>
        <w:jc w:val="center"/>
        <w:rPr>
          <w:rFonts w:ascii="Times New Roman" w:hAnsi="Times New Roman"/>
          <w:sz w:val="24"/>
          <w:szCs w:val="24"/>
          <w:lang w:val="es-PR"/>
        </w:rPr>
      </w:pPr>
      <w:r w:rsidRPr="00F16988">
        <w:rPr>
          <w:rFonts w:ascii="Times New Roman" w:hAnsi="Times New Roman"/>
          <w:sz w:val="24"/>
          <w:szCs w:val="24"/>
          <w:lang w:val="es-ES"/>
        </w:rPr>
        <w:t>Departamento de Hacienda </w:t>
      </w:r>
      <w:r w:rsidRPr="00F16988">
        <w:rPr>
          <w:rFonts w:ascii="Times New Roman" w:hAnsi="Times New Roman"/>
          <w:sz w:val="24"/>
          <w:szCs w:val="24"/>
          <w:lang w:val="es-ES"/>
        </w:rPr>
        <w:br/>
        <w:t>PO Box 50072</w:t>
      </w:r>
      <w:r w:rsidRPr="00F16988">
        <w:rPr>
          <w:rFonts w:ascii="Times New Roman" w:hAnsi="Times New Roman"/>
          <w:sz w:val="24"/>
          <w:szCs w:val="24"/>
          <w:lang w:val="es-ES"/>
        </w:rPr>
        <w:br/>
        <w:t>San Juan PR 00902-6272</w:t>
      </w:r>
    </w:p>
    <w:p w:rsidR="004C0CC0" w:rsidRPr="0067459E" w:rsidRDefault="004C0CC0" w:rsidP="004C0CC0">
      <w:pPr>
        <w:pStyle w:val="NormalWeb"/>
        <w:numPr>
          <w:ilvl w:val="0"/>
          <w:numId w:val="22"/>
        </w:numPr>
        <w:spacing w:before="0" w:beforeAutospacing="0" w:after="150" w:afterAutospacing="0"/>
        <w:rPr>
          <w:rFonts w:cs="Helvetica"/>
          <w:lang w:val="es-PR"/>
        </w:rPr>
      </w:pPr>
      <w:r>
        <w:rPr>
          <w:rFonts w:cs="Helvetica"/>
          <w:lang w:val="es-PR"/>
        </w:rPr>
        <w:t>Para finalizar la llamada el técnico de contribuciones resume el servicio qu</w:t>
      </w:r>
      <w:r w:rsidR="000A46F8">
        <w:rPr>
          <w:rFonts w:cs="Helvetica"/>
          <w:lang w:val="es-PR"/>
        </w:rPr>
        <w:t>e brindó al contribuyente y</w:t>
      </w:r>
      <w:r>
        <w:rPr>
          <w:rFonts w:cs="Helvetica"/>
          <w:lang w:val="es-PR"/>
        </w:rPr>
        <w:t xml:space="preserve"> pregunta si r</w:t>
      </w:r>
      <w:r w:rsidR="000A46F8">
        <w:rPr>
          <w:rFonts w:cs="Helvetica"/>
          <w:lang w:val="es-PR"/>
        </w:rPr>
        <w:t>equiere de algún</w:t>
      </w:r>
      <w:r>
        <w:rPr>
          <w:rFonts w:cs="Helvetica"/>
          <w:lang w:val="es-PR"/>
        </w:rPr>
        <w:t xml:space="preserve"> </w:t>
      </w:r>
      <w:r w:rsidR="000A46F8">
        <w:rPr>
          <w:rFonts w:cs="Helvetica"/>
          <w:lang w:val="es-PR"/>
        </w:rPr>
        <w:t>otro</w:t>
      </w:r>
      <w:r>
        <w:rPr>
          <w:rFonts w:cs="Helvetica"/>
          <w:lang w:val="es-PR"/>
        </w:rPr>
        <w:t xml:space="preserve"> servicio</w:t>
      </w:r>
      <w:r w:rsidR="000A46F8">
        <w:rPr>
          <w:rFonts w:cs="Helvetica"/>
          <w:lang w:val="es-PR"/>
        </w:rPr>
        <w:t>. De no requerir otro servicio</w:t>
      </w:r>
      <w:r>
        <w:rPr>
          <w:rFonts w:cs="Helvetica"/>
          <w:lang w:val="es-PR"/>
        </w:rPr>
        <w:t xml:space="preserve"> se dispone a despedir la llamada.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32AAB" w:rsidRPr="00E10A90" w:rsidTr="00717C7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32AAB" w:rsidRPr="001E6981" w:rsidRDefault="00F32AAB" w:rsidP="00717C7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4D02E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6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32AAB" w:rsidRPr="001E6981" w:rsidRDefault="00952358" w:rsidP="00717C7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0B0E4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="00F32AA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eglamentos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o leyes </w:t>
            </w:r>
            <w:r w:rsidR="00F32AA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aplicables</w:t>
            </w:r>
          </w:p>
        </w:tc>
      </w:tr>
    </w:tbl>
    <w:p w:rsidR="008E6B64" w:rsidRDefault="0021651F" w:rsidP="008E6B64">
      <w:pPr>
        <w:pStyle w:val="important"/>
        <w:numPr>
          <w:ilvl w:val="0"/>
          <w:numId w:val="2"/>
        </w:numPr>
        <w:spacing w:before="120" w:after="120" w:line="240" w:lineRule="auto"/>
        <w:rPr>
          <w:rFonts w:cs="Arial"/>
          <w:sz w:val="24"/>
          <w:szCs w:val="24"/>
          <w:lang w:val="es-ES"/>
        </w:rPr>
      </w:pPr>
      <w:hyperlink r:id="rId13" w:history="1">
        <w:r w:rsidR="008E6B64" w:rsidRPr="00102701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Boletín Informativo 07-05 </w:t>
        </w:r>
        <w:r w:rsidR="008E6B64" w:rsidRPr="00102701">
          <w:rPr>
            <w:rStyle w:val="Hyperlink"/>
            <w:rFonts w:cs="Arial"/>
            <w:sz w:val="24"/>
            <w:szCs w:val="24"/>
            <w:lang w:val="es-ES"/>
          </w:rPr>
          <w:t>Notificación de Reparo Relacionada a la Planilla de Contribución sobre Ingresos de Individuo</w:t>
        </w:r>
      </w:hyperlink>
      <w:r w:rsidR="008E6B64" w:rsidRPr="00102701">
        <w:rPr>
          <w:rFonts w:cs="Arial"/>
          <w:sz w:val="24"/>
          <w:szCs w:val="24"/>
          <w:lang w:val="es-ES"/>
        </w:rPr>
        <w:t xml:space="preserve"> </w:t>
      </w:r>
    </w:p>
    <w:p w:rsidR="008E6B64" w:rsidRPr="003F2FF7" w:rsidRDefault="0021651F" w:rsidP="008E6B6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4" w:history="1">
        <w:r w:rsidR="008E6B64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8E6B64" w:rsidRPr="00C71DA6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8E6B64" w:rsidRPr="00C71DA6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E6B64" w:rsidRPr="00126D24" w:rsidRDefault="0021651F" w:rsidP="008E6B64">
      <w:pPr>
        <w:pStyle w:val="important"/>
        <w:numPr>
          <w:ilvl w:val="0"/>
          <w:numId w:val="2"/>
        </w:numPr>
        <w:spacing w:before="120" w:after="120" w:line="240" w:lineRule="auto"/>
        <w:rPr>
          <w:rFonts w:cs="Arial"/>
          <w:sz w:val="24"/>
          <w:szCs w:val="24"/>
          <w:lang w:val="es-ES"/>
        </w:rPr>
      </w:pPr>
      <w:hyperlink r:id="rId15" w:history="1">
        <w:r w:rsidR="008E6B64" w:rsidRPr="00126D24">
          <w:rPr>
            <w:rStyle w:val="Hyperlink"/>
            <w:rFonts w:ascii="Times New Roman" w:hAnsi="Times New Roman"/>
            <w:sz w:val="24"/>
            <w:szCs w:val="24"/>
            <w:lang w:val="es-PR"/>
          </w:rPr>
          <w:t>Modelo SC 2679 (2704) Reparo Planilla Individuo (Carta que se le envía al contribuyente</w:t>
        </w:r>
      </w:hyperlink>
      <w:r w:rsidR="008E6B64" w:rsidRPr="00126D24">
        <w:rPr>
          <w:sz w:val="24"/>
          <w:szCs w:val="24"/>
          <w:lang w:val="es-PR"/>
        </w:rPr>
        <w:t xml:space="preserve">) </w:t>
      </w:r>
    </w:p>
    <w:p w:rsidR="008E6B64" w:rsidRPr="00126D24" w:rsidRDefault="0021651F" w:rsidP="008E6B64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CC"/>
          <w:sz w:val="24"/>
          <w:szCs w:val="24"/>
          <w:lang w:val="es-PR"/>
        </w:rPr>
      </w:pPr>
      <w:hyperlink r:id="rId16" w:history="1">
        <w:r w:rsidR="008E6B64" w:rsidRPr="00126D24">
          <w:rPr>
            <w:rStyle w:val="Hyperlink"/>
            <w:rFonts w:ascii="Times New Roman" w:hAnsi="Times New Roman"/>
            <w:color w:val="0000CC"/>
            <w:sz w:val="24"/>
            <w:szCs w:val="24"/>
            <w:lang w:val="es-PR"/>
          </w:rPr>
          <w:t>Modelo SC 2745 Poder y Declaración de Representación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85D23" w:rsidRPr="00E10A90" w:rsidTr="007D4CC7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14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7D4CC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85D23" w:rsidRPr="00654E9E" w:rsidRDefault="004C0CC0" w:rsidP="00BA0E5C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ES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85D23" w:rsidRPr="00E10A90" w:rsidTr="007D4CC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14325" cy="305830"/>
                  <wp:effectExtent l="19050" t="0" r="9525" b="0"/>
                  <wp:docPr id="15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981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7D4CC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185D23" w:rsidRPr="0003185E" w:rsidRDefault="00185D23" w:rsidP="00BA0E5C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Lugar:</w:t>
      </w:r>
      <w:r w:rsidRPr="0003185E">
        <w:rPr>
          <w:rFonts w:ascii="Times New Roman" w:hAnsi="Times New Roman"/>
          <w:sz w:val="24"/>
          <w:lang w:val="es-PR"/>
        </w:rPr>
        <w:t xml:space="preserve"> </w:t>
      </w:r>
      <w:r w:rsidRPr="0003185E">
        <w:rPr>
          <w:rFonts w:ascii="Times New Roman" w:hAnsi="Times New Roman"/>
          <w:sz w:val="24"/>
          <w:lang w:val="es-PR"/>
        </w:rPr>
        <w:tab/>
        <w:t>Sistema de Servicio y Atención al Contribuyente “Hacienda Responde”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185D23" w:rsidRPr="0003185E" w:rsidRDefault="00185D23" w:rsidP="00BA0E5C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Horario:</w:t>
      </w:r>
      <w:r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Lunes a Viernes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 xml:space="preserve">                     </w:t>
      </w:r>
      <w:r w:rsidR="007E1D6E"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8:00 am-4:30 pm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185D23" w:rsidRPr="0003185E" w:rsidRDefault="00185D23" w:rsidP="00BA0E5C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Teléfono:</w:t>
      </w:r>
      <w:r w:rsidRPr="0003185E">
        <w:rPr>
          <w:rFonts w:ascii="Times New Roman" w:hAnsi="Times New Roman"/>
          <w:sz w:val="24"/>
          <w:lang w:val="es-PR"/>
        </w:rPr>
        <w:t xml:space="preserve"> </w:t>
      </w:r>
      <w:r w:rsidRPr="0003185E">
        <w:rPr>
          <w:rFonts w:ascii="Times New Roman" w:hAnsi="Times New Roman"/>
          <w:sz w:val="24"/>
          <w:lang w:val="es-PR"/>
        </w:rPr>
        <w:tab/>
        <w:t>(787) 620-2323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 xml:space="preserve">                     </w:t>
      </w:r>
      <w:r w:rsidR="007E1D6E"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 xml:space="preserve">(787) 721-2020 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sz w:val="24"/>
          <w:lang w:val="es-PR"/>
        </w:rPr>
        <w:lastRenderedPageBreak/>
        <w:t xml:space="preserve">                     </w:t>
      </w:r>
      <w:r w:rsidR="007E1D6E" w:rsidRPr="0003185E">
        <w:rPr>
          <w:rFonts w:ascii="Times New Roman" w:hAnsi="Times New Roman"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(787) 722-0216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3E3A6C" w:rsidRDefault="00185D23" w:rsidP="00BA0E5C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Fax:</w:t>
      </w:r>
      <w:r w:rsidRPr="0003185E">
        <w:rPr>
          <w:rFonts w:ascii="Times New Roman" w:hAnsi="Times New Roman"/>
          <w:sz w:val="24"/>
          <w:lang w:val="es-PR"/>
        </w:rPr>
        <w:t xml:space="preserve"> </w:t>
      </w:r>
      <w:r w:rsidRPr="0003185E">
        <w:rPr>
          <w:rFonts w:ascii="Times New Roman" w:hAnsi="Times New Roman"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ab/>
        <w:t>(787) 522-5055 / 5056</w:t>
      </w:r>
    </w:p>
    <w:p w:rsidR="00E10A90" w:rsidRDefault="00E10A90" w:rsidP="00E10A90">
      <w:pPr>
        <w:shd w:val="clear" w:color="auto" w:fill="FFFFFF"/>
        <w:spacing w:before="120" w:after="120" w:line="240" w:lineRule="auto"/>
        <w:rPr>
          <w:rFonts w:ascii="Times New Roman" w:hAnsi="Times New Roman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E10A90" w:rsidRPr="00C268D9" w:rsidTr="00114030">
        <w:trPr>
          <w:trHeight w:val="516"/>
        </w:trPr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E10A90" w:rsidRPr="00A625BF" w:rsidRDefault="00E10A90" w:rsidP="0011403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A153332" wp14:editId="6A59BDA8">
                  <wp:extent cx="381000" cy="247650"/>
                  <wp:effectExtent l="0" t="0" r="0" b="0"/>
                  <wp:docPr id="7" name="Picture 5" descr="Description: 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/>
            <w:vAlign w:val="center"/>
          </w:tcPr>
          <w:p w:rsidR="00E10A90" w:rsidRPr="009A5953" w:rsidRDefault="00E10A90" w:rsidP="001140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PR"/>
              </w:rPr>
            </w:pPr>
            <w:r w:rsidRPr="009A5953">
              <w:rPr>
                <w:rFonts w:ascii="Times New Roman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E10A90" w:rsidRPr="00E10A90" w:rsidRDefault="00E10A90" w:rsidP="00E10A90">
      <w:pPr>
        <w:pStyle w:val="ListParagraph"/>
        <w:numPr>
          <w:ilvl w:val="0"/>
          <w:numId w:val="22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lang w:val="es-PR"/>
        </w:rPr>
      </w:pPr>
      <w:hyperlink r:id="rId20" w:history="1">
        <w:r w:rsidRPr="00E10A90">
          <w:rPr>
            <w:rStyle w:val="Hyperlink"/>
            <w:rFonts w:ascii="Times New Roman" w:hAnsi="Times New Roman"/>
            <w:sz w:val="24"/>
            <w:lang w:val="es-PR"/>
          </w:rPr>
          <w:t>Portal del Departamento de Hacienda</w:t>
        </w:r>
      </w:hyperlink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50"/>
      </w:tblGrid>
      <w:tr w:rsidR="001E5F9F" w:rsidRPr="00A05F47" w:rsidTr="00E10A9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 wp14:anchorId="30AF2A82" wp14:editId="4AFE85AF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0B0E43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B67D3E" w:rsidRPr="00E77616" w:rsidRDefault="00102701" w:rsidP="0049697A">
      <w:pPr>
        <w:pStyle w:val="rtejustify"/>
        <w:numPr>
          <w:ilvl w:val="0"/>
          <w:numId w:val="13"/>
        </w:numPr>
        <w:spacing w:before="120" w:after="120" w:line="280" w:lineRule="exact"/>
        <w:ind w:left="900" w:hanging="540"/>
        <w:jc w:val="left"/>
        <w:rPr>
          <w:rFonts w:ascii="Times New Roman" w:hAnsi="Times New Roman"/>
          <w:b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Al momento de esta revisión no hay preguntas referentes al tema</w:t>
      </w:r>
      <w:r w:rsidR="00886039">
        <w:rPr>
          <w:rFonts w:ascii="Times New Roman" w:hAnsi="Times New Roman"/>
          <w:sz w:val="24"/>
          <w:szCs w:val="24"/>
          <w:lang w:val="es-PR"/>
        </w:rPr>
        <w:t>.</w:t>
      </w:r>
    </w:p>
    <w:sectPr w:rsidR="00B67D3E" w:rsidRPr="00E77616" w:rsidSect="00BF4D9B">
      <w:headerReference w:type="default" r:id="rId22"/>
      <w:footerReference w:type="default" r:id="rId23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1C" w:rsidRDefault="005C381C" w:rsidP="005501A9">
      <w:pPr>
        <w:spacing w:after="0" w:line="240" w:lineRule="auto"/>
      </w:pPr>
      <w:r>
        <w:separator/>
      </w:r>
    </w:p>
  </w:endnote>
  <w:endnote w:type="continuationSeparator" w:id="0">
    <w:p w:rsidR="005C381C" w:rsidRDefault="005C381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4C743D" w:rsidRPr="00E10A90">
      <w:tc>
        <w:tcPr>
          <w:tcW w:w="918" w:type="dxa"/>
        </w:tcPr>
        <w:p w:rsidR="004C743D" w:rsidRDefault="002F4D2A" w:rsidP="00421D82">
          <w:pPr>
            <w:pStyle w:val="Footer"/>
            <w:spacing w:before="120"/>
            <w:jc w:val="right"/>
            <w:rPr>
              <w:b/>
              <w:color w:val="4F81BD" w:themeColor="accent1"/>
              <w:sz w:val="32"/>
              <w:szCs w:val="32"/>
            </w:rPr>
          </w:pPr>
          <w:r w:rsidRPr="002F4D2A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4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D2028" w:rsidRPr="002F4D2A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C743D" w:rsidRPr="002F4D2A">
            <w:rPr>
              <w:rFonts w:ascii="Times New Roman" w:hAnsi="Times New Roman"/>
              <w:sz w:val="28"/>
              <w:szCs w:val="28"/>
            </w:rPr>
            <w:instrText xml:space="preserve"> PAGE   \* MERGEFORMAT </w:instrText>
          </w:r>
          <w:r w:rsidR="008D2028" w:rsidRPr="002F4D2A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21651F" w:rsidRPr="0021651F">
            <w:rPr>
              <w:rFonts w:ascii="Times New Roman" w:hAnsi="Times New Roman"/>
              <w:b/>
              <w:noProof/>
              <w:sz w:val="28"/>
              <w:szCs w:val="28"/>
            </w:rPr>
            <w:t>1</w:t>
          </w:r>
          <w:r w:rsidR="008D2028" w:rsidRPr="002F4D2A">
            <w:rPr>
              <w:rFonts w:ascii="Times New Roman" w:hAnsi="Times New Roman"/>
              <w:sz w:val="28"/>
              <w:szCs w:val="28"/>
            </w:rPr>
            <w:fldChar w:fldCharType="end"/>
          </w:r>
        </w:p>
      </w:tc>
      <w:tc>
        <w:tcPr>
          <w:tcW w:w="7938" w:type="dxa"/>
        </w:tcPr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4C743D" w:rsidRPr="002F4D2A" w:rsidRDefault="002F4D2A" w:rsidP="002F4D2A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 w:rsidR="00261365"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2D75F4" w:rsidRPr="0079658A" w:rsidRDefault="002D75F4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1C" w:rsidRDefault="005C381C" w:rsidP="005501A9">
      <w:pPr>
        <w:spacing w:after="0" w:line="240" w:lineRule="auto"/>
      </w:pPr>
      <w:r>
        <w:separator/>
      </w:r>
    </w:p>
  </w:footnote>
  <w:footnote w:type="continuationSeparator" w:id="0">
    <w:p w:rsidR="005C381C" w:rsidRDefault="005C381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4C743D" w:rsidRPr="00E10A90">
      <w:trPr>
        <w:trHeight w:val="288"/>
      </w:trPr>
      <w:tc>
        <w:tcPr>
          <w:tcW w:w="7765" w:type="dxa"/>
        </w:tcPr>
        <w:p w:rsidR="001C5C2E" w:rsidRDefault="004C743D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 w:rsidR="001C5C2E"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4C743D" w:rsidRPr="00446DFA" w:rsidRDefault="004C743D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4C743D" w:rsidRPr="00446DFA" w:rsidRDefault="003D755E" w:rsidP="004C743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 xml:space="preserve">Negociado de </w:t>
          </w:r>
          <w:r w:rsidR="00E665BD">
            <w:rPr>
              <w:rFonts w:ascii="Times New Roman" w:hAnsi="Times New Roman"/>
              <w:sz w:val="28"/>
              <w:szCs w:val="28"/>
              <w:lang w:val="es-PR"/>
            </w:rPr>
            <w:t>Procesamiento de Planillas</w:t>
          </w:r>
        </w:p>
        <w:p w:rsidR="004C743D" w:rsidRPr="004C743D" w:rsidRDefault="00E12DC3" w:rsidP="007F00E1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lang w:val="es-PR"/>
            </w:rPr>
            <w:t>Planillas enmendadas</w:t>
          </w:r>
          <w:r w:rsidR="00013DB4">
            <w:rPr>
              <w:rFonts w:ascii="Times New Roman" w:hAnsi="Times New Roman"/>
              <w:b/>
              <w:sz w:val="28"/>
              <w:lang w:val="es-PR"/>
            </w:rPr>
            <w:t>- Individuo</w:t>
          </w:r>
        </w:p>
      </w:tc>
      <w:tc>
        <w:tcPr>
          <w:tcW w:w="1105" w:type="dxa"/>
        </w:tcPr>
        <w:p w:rsidR="004C743D" w:rsidRPr="00D049E5" w:rsidRDefault="0021651F" w:rsidP="004C743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-34925</wp:posOffset>
                    </wp:positionH>
                    <wp:positionV relativeFrom="paragraph">
                      <wp:posOffset>493395</wp:posOffset>
                    </wp:positionV>
                    <wp:extent cx="1057275" cy="381000"/>
                    <wp:effectExtent l="9525" t="9525" r="9525" b="952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7275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0D6" w:rsidRDefault="00E10A90" w:rsidP="004C743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NPP</w:t>
                                </w:r>
                                <w:r w:rsidR="00F41659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-015</w:t>
                                </w:r>
                              </w:p>
                              <w:p w:rsidR="004C743D" w:rsidRPr="002608D6" w:rsidRDefault="0011469C" w:rsidP="00E771D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 xml:space="preserve">Vigencia: </w:t>
                                </w:r>
                                <w:r w:rsidR="00E10A90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25-sep</w:t>
                                </w:r>
                                <w:r w:rsidR="004C743D" w:rsidRPr="00446DFA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75pt;margin-top:38.85pt;width:83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">
                    <v:textbox>
                      <w:txbxContent>
                        <w:p w:rsidR="002910D6" w:rsidRDefault="00E10A90" w:rsidP="004C743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NPP</w:t>
                          </w:r>
                          <w:r w:rsidR="00F41659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-015</w:t>
                          </w:r>
                        </w:p>
                        <w:p w:rsidR="004C743D" w:rsidRPr="002608D6" w:rsidRDefault="0011469C" w:rsidP="00E771D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E10A90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25-sep</w:t>
                          </w:r>
                          <w:r w:rsidR="004C743D" w:rsidRPr="00446DFA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2D75F4" w:rsidRPr="005F26F6" w:rsidRDefault="00BD6873" w:rsidP="00BD6873">
    <w:pPr>
      <w:tabs>
        <w:tab w:val="left" w:pos="840"/>
      </w:tabs>
      <w:spacing w:after="0" w:line="120" w:lineRule="exact"/>
      <w:rPr>
        <w:rFonts w:ascii="Times New Roman" w:hAnsi="Times New Roman"/>
        <w:b/>
        <w:sz w:val="28"/>
        <w:szCs w:val="28"/>
        <w:lang w:val="es-PR"/>
      </w:rPr>
    </w:pPr>
    <w:r>
      <w:rPr>
        <w:rFonts w:ascii="Times New Roman" w:hAnsi="Times New Roman"/>
        <w:b/>
        <w:sz w:val="28"/>
        <w:szCs w:val="28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A34"/>
    <w:multiLevelType w:val="hybridMultilevel"/>
    <w:tmpl w:val="EF423996"/>
    <w:lvl w:ilvl="0" w:tplc="6C325B5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0913809"/>
    <w:multiLevelType w:val="hybridMultilevel"/>
    <w:tmpl w:val="9DC03860"/>
    <w:lvl w:ilvl="0" w:tplc="F196A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B29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05CF9"/>
    <w:multiLevelType w:val="hybridMultilevel"/>
    <w:tmpl w:val="3D80E4C8"/>
    <w:lvl w:ilvl="0" w:tplc="18E0911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2AE48D2"/>
    <w:multiLevelType w:val="hybridMultilevel"/>
    <w:tmpl w:val="D102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B54F7"/>
    <w:multiLevelType w:val="hybridMultilevel"/>
    <w:tmpl w:val="67B88840"/>
    <w:lvl w:ilvl="0" w:tplc="6090C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2B4E"/>
    <w:multiLevelType w:val="hybridMultilevel"/>
    <w:tmpl w:val="B14092B8"/>
    <w:lvl w:ilvl="0" w:tplc="3914131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10128F1"/>
    <w:multiLevelType w:val="hybridMultilevel"/>
    <w:tmpl w:val="A02A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B21AC"/>
    <w:multiLevelType w:val="hybridMultilevel"/>
    <w:tmpl w:val="FB5C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5606"/>
    <w:multiLevelType w:val="hybridMultilevel"/>
    <w:tmpl w:val="A7FC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AF8C1012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14D98"/>
    <w:multiLevelType w:val="hybridMultilevel"/>
    <w:tmpl w:val="4EC6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B66C1"/>
    <w:multiLevelType w:val="hybridMultilevel"/>
    <w:tmpl w:val="17FEC2C6"/>
    <w:lvl w:ilvl="0" w:tplc="FF588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E563B"/>
    <w:multiLevelType w:val="hybridMultilevel"/>
    <w:tmpl w:val="CBAA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912F0"/>
    <w:multiLevelType w:val="hybridMultilevel"/>
    <w:tmpl w:val="74AE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44093"/>
    <w:multiLevelType w:val="hybridMultilevel"/>
    <w:tmpl w:val="C346CAF0"/>
    <w:lvl w:ilvl="0" w:tplc="E44A750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3CB48AB"/>
    <w:multiLevelType w:val="hybridMultilevel"/>
    <w:tmpl w:val="3784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4778F"/>
    <w:multiLevelType w:val="hybridMultilevel"/>
    <w:tmpl w:val="E9AC1F7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C074B9F"/>
    <w:multiLevelType w:val="hybridMultilevel"/>
    <w:tmpl w:val="8BC0E49E"/>
    <w:lvl w:ilvl="0" w:tplc="ED0EBF6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ED303DA"/>
    <w:multiLevelType w:val="hybridMultilevel"/>
    <w:tmpl w:val="E418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737A4"/>
    <w:multiLevelType w:val="hybridMultilevel"/>
    <w:tmpl w:val="A8AE9CEC"/>
    <w:lvl w:ilvl="0" w:tplc="9ACAC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51515"/>
    <w:multiLevelType w:val="hybridMultilevel"/>
    <w:tmpl w:val="DEF6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A6B45"/>
    <w:multiLevelType w:val="hybridMultilevel"/>
    <w:tmpl w:val="E420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63681"/>
    <w:multiLevelType w:val="hybridMultilevel"/>
    <w:tmpl w:val="608A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8"/>
  </w:num>
  <w:num w:numId="8">
    <w:abstractNumId w:val="17"/>
  </w:num>
  <w:num w:numId="9">
    <w:abstractNumId w:val="12"/>
  </w:num>
  <w:num w:numId="10">
    <w:abstractNumId w:val="7"/>
  </w:num>
  <w:num w:numId="11">
    <w:abstractNumId w:val="20"/>
  </w:num>
  <w:num w:numId="12">
    <w:abstractNumId w:val="21"/>
  </w:num>
  <w:num w:numId="13">
    <w:abstractNumId w:val="14"/>
  </w:num>
  <w:num w:numId="14">
    <w:abstractNumId w:val="11"/>
  </w:num>
  <w:num w:numId="15">
    <w:abstractNumId w:val="3"/>
  </w:num>
  <w:num w:numId="16">
    <w:abstractNumId w:val="19"/>
  </w:num>
  <w:num w:numId="17">
    <w:abstractNumId w:val="6"/>
  </w:num>
  <w:num w:numId="18">
    <w:abstractNumId w:val="15"/>
  </w:num>
  <w:num w:numId="19">
    <w:abstractNumId w:val="0"/>
  </w:num>
  <w:num w:numId="20">
    <w:abstractNumId w:val="16"/>
  </w:num>
  <w:num w:numId="21">
    <w:abstractNumId w:val="2"/>
  </w:num>
  <w:num w:numId="2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5">
      <o:colormenu v:ext="edit" fillcolor="none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E"/>
    <w:rsid w:val="00000564"/>
    <w:rsid w:val="00001DE4"/>
    <w:rsid w:val="00001F26"/>
    <w:rsid w:val="000036BA"/>
    <w:rsid w:val="00005355"/>
    <w:rsid w:val="000103CD"/>
    <w:rsid w:val="00012D53"/>
    <w:rsid w:val="00012F89"/>
    <w:rsid w:val="00013DB4"/>
    <w:rsid w:val="00014EA3"/>
    <w:rsid w:val="00021BB5"/>
    <w:rsid w:val="00022098"/>
    <w:rsid w:val="000238AC"/>
    <w:rsid w:val="00024A2C"/>
    <w:rsid w:val="00026825"/>
    <w:rsid w:val="0003185E"/>
    <w:rsid w:val="00031913"/>
    <w:rsid w:val="00032898"/>
    <w:rsid w:val="00032D48"/>
    <w:rsid w:val="00035A7B"/>
    <w:rsid w:val="00037674"/>
    <w:rsid w:val="000458BF"/>
    <w:rsid w:val="000473CA"/>
    <w:rsid w:val="000517CD"/>
    <w:rsid w:val="0005534A"/>
    <w:rsid w:val="000553F9"/>
    <w:rsid w:val="00056D2D"/>
    <w:rsid w:val="00057000"/>
    <w:rsid w:val="000640A6"/>
    <w:rsid w:val="000654F9"/>
    <w:rsid w:val="00066C33"/>
    <w:rsid w:val="000674D5"/>
    <w:rsid w:val="00067BC6"/>
    <w:rsid w:val="0007270C"/>
    <w:rsid w:val="00072930"/>
    <w:rsid w:val="00075B22"/>
    <w:rsid w:val="00075B7B"/>
    <w:rsid w:val="00076DE8"/>
    <w:rsid w:val="00077B18"/>
    <w:rsid w:val="00084D11"/>
    <w:rsid w:val="000874CD"/>
    <w:rsid w:val="00087CB3"/>
    <w:rsid w:val="0009017E"/>
    <w:rsid w:val="00091C87"/>
    <w:rsid w:val="000931BC"/>
    <w:rsid w:val="000940BF"/>
    <w:rsid w:val="00095162"/>
    <w:rsid w:val="0009685B"/>
    <w:rsid w:val="000A1207"/>
    <w:rsid w:val="000A19E1"/>
    <w:rsid w:val="000A2DFA"/>
    <w:rsid w:val="000A46F8"/>
    <w:rsid w:val="000A5968"/>
    <w:rsid w:val="000A6877"/>
    <w:rsid w:val="000A7BD9"/>
    <w:rsid w:val="000A7C3A"/>
    <w:rsid w:val="000B0E43"/>
    <w:rsid w:val="000B2831"/>
    <w:rsid w:val="000B4D9B"/>
    <w:rsid w:val="000B69D3"/>
    <w:rsid w:val="000B7774"/>
    <w:rsid w:val="000C1B9F"/>
    <w:rsid w:val="000C26F9"/>
    <w:rsid w:val="000C270A"/>
    <w:rsid w:val="000C5283"/>
    <w:rsid w:val="000D1646"/>
    <w:rsid w:val="000D3D61"/>
    <w:rsid w:val="000D60F9"/>
    <w:rsid w:val="000E0503"/>
    <w:rsid w:val="000E07E2"/>
    <w:rsid w:val="000E4017"/>
    <w:rsid w:val="000E72B2"/>
    <w:rsid w:val="000F2739"/>
    <w:rsid w:val="000F40B6"/>
    <w:rsid w:val="000F4705"/>
    <w:rsid w:val="000F7671"/>
    <w:rsid w:val="000F7989"/>
    <w:rsid w:val="00101F32"/>
    <w:rsid w:val="00102701"/>
    <w:rsid w:val="00104BE6"/>
    <w:rsid w:val="00105EDC"/>
    <w:rsid w:val="001114EC"/>
    <w:rsid w:val="0011279C"/>
    <w:rsid w:val="00112EDF"/>
    <w:rsid w:val="001143FE"/>
    <w:rsid w:val="0011469C"/>
    <w:rsid w:val="0012116A"/>
    <w:rsid w:val="00122E19"/>
    <w:rsid w:val="00125E0D"/>
    <w:rsid w:val="00126D24"/>
    <w:rsid w:val="00126FC9"/>
    <w:rsid w:val="00131054"/>
    <w:rsid w:val="00133BAB"/>
    <w:rsid w:val="00134878"/>
    <w:rsid w:val="001356F1"/>
    <w:rsid w:val="00142332"/>
    <w:rsid w:val="00142FD6"/>
    <w:rsid w:val="00144B2E"/>
    <w:rsid w:val="00146F32"/>
    <w:rsid w:val="0014766A"/>
    <w:rsid w:val="00162D4A"/>
    <w:rsid w:val="00162E92"/>
    <w:rsid w:val="0016664C"/>
    <w:rsid w:val="00167033"/>
    <w:rsid w:val="0017264F"/>
    <w:rsid w:val="00173985"/>
    <w:rsid w:val="00174283"/>
    <w:rsid w:val="0017557C"/>
    <w:rsid w:val="00175C1F"/>
    <w:rsid w:val="00181A79"/>
    <w:rsid w:val="0018207D"/>
    <w:rsid w:val="00182153"/>
    <w:rsid w:val="00183B10"/>
    <w:rsid w:val="00185D23"/>
    <w:rsid w:val="00185F44"/>
    <w:rsid w:val="001860B9"/>
    <w:rsid w:val="00191D71"/>
    <w:rsid w:val="00194922"/>
    <w:rsid w:val="00195DDB"/>
    <w:rsid w:val="00197F0A"/>
    <w:rsid w:val="001A0C2B"/>
    <w:rsid w:val="001A293F"/>
    <w:rsid w:val="001A49AE"/>
    <w:rsid w:val="001B0BD6"/>
    <w:rsid w:val="001B0C51"/>
    <w:rsid w:val="001B4194"/>
    <w:rsid w:val="001B4F8E"/>
    <w:rsid w:val="001B542E"/>
    <w:rsid w:val="001B5E3B"/>
    <w:rsid w:val="001B6C87"/>
    <w:rsid w:val="001B70DB"/>
    <w:rsid w:val="001B74B7"/>
    <w:rsid w:val="001C0887"/>
    <w:rsid w:val="001C147E"/>
    <w:rsid w:val="001C2D5F"/>
    <w:rsid w:val="001C4731"/>
    <w:rsid w:val="001C4B1B"/>
    <w:rsid w:val="001C4C4C"/>
    <w:rsid w:val="001C5C2E"/>
    <w:rsid w:val="001C6FB1"/>
    <w:rsid w:val="001C7144"/>
    <w:rsid w:val="001C7A01"/>
    <w:rsid w:val="001D12CF"/>
    <w:rsid w:val="001D1A2D"/>
    <w:rsid w:val="001D44CE"/>
    <w:rsid w:val="001D4B35"/>
    <w:rsid w:val="001D586F"/>
    <w:rsid w:val="001D666F"/>
    <w:rsid w:val="001E1870"/>
    <w:rsid w:val="001E5F9F"/>
    <w:rsid w:val="001E770C"/>
    <w:rsid w:val="001E7BC3"/>
    <w:rsid w:val="001F317F"/>
    <w:rsid w:val="001F4301"/>
    <w:rsid w:val="002004EC"/>
    <w:rsid w:val="0020276F"/>
    <w:rsid w:val="002036C5"/>
    <w:rsid w:val="00203A78"/>
    <w:rsid w:val="00204116"/>
    <w:rsid w:val="00204FA7"/>
    <w:rsid w:val="002057AB"/>
    <w:rsid w:val="002069F5"/>
    <w:rsid w:val="00206F79"/>
    <w:rsid w:val="00207E27"/>
    <w:rsid w:val="002103FF"/>
    <w:rsid w:val="00211824"/>
    <w:rsid w:val="0021267F"/>
    <w:rsid w:val="002160D3"/>
    <w:rsid w:val="0021651F"/>
    <w:rsid w:val="002178F4"/>
    <w:rsid w:val="002211A0"/>
    <w:rsid w:val="002240FF"/>
    <w:rsid w:val="002241F3"/>
    <w:rsid w:val="00224796"/>
    <w:rsid w:val="00225FE9"/>
    <w:rsid w:val="00226E85"/>
    <w:rsid w:val="00230005"/>
    <w:rsid w:val="00230040"/>
    <w:rsid w:val="00231ED1"/>
    <w:rsid w:val="00232CC3"/>
    <w:rsid w:val="00235062"/>
    <w:rsid w:val="0023536C"/>
    <w:rsid w:val="00236370"/>
    <w:rsid w:val="00236F9F"/>
    <w:rsid w:val="00237BDC"/>
    <w:rsid w:val="00245FEB"/>
    <w:rsid w:val="002501E2"/>
    <w:rsid w:val="00250396"/>
    <w:rsid w:val="00252203"/>
    <w:rsid w:val="00254585"/>
    <w:rsid w:val="0025486E"/>
    <w:rsid w:val="00257170"/>
    <w:rsid w:val="0026048F"/>
    <w:rsid w:val="002608D6"/>
    <w:rsid w:val="00260B67"/>
    <w:rsid w:val="00261365"/>
    <w:rsid w:val="00265792"/>
    <w:rsid w:val="00266541"/>
    <w:rsid w:val="00266E31"/>
    <w:rsid w:val="0026787D"/>
    <w:rsid w:val="00267DA0"/>
    <w:rsid w:val="00271B11"/>
    <w:rsid w:val="002734CB"/>
    <w:rsid w:val="00273EDF"/>
    <w:rsid w:val="0027646A"/>
    <w:rsid w:val="00277BF0"/>
    <w:rsid w:val="00280855"/>
    <w:rsid w:val="002808B8"/>
    <w:rsid w:val="0028348F"/>
    <w:rsid w:val="00285FF6"/>
    <w:rsid w:val="002869B9"/>
    <w:rsid w:val="002908E3"/>
    <w:rsid w:val="002910D6"/>
    <w:rsid w:val="002932A0"/>
    <w:rsid w:val="00294163"/>
    <w:rsid w:val="00294F66"/>
    <w:rsid w:val="00297138"/>
    <w:rsid w:val="002A032D"/>
    <w:rsid w:val="002A644F"/>
    <w:rsid w:val="002A6834"/>
    <w:rsid w:val="002A7ACF"/>
    <w:rsid w:val="002B2EAA"/>
    <w:rsid w:val="002B3B71"/>
    <w:rsid w:val="002B5156"/>
    <w:rsid w:val="002B6CB1"/>
    <w:rsid w:val="002C1753"/>
    <w:rsid w:val="002C67C1"/>
    <w:rsid w:val="002C6B1C"/>
    <w:rsid w:val="002D1E0C"/>
    <w:rsid w:val="002D3544"/>
    <w:rsid w:val="002D3658"/>
    <w:rsid w:val="002D75F4"/>
    <w:rsid w:val="002E21F4"/>
    <w:rsid w:val="002E6CFE"/>
    <w:rsid w:val="002F030A"/>
    <w:rsid w:val="002F27C7"/>
    <w:rsid w:val="002F2A29"/>
    <w:rsid w:val="002F38A5"/>
    <w:rsid w:val="002F4D2A"/>
    <w:rsid w:val="002F644B"/>
    <w:rsid w:val="0030058C"/>
    <w:rsid w:val="00300E9B"/>
    <w:rsid w:val="003010A8"/>
    <w:rsid w:val="003017A1"/>
    <w:rsid w:val="00303BF4"/>
    <w:rsid w:val="00305612"/>
    <w:rsid w:val="00306286"/>
    <w:rsid w:val="00307F9A"/>
    <w:rsid w:val="00314199"/>
    <w:rsid w:val="00315BF2"/>
    <w:rsid w:val="00321A7B"/>
    <w:rsid w:val="0032789F"/>
    <w:rsid w:val="003278F2"/>
    <w:rsid w:val="00332122"/>
    <w:rsid w:val="003339F5"/>
    <w:rsid w:val="00334540"/>
    <w:rsid w:val="00336793"/>
    <w:rsid w:val="00336FEF"/>
    <w:rsid w:val="0033701A"/>
    <w:rsid w:val="00341139"/>
    <w:rsid w:val="003412E6"/>
    <w:rsid w:val="00344E42"/>
    <w:rsid w:val="00345FE5"/>
    <w:rsid w:val="003512E4"/>
    <w:rsid w:val="00351C23"/>
    <w:rsid w:val="003556DB"/>
    <w:rsid w:val="003561C2"/>
    <w:rsid w:val="00360690"/>
    <w:rsid w:val="00362B7B"/>
    <w:rsid w:val="003640C8"/>
    <w:rsid w:val="0036522E"/>
    <w:rsid w:val="0036675A"/>
    <w:rsid w:val="00366C9C"/>
    <w:rsid w:val="00367692"/>
    <w:rsid w:val="00370141"/>
    <w:rsid w:val="003741A6"/>
    <w:rsid w:val="003746B0"/>
    <w:rsid w:val="0038431C"/>
    <w:rsid w:val="00387A7B"/>
    <w:rsid w:val="00390D9E"/>
    <w:rsid w:val="00393F9D"/>
    <w:rsid w:val="003950A0"/>
    <w:rsid w:val="00396517"/>
    <w:rsid w:val="00396926"/>
    <w:rsid w:val="003A20CF"/>
    <w:rsid w:val="003A262D"/>
    <w:rsid w:val="003A33B0"/>
    <w:rsid w:val="003A39B8"/>
    <w:rsid w:val="003A7310"/>
    <w:rsid w:val="003A7BBC"/>
    <w:rsid w:val="003B05C3"/>
    <w:rsid w:val="003B4575"/>
    <w:rsid w:val="003C2ACC"/>
    <w:rsid w:val="003C5B47"/>
    <w:rsid w:val="003C6015"/>
    <w:rsid w:val="003D1913"/>
    <w:rsid w:val="003D368B"/>
    <w:rsid w:val="003D755E"/>
    <w:rsid w:val="003D7C64"/>
    <w:rsid w:val="003E0674"/>
    <w:rsid w:val="003E3A6C"/>
    <w:rsid w:val="003E3CF4"/>
    <w:rsid w:val="003E4F7E"/>
    <w:rsid w:val="003E6538"/>
    <w:rsid w:val="003F0271"/>
    <w:rsid w:val="003F697F"/>
    <w:rsid w:val="003F6F56"/>
    <w:rsid w:val="003F7B76"/>
    <w:rsid w:val="003F7EF4"/>
    <w:rsid w:val="004012B7"/>
    <w:rsid w:val="00401592"/>
    <w:rsid w:val="00404BC2"/>
    <w:rsid w:val="00406783"/>
    <w:rsid w:val="00407014"/>
    <w:rsid w:val="0041138B"/>
    <w:rsid w:val="00412C48"/>
    <w:rsid w:val="004146A2"/>
    <w:rsid w:val="00421D82"/>
    <w:rsid w:val="004241F6"/>
    <w:rsid w:val="00424D18"/>
    <w:rsid w:val="00425EE6"/>
    <w:rsid w:val="0043005F"/>
    <w:rsid w:val="00430353"/>
    <w:rsid w:val="0043141C"/>
    <w:rsid w:val="00431B7D"/>
    <w:rsid w:val="00434497"/>
    <w:rsid w:val="00440548"/>
    <w:rsid w:val="00443E15"/>
    <w:rsid w:val="00445105"/>
    <w:rsid w:val="004466A4"/>
    <w:rsid w:val="00446D44"/>
    <w:rsid w:val="00446DFA"/>
    <w:rsid w:val="004525B9"/>
    <w:rsid w:val="004529FC"/>
    <w:rsid w:val="004548F1"/>
    <w:rsid w:val="00455DF5"/>
    <w:rsid w:val="00456683"/>
    <w:rsid w:val="00463B93"/>
    <w:rsid w:val="00464570"/>
    <w:rsid w:val="00464AB3"/>
    <w:rsid w:val="004651BE"/>
    <w:rsid w:val="0047186A"/>
    <w:rsid w:val="0047480F"/>
    <w:rsid w:val="00475E45"/>
    <w:rsid w:val="00476F59"/>
    <w:rsid w:val="00481183"/>
    <w:rsid w:val="004842B9"/>
    <w:rsid w:val="004847E5"/>
    <w:rsid w:val="00487230"/>
    <w:rsid w:val="00492B06"/>
    <w:rsid w:val="00493208"/>
    <w:rsid w:val="0049324C"/>
    <w:rsid w:val="0049697A"/>
    <w:rsid w:val="004979AF"/>
    <w:rsid w:val="00497B37"/>
    <w:rsid w:val="00497B57"/>
    <w:rsid w:val="004A0079"/>
    <w:rsid w:val="004A04AB"/>
    <w:rsid w:val="004A1317"/>
    <w:rsid w:val="004A3B37"/>
    <w:rsid w:val="004A3CA9"/>
    <w:rsid w:val="004A5AAE"/>
    <w:rsid w:val="004B179B"/>
    <w:rsid w:val="004B5277"/>
    <w:rsid w:val="004C0063"/>
    <w:rsid w:val="004C0CC0"/>
    <w:rsid w:val="004C2D1D"/>
    <w:rsid w:val="004C3084"/>
    <w:rsid w:val="004C4B14"/>
    <w:rsid w:val="004C6076"/>
    <w:rsid w:val="004C743D"/>
    <w:rsid w:val="004C746A"/>
    <w:rsid w:val="004D0C44"/>
    <w:rsid w:val="004D1445"/>
    <w:rsid w:val="004D1C16"/>
    <w:rsid w:val="004D23A6"/>
    <w:rsid w:val="004D2A32"/>
    <w:rsid w:val="004D33BF"/>
    <w:rsid w:val="004D415A"/>
    <w:rsid w:val="004E0630"/>
    <w:rsid w:val="004E0DAC"/>
    <w:rsid w:val="004E1CC2"/>
    <w:rsid w:val="004E2D79"/>
    <w:rsid w:val="004F0386"/>
    <w:rsid w:val="004F08DB"/>
    <w:rsid w:val="004F1CA8"/>
    <w:rsid w:val="004F4209"/>
    <w:rsid w:val="00500ED6"/>
    <w:rsid w:val="00506097"/>
    <w:rsid w:val="005061ED"/>
    <w:rsid w:val="005115C4"/>
    <w:rsid w:val="0051346E"/>
    <w:rsid w:val="00516A89"/>
    <w:rsid w:val="0051720E"/>
    <w:rsid w:val="00521891"/>
    <w:rsid w:val="005241A9"/>
    <w:rsid w:val="00526978"/>
    <w:rsid w:val="00527066"/>
    <w:rsid w:val="00532C7E"/>
    <w:rsid w:val="00535C97"/>
    <w:rsid w:val="005363DE"/>
    <w:rsid w:val="00537AFD"/>
    <w:rsid w:val="00540624"/>
    <w:rsid w:val="005420A8"/>
    <w:rsid w:val="00544149"/>
    <w:rsid w:val="005448F7"/>
    <w:rsid w:val="005501A9"/>
    <w:rsid w:val="005505A3"/>
    <w:rsid w:val="00550DB3"/>
    <w:rsid w:val="005515A2"/>
    <w:rsid w:val="00551C52"/>
    <w:rsid w:val="005556A2"/>
    <w:rsid w:val="00556A00"/>
    <w:rsid w:val="00557289"/>
    <w:rsid w:val="00557367"/>
    <w:rsid w:val="00562569"/>
    <w:rsid w:val="005625A6"/>
    <w:rsid w:val="00565724"/>
    <w:rsid w:val="00567C23"/>
    <w:rsid w:val="0057358A"/>
    <w:rsid w:val="00576109"/>
    <w:rsid w:val="0058498C"/>
    <w:rsid w:val="00584EAA"/>
    <w:rsid w:val="00590F9C"/>
    <w:rsid w:val="00591CEE"/>
    <w:rsid w:val="00592254"/>
    <w:rsid w:val="0059391F"/>
    <w:rsid w:val="005959E8"/>
    <w:rsid w:val="0059790A"/>
    <w:rsid w:val="005A0716"/>
    <w:rsid w:val="005A5486"/>
    <w:rsid w:val="005A6FBD"/>
    <w:rsid w:val="005B0EA6"/>
    <w:rsid w:val="005B1F7F"/>
    <w:rsid w:val="005B2388"/>
    <w:rsid w:val="005B5938"/>
    <w:rsid w:val="005C1B0C"/>
    <w:rsid w:val="005C1D13"/>
    <w:rsid w:val="005C33B7"/>
    <w:rsid w:val="005C3736"/>
    <w:rsid w:val="005C381C"/>
    <w:rsid w:val="005C5DB8"/>
    <w:rsid w:val="005C5F14"/>
    <w:rsid w:val="005D231D"/>
    <w:rsid w:val="005D24B7"/>
    <w:rsid w:val="005D2EE9"/>
    <w:rsid w:val="005D35E5"/>
    <w:rsid w:val="005D4CDE"/>
    <w:rsid w:val="005D6FC4"/>
    <w:rsid w:val="005D72CC"/>
    <w:rsid w:val="005F07EB"/>
    <w:rsid w:val="005F21F7"/>
    <w:rsid w:val="005F26F6"/>
    <w:rsid w:val="005F3575"/>
    <w:rsid w:val="005F3A77"/>
    <w:rsid w:val="005F3D96"/>
    <w:rsid w:val="005F7447"/>
    <w:rsid w:val="00602FED"/>
    <w:rsid w:val="00605644"/>
    <w:rsid w:val="00611F07"/>
    <w:rsid w:val="006126B0"/>
    <w:rsid w:val="006138CE"/>
    <w:rsid w:val="00614C19"/>
    <w:rsid w:val="00622027"/>
    <w:rsid w:val="006226DD"/>
    <w:rsid w:val="00630618"/>
    <w:rsid w:val="006318C0"/>
    <w:rsid w:val="00633154"/>
    <w:rsid w:val="00633672"/>
    <w:rsid w:val="00633E03"/>
    <w:rsid w:val="00636F3B"/>
    <w:rsid w:val="00636F9A"/>
    <w:rsid w:val="00643CA5"/>
    <w:rsid w:val="00644031"/>
    <w:rsid w:val="00646A2D"/>
    <w:rsid w:val="00650A44"/>
    <w:rsid w:val="00654E9E"/>
    <w:rsid w:val="006552D7"/>
    <w:rsid w:val="00655D34"/>
    <w:rsid w:val="00655E15"/>
    <w:rsid w:val="0065792C"/>
    <w:rsid w:val="00657A0B"/>
    <w:rsid w:val="00664044"/>
    <w:rsid w:val="0066535D"/>
    <w:rsid w:val="006660B7"/>
    <w:rsid w:val="00666AD2"/>
    <w:rsid w:val="006671BD"/>
    <w:rsid w:val="00667D45"/>
    <w:rsid w:val="0068055B"/>
    <w:rsid w:val="006810A0"/>
    <w:rsid w:val="00681D7E"/>
    <w:rsid w:val="006823A0"/>
    <w:rsid w:val="0068260E"/>
    <w:rsid w:val="006828B7"/>
    <w:rsid w:val="00682EDE"/>
    <w:rsid w:val="0068687E"/>
    <w:rsid w:val="00686BFC"/>
    <w:rsid w:val="00686E99"/>
    <w:rsid w:val="00687F7E"/>
    <w:rsid w:val="006903B9"/>
    <w:rsid w:val="00693EEE"/>
    <w:rsid w:val="00694504"/>
    <w:rsid w:val="006A35EC"/>
    <w:rsid w:val="006A5817"/>
    <w:rsid w:val="006A5C1B"/>
    <w:rsid w:val="006B2A1B"/>
    <w:rsid w:val="006B445D"/>
    <w:rsid w:val="006B4A5E"/>
    <w:rsid w:val="006B5A60"/>
    <w:rsid w:val="006B60A5"/>
    <w:rsid w:val="006B6C6D"/>
    <w:rsid w:val="006B7DFA"/>
    <w:rsid w:val="006C00BB"/>
    <w:rsid w:val="006C1662"/>
    <w:rsid w:val="006C179A"/>
    <w:rsid w:val="006C286C"/>
    <w:rsid w:val="006C2CAD"/>
    <w:rsid w:val="006C3E6D"/>
    <w:rsid w:val="006C50A0"/>
    <w:rsid w:val="006C5560"/>
    <w:rsid w:val="006C6588"/>
    <w:rsid w:val="006C6B39"/>
    <w:rsid w:val="006D0260"/>
    <w:rsid w:val="006D66D6"/>
    <w:rsid w:val="006E14B0"/>
    <w:rsid w:val="006E3049"/>
    <w:rsid w:val="006E374E"/>
    <w:rsid w:val="006E53F7"/>
    <w:rsid w:val="006E574D"/>
    <w:rsid w:val="006E5D3B"/>
    <w:rsid w:val="006E714E"/>
    <w:rsid w:val="006F036E"/>
    <w:rsid w:val="006F0C66"/>
    <w:rsid w:val="006F14E2"/>
    <w:rsid w:val="006F359E"/>
    <w:rsid w:val="006F73FB"/>
    <w:rsid w:val="007023B0"/>
    <w:rsid w:val="00706AE9"/>
    <w:rsid w:val="00713C51"/>
    <w:rsid w:val="00720554"/>
    <w:rsid w:val="007211C9"/>
    <w:rsid w:val="00722794"/>
    <w:rsid w:val="0072375F"/>
    <w:rsid w:val="00725272"/>
    <w:rsid w:val="00726CF4"/>
    <w:rsid w:val="007271F4"/>
    <w:rsid w:val="00731597"/>
    <w:rsid w:val="00735007"/>
    <w:rsid w:val="007356C1"/>
    <w:rsid w:val="00735FB7"/>
    <w:rsid w:val="007415A2"/>
    <w:rsid w:val="0074728C"/>
    <w:rsid w:val="00747884"/>
    <w:rsid w:val="007546E5"/>
    <w:rsid w:val="00756897"/>
    <w:rsid w:val="0076017A"/>
    <w:rsid w:val="0076116F"/>
    <w:rsid w:val="00761BF1"/>
    <w:rsid w:val="00762D20"/>
    <w:rsid w:val="00770218"/>
    <w:rsid w:val="007705F9"/>
    <w:rsid w:val="00771EEF"/>
    <w:rsid w:val="0077273F"/>
    <w:rsid w:val="007776A3"/>
    <w:rsid w:val="00781E56"/>
    <w:rsid w:val="00781F98"/>
    <w:rsid w:val="007833DA"/>
    <w:rsid w:val="00783CD2"/>
    <w:rsid w:val="0078424E"/>
    <w:rsid w:val="00790A6E"/>
    <w:rsid w:val="00793C85"/>
    <w:rsid w:val="0079573A"/>
    <w:rsid w:val="0079658A"/>
    <w:rsid w:val="007A00B1"/>
    <w:rsid w:val="007A75F1"/>
    <w:rsid w:val="007B1C32"/>
    <w:rsid w:val="007B1C6B"/>
    <w:rsid w:val="007B2B93"/>
    <w:rsid w:val="007B3534"/>
    <w:rsid w:val="007B3826"/>
    <w:rsid w:val="007B48C5"/>
    <w:rsid w:val="007B4C53"/>
    <w:rsid w:val="007B60E5"/>
    <w:rsid w:val="007C089B"/>
    <w:rsid w:val="007C3FAC"/>
    <w:rsid w:val="007C4C59"/>
    <w:rsid w:val="007C795B"/>
    <w:rsid w:val="007D07C4"/>
    <w:rsid w:val="007D1B82"/>
    <w:rsid w:val="007D24B9"/>
    <w:rsid w:val="007E07AE"/>
    <w:rsid w:val="007E1921"/>
    <w:rsid w:val="007E1D6E"/>
    <w:rsid w:val="007E319D"/>
    <w:rsid w:val="007E7A3E"/>
    <w:rsid w:val="007F0041"/>
    <w:rsid w:val="007F00E1"/>
    <w:rsid w:val="007F1A8F"/>
    <w:rsid w:val="007F2BC3"/>
    <w:rsid w:val="007F35AE"/>
    <w:rsid w:val="007F4ED4"/>
    <w:rsid w:val="007F6C93"/>
    <w:rsid w:val="007F7A59"/>
    <w:rsid w:val="00801AD8"/>
    <w:rsid w:val="008044E1"/>
    <w:rsid w:val="00805E16"/>
    <w:rsid w:val="00807397"/>
    <w:rsid w:val="00811A87"/>
    <w:rsid w:val="00815B23"/>
    <w:rsid w:val="00817C0C"/>
    <w:rsid w:val="0082139F"/>
    <w:rsid w:val="00824CB0"/>
    <w:rsid w:val="00825425"/>
    <w:rsid w:val="00825489"/>
    <w:rsid w:val="0082593B"/>
    <w:rsid w:val="00832CC3"/>
    <w:rsid w:val="0083442B"/>
    <w:rsid w:val="00841D9E"/>
    <w:rsid w:val="008465C6"/>
    <w:rsid w:val="008502FA"/>
    <w:rsid w:val="00850383"/>
    <w:rsid w:val="00852FC7"/>
    <w:rsid w:val="0085313C"/>
    <w:rsid w:val="008542CD"/>
    <w:rsid w:val="00854439"/>
    <w:rsid w:val="008571FA"/>
    <w:rsid w:val="008607D6"/>
    <w:rsid w:val="00864B7D"/>
    <w:rsid w:val="00867BFA"/>
    <w:rsid w:val="008728DD"/>
    <w:rsid w:val="008748FA"/>
    <w:rsid w:val="00875407"/>
    <w:rsid w:val="008766CF"/>
    <w:rsid w:val="00877A45"/>
    <w:rsid w:val="008813C5"/>
    <w:rsid w:val="00881E9E"/>
    <w:rsid w:val="00886039"/>
    <w:rsid w:val="00890C53"/>
    <w:rsid w:val="00892995"/>
    <w:rsid w:val="008947B8"/>
    <w:rsid w:val="008961D4"/>
    <w:rsid w:val="008A0367"/>
    <w:rsid w:val="008A4334"/>
    <w:rsid w:val="008A447D"/>
    <w:rsid w:val="008B1777"/>
    <w:rsid w:val="008B4A9F"/>
    <w:rsid w:val="008B7CB6"/>
    <w:rsid w:val="008B7F12"/>
    <w:rsid w:val="008C29E6"/>
    <w:rsid w:val="008C479E"/>
    <w:rsid w:val="008C5927"/>
    <w:rsid w:val="008D2028"/>
    <w:rsid w:val="008D4767"/>
    <w:rsid w:val="008E24F1"/>
    <w:rsid w:val="008E6742"/>
    <w:rsid w:val="008E6B64"/>
    <w:rsid w:val="008E7F4D"/>
    <w:rsid w:val="008F034E"/>
    <w:rsid w:val="008F34D6"/>
    <w:rsid w:val="008F559C"/>
    <w:rsid w:val="008F582A"/>
    <w:rsid w:val="00902A9B"/>
    <w:rsid w:val="00910F3B"/>
    <w:rsid w:val="009146D1"/>
    <w:rsid w:val="009158B8"/>
    <w:rsid w:val="00916D37"/>
    <w:rsid w:val="00917173"/>
    <w:rsid w:val="009177F5"/>
    <w:rsid w:val="00920E27"/>
    <w:rsid w:val="00920F3A"/>
    <w:rsid w:val="00924F05"/>
    <w:rsid w:val="00933418"/>
    <w:rsid w:val="00934BD4"/>
    <w:rsid w:val="00935AA4"/>
    <w:rsid w:val="0093666D"/>
    <w:rsid w:val="0094263A"/>
    <w:rsid w:val="00945678"/>
    <w:rsid w:val="009515DC"/>
    <w:rsid w:val="00951825"/>
    <w:rsid w:val="00952358"/>
    <w:rsid w:val="00953728"/>
    <w:rsid w:val="00953C5A"/>
    <w:rsid w:val="0095541E"/>
    <w:rsid w:val="0096085F"/>
    <w:rsid w:val="0096140B"/>
    <w:rsid w:val="00961F04"/>
    <w:rsid w:val="00963FB9"/>
    <w:rsid w:val="0096536E"/>
    <w:rsid w:val="0096596F"/>
    <w:rsid w:val="00972715"/>
    <w:rsid w:val="0097559D"/>
    <w:rsid w:val="00976767"/>
    <w:rsid w:val="00982DEA"/>
    <w:rsid w:val="00983D4F"/>
    <w:rsid w:val="00983F08"/>
    <w:rsid w:val="009841BE"/>
    <w:rsid w:val="00985EC6"/>
    <w:rsid w:val="009901C4"/>
    <w:rsid w:val="009946D1"/>
    <w:rsid w:val="009A01C8"/>
    <w:rsid w:val="009A1E26"/>
    <w:rsid w:val="009A2A5D"/>
    <w:rsid w:val="009A2BD8"/>
    <w:rsid w:val="009A56A3"/>
    <w:rsid w:val="009B1E80"/>
    <w:rsid w:val="009B26E4"/>
    <w:rsid w:val="009B2C9B"/>
    <w:rsid w:val="009B5543"/>
    <w:rsid w:val="009C3BD1"/>
    <w:rsid w:val="009C5B4F"/>
    <w:rsid w:val="009D4D9B"/>
    <w:rsid w:val="009D5454"/>
    <w:rsid w:val="009D5772"/>
    <w:rsid w:val="009E10B3"/>
    <w:rsid w:val="009E32F8"/>
    <w:rsid w:val="009E6F83"/>
    <w:rsid w:val="009F4507"/>
    <w:rsid w:val="00A01CD3"/>
    <w:rsid w:val="00A03578"/>
    <w:rsid w:val="00A05092"/>
    <w:rsid w:val="00A05433"/>
    <w:rsid w:val="00A05F47"/>
    <w:rsid w:val="00A127F2"/>
    <w:rsid w:val="00A132E2"/>
    <w:rsid w:val="00A138FA"/>
    <w:rsid w:val="00A15EFF"/>
    <w:rsid w:val="00A16B4A"/>
    <w:rsid w:val="00A22135"/>
    <w:rsid w:val="00A2271C"/>
    <w:rsid w:val="00A24156"/>
    <w:rsid w:val="00A24873"/>
    <w:rsid w:val="00A25135"/>
    <w:rsid w:val="00A25C46"/>
    <w:rsid w:val="00A262A8"/>
    <w:rsid w:val="00A26F7F"/>
    <w:rsid w:val="00A271A0"/>
    <w:rsid w:val="00A273F1"/>
    <w:rsid w:val="00A3047C"/>
    <w:rsid w:val="00A30CD5"/>
    <w:rsid w:val="00A41B23"/>
    <w:rsid w:val="00A5086B"/>
    <w:rsid w:val="00A5492B"/>
    <w:rsid w:val="00A60B6E"/>
    <w:rsid w:val="00A61CD7"/>
    <w:rsid w:val="00A625BF"/>
    <w:rsid w:val="00A633B9"/>
    <w:rsid w:val="00A64429"/>
    <w:rsid w:val="00A64463"/>
    <w:rsid w:val="00A64584"/>
    <w:rsid w:val="00A67769"/>
    <w:rsid w:val="00A67EB7"/>
    <w:rsid w:val="00A721FF"/>
    <w:rsid w:val="00A7361C"/>
    <w:rsid w:val="00A73A7D"/>
    <w:rsid w:val="00A76D92"/>
    <w:rsid w:val="00A80DAA"/>
    <w:rsid w:val="00A81F60"/>
    <w:rsid w:val="00A83011"/>
    <w:rsid w:val="00A85737"/>
    <w:rsid w:val="00A877BD"/>
    <w:rsid w:val="00A87E54"/>
    <w:rsid w:val="00A902C1"/>
    <w:rsid w:val="00A96F0C"/>
    <w:rsid w:val="00A97C03"/>
    <w:rsid w:val="00AA1D1B"/>
    <w:rsid w:val="00AA29FA"/>
    <w:rsid w:val="00AA2FB9"/>
    <w:rsid w:val="00AA588C"/>
    <w:rsid w:val="00AA64C9"/>
    <w:rsid w:val="00AB0DF3"/>
    <w:rsid w:val="00AB1AE5"/>
    <w:rsid w:val="00AB1B37"/>
    <w:rsid w:val="00AB301F"/>
    <w:rsid w:val="00AB4536"/>
    <w:rsid w:val="00AB5EF7"/>
    <w:rsid w:val="00AB6A8D"/>
    <w:rsid w:val="00AB7A80"/>
    <w:rsid w:val="00AB7AB8"/>
    <w:rsid w:val="00AB7CA7"/>
    <w:rsid w:val="00AC2701"/>
    <w:rsid w:val="00AC2B89"/>
    <w:rsid w:val="00AC3208"/>
    <w:rsid w:val="00AD0A0F"/>
    <w:rsid w:val="00AD27B0"/>
    <w:rsid w:val="00AD3D71"/>
    <w:rsid w:val="00AD43CC"/>
    <w:rsid w:val="00AD65F3"/>
    <w:rsid w:val="00AE0969"/>
    <w:rsid w:val="00AE0C34"/>
    <w:rsid w:val="00AE2A75"/>
    <w:rsid w:val="00AE3647"/>
    <w:rsid w:val="00AF0F2D"/>
    <w:rsid w:val="00AF1A4A"/>
    <w:rsid w:val="00AF2EAF"/>
    <w:rsid w:val="00AF6436"/>
    <w:rsid w:val="00B022BB"/>
    <w:rsid w:val="00B03DC9"/>
    <w:rsid w:val="00B04364"/>
    <w:rsid w:val="00B04F62"/>
    <w:rsid w:val="00B102CA"/>
    <w:rsid w:val="00B105B2"/>
    <w:rsid w:val="00B14D38"/>
    <w:rsid w:val="00B15A6C"/>
    <w:rsid w:val="00B242A6"/>
    <w:rsid w:val="00B24F25"/>
    <w:rsid w:val="00B26E30"/>
    <w:rsid w:val="00B30244"/>
    <w:rsid w:val="00B30328"/>
    <w:rsid w:val="00B33139"/>
    <w:rsid w:val="00B34D73"/>
    <w:rsid w:val="00B351B8"/>
    <w:rsid w:val="00B36FD8"/>
    <w:rsid w:val="00B4027B"/>
    <w:rsid w:val="00B45ED1"/>
    <w:rsid w:val="00B51703"/>
    <w:rsid w:val="00B54104"/>
    <w:rsid w:val="00B54FFF"/>
    <w:rsid w:val="00B578F1"/>
    <w:rsid w:val="00B63B60"/>
    <w:rsid w:val="00B64200"/>
    <w:rsid w:val="00B65025"/>
    <w:rsid w:val="00B671BF"/>
    <w:rsid w:val="00B67887"/>
    <w:rsid w:val="00B67D3E"/>
    <w:rsid w:val="00B67F5B"/>
    <w:rsid w:val="00B803AC"/>
    <w:rsid w:val="00B80DEA"/>
    <w:rsid w:val="00B83F06"/>
    <w:rsid w:val="00B841AB"/>
    <w:rsid w:val="00B855CC"/>
    <w:rsid w:val="00B90CBD"/>
    <w:rsid w:val="00B96917"/>
    <w:rsid w:val="00B97614"/>
    <w:rsid w:val="00B97F6E"/>
    <w:rsid w:val="00BA0E5C"/>
    <w:rsid w:val="00BA2309"/>
    <w:rsid w:val="00BA3D48"/>
    <w:rsid w:val="00BA4586"/>
    <w:rsid w:val="00BA55B7"/>
    <w:rsid w:val="00BB2EF7"/>
    <w:rsid w:val="00BB3B19"/>
    <w:rsid w:val="00BB3D25"/>
    <w:rsid w:val="00BB6829"/>
    <w:rsid w:val="00BB72E0"/>
    <w:rsid w:val="00BB72F0"/>
    <w:rsid w:val="00BB7B19"/>
    <w:rsid w:val="00BB7D22"/>
    <w:rsid w:val="00BC089D"/>
    <w:rsid w:val="00BC361C"/>
    <w:rsid w:val="00BC64E9"/>
    <w:rsid w:val="00BC6D56"/>
    <w:rsid w:val="00BD06A2"/>
    <w:rsid w:val="00BD1C59"/>
    <w:rsid w:val="00BD3520"/>
    <w:rsid w:val="00BD49DC"/>
    <w:rsid w:val="00BD5816"/>
    <w:rsid w:val="00BD5A35"/>
    <w:rsid w:val="00BD6873"/>
    <w:rsid w:val="00BD6AE4"/>
    <w:rsid w:val="00BD6D27"/>
    <w:rsid w:val="00BE0482"/>
    <w:rsid w:val="00BE0866"/>
    <w:rsid w:val="00BE1168"/>
    <w:rsid w:val="00BE20DD"/>
    <w:rsid w:val="00BE5E84"/>
    <w:rsid w:val="00BE7CC9"/>
    <w:rsid w:val="00BF01E5"/>
    <w:rsid w:val="00BF0C6E"/>
    <w:rsid w:val="00BF2719"/>
    <w:rsid w:val="00BF4031"/>
    <w:rsid w:val="00BF4D9B"/>
    <w:rsid w:val="00BF6529"/>
    <w:rsid w:val="00BF69F3"/>
    <w:rsid w:val="00C03063"/>
    <w:rsid w:val="00C0535D"/>
    <w:rsid w:val="00C133B5"/>
    <w:rsid w:val="00C14966"/>
    <w:rsid w:val="00C15F27"/>
    <w:rsid w:val="00C16777"/>
    <w:rsid w:val="00C16F26"/>
    <w:rsid w:val="00C17F3B"/>
    <w:rsid w:val="00C21DBC"/>
    <w:rsid w:val="00C22E14"/>
    <w:rsid w:val="00C2347B"/>
    <w:rsid w:val="00C26448"/>
    <w:rsid w:val="00C268D9"/>
    <w:rsid w:val="00C30F2D"/>
    <w:rsid w:val="00C31704"/>
    <w:rsid w:val="00C31F66"/>
    <w:rsid w:val="00C44AC8"/>
    <w:rsid w:val="00C4507A"/>
    <w:rsid w:val="00C4558F"/>
    <w:rsid w:val="00C505F5"/>
    <w:rsid w:val="00C52531"/>
    <w:rsid w:val="00C52685"/>
    <w:rsid w:val="00C55E6C"/>
    <w:rsid w:val="00C5686E"/>
    <w:rsid w:val="00C56D6C"/>
    <w:rsid w:val="00C57A67"/>
    <w:rsid w:val="00C57E61"/>
    <w:rsid w:val="00C606D0"/>
    <w:rsid w:val="00C614EA"/>
    <w:rsid w:val="00C62C17"/>
    <w:rsid w:val="00C649DF"/>
    <w:rsid w:val="00C64C69"/>
    <w:rsid w:val="00C70B43"/>
    <w:rsid w:val="00C7220A"/>
    <w:rsid w:val="00C75C33"/>
    <w:rsid w:val="00C76418"/>
    <w:rsid w:val="00C77541"/>
    <w:rsid w:val="00C77617"/>
    <w:rsid w:val="00C8375F"/>
    <w:rsid w:val="00C84847"/>
    <w:rsid w:val="00C84939"/>
    <w:rsid w:val="00C86B7D"/>
    <w:rsid w:val="00C86E43"/>
    <w:rsid w:val="00C928B9"/>
    <w:rsid w:val="00C975AA"/>
    <w:rsid w:val="00C97D48"/>
    <w:rsid w:val="00CA0090"/>
    <w:rsid w:val="00CA10D6"/>
    <w:rsid w:val="00CA1937"/>
    <w:rsid w:val="00CA2EC3"/>
    <w:rsid w:val="00CA7ED9"/>
    <w:rsid w:val="00CB01CF"/>
    <w:rsid w:val="00CB03C8"/>
    <w:rsid w:val="00CB4CE7"/>
    <w:rsid w:val="00CB6382"/>
    <w:rsid w:val="00CC2A43"/>
    <w:rsid w:val="00CD18A1"/>
    <w:rsid w:val="00CD525F"/>
    <w:rsid w:val="00CD63D6"/>
    <w:rsid w:val="00CD7324"/>
    <w:rsid w:val="00CE6736"/>
    <w:rsid w:val="00CE6C59"/>
    <w:rsid w:val="00CF01DD"/>
    <w:rsid w:val="00CF03B8"/>
    <w:rsid w:val="00CF10DC"/>
    <w:rsid w:val="00CF136A"/>
    <w:rsid w:val="00CF2784"/>
    <w:rsid w:val="00CF6CE6"/>
    <w:rsid w:val="00D049E5"/>
    <w:rsid w:val="00D06581"/>
    <w:rsid w:val="00D06C9C"/>
    <w:rsid w:val="00D16DB7"/>
    <w:rsid w:val="00D17B23"/>
    <w:rsid w:val="00D206B5"/>
    <w:rsid w:val="00D22047"/>
    <w:rsid w:val="00D23761"/>
    <w:rsid w:val="00D33863"/>
    <w:rsid w:val="00D34073"/>
    <w:rsid w:val="00D3537B"/>
    <w:rsid w:val="00D3571F"/>
    <w:rsid w:val="00D35785"/>
    <w:rsid w:val="00D42014"/>
    <w:rsid w:val="00D548BD"/>
    <w:rsid w:val="00D57B36"/>
    <w:rsid w:val="00D60909"/>
    <w:rsid w:val="00D638DC"/>
    <w:rsid w:val="00D6466F"/>
    <w:rsid w:val="00D66100"/>
    <w:rsid w:val="00D7198C"/>
    <w:rsid w:val="00D72227"/>
    <w:rsid w:val="00D74F40"/>
    <w:rsid w:val="00D777D6"/>
    <w:rsid w:val="00D80788"/>
    <w:rsid w:val="00D90302"/>
    <w:rsid w:val="00D911C8"/>
    <w:rsid w:val="00D91B8D"/>
    <w:rsid w:val="00D93041"/>
    <w:rsid w:val="00D9452C"/>
    <w:rsid w:val="00D96A9D"/>
    <w:rsid w:val="00D97047"/>
    <w:rsid w:val="00D97F8B"/>
    <w:rsid w:val="00DA3AFC"/>
    <w:rsid w:val="00DA5FE2"/>
    <w:rsid w:val="00DA69B9"/>
    <w:rsid w:val="00DA7665"/>
    <w:rsid w:val="00DB009A"/>
    <w:rsid w:val="00DB1BE0"/>
    <w:rsid w:val="00DB20A5"/>
    <w:rsid w:val="00DB3272"/>
    <w:rsid w:val="00DB63E7"/>
    <w:rsid w:val="00DB7E70"/>
    <w:rsid w:val="00DC008C"/>
    <w:rsid w:val="00DC185E"/>
    <w:rsid w:val="00DC1EF9"/>
    <w:rsid w:val="00DC21AF"/>
    <w:rsid w:val="00DC25B7"/>
    <w:rsid w:val="00DC7A7E"/>
    <w:rsid w:val="00DC7D52"/>
    <w:rsid w:val="00DD07DF"/>
    <w:rsid w:val="00DD42DC"/>
    <w:rsid w:val="00DD55E4"/>
    <w:rsid w:val="00DD6814"/>
    <w:rsid w:val="00DE0030"/>
    <w:rsid w:val="00DE184B"/>
    <w:rsid w:val="00DE1E88"/>
    <w:rsid w:val="00DE4867"/>
    <w:rsid w:val="00DE5527"/>
    <w:rsid w:val="00DE6021"/>
    <w:rsid w:val="00DE6249"/>
    <w:rsid w:val="00DE7D87"/>
    <w:rsid w:val="00DF27A7"/>
    <w:rsid w:val="00DF4E25"/>
    <w:rsid w:val="00E04B0E"/>
    <w:rsid w:val="00E05B59"/>
    <w:rsid w:val="00E07446"/>
    <w:rsid w:val="00E07EE0"/>
    <w:rsid w:val="00E101F1"/>
    <w:rsid w:val="00E10777"/>
    <w:rsid w:val="00E10A90"/>
    <w:rsid w:val="00E11EE8"/>
    <w:rsid w:val="00E1269A"/>
    <w:rsid w:val="00E12DC3"/>
    <w:rsid w:val="00E14EC8"/>
    <w:rsid w:val="00E1642E"/>
    <w:rsid w:val="00E169B7"/>
    <w:rsid w:val="00E16D22"/>
    <w:rsid w:val="00E17B0E"/>
    <w:rsid w:val="00E208DC"/>
    <w:rsid w:val="00E23183"/>
    <w:rsid w:val="00E24D8A"/>
    <w:rsid w:val="00E263A1"/>
    <w:rsid w:val="00E26DDF"/>
    <w:rsid w:val="00E27EA1"/>
    <w:rsid w:val="00E33E74"/>
    <w:rsid w:val="00E35BAF"/>
    <w:rsid w:val="00E366B6"/>
    <w:rsid w:val="00E36B79"/>
    <w:rsid w:val="00E53D05"/>
    <w:rsid w:val="00E53F8C"/>
    <w:rsid w:val="00E544E2"/>
    <w:rsid w:val="00E562F3"/>
    <w:rsid w:val="00E60873"/>
    <w:rsid w:val="00E62119"/>
    <w:rsid w:val="00E62823"/>
    <w:rsid w:val="00E65EC2"/>
    <w:rsid w:val="00E665BD"/>
    <w:rsid w:val="00E67805"/>
    <w:rsid w:val="00E739AF"/>
    <w:rsid w:val="00E74A2C"/>
    <w:rsid w:val="00E7512C"/>
    <w:rsid w:val="00E771DF"/>
    <w:rsid w:val="00E77616"/>
    <w:rsid w:val="00E8314F"/>
    <w:rsid w:val="00E872C2"/>
    <w:rsid w:val="00E90D38"/>
    <w:rsid w:val="00E92761"/>
    <w:rsid w:val="00E931EF"/>
    <w:rsid w:val="00E94C68"/>
    <w:rsid w:val="00E96F82"/>
    <w:rsid w:val="00E97F95"/>
    <w:rsid w:val="00EA15D1"/>
    <w:rsid w:val="00EA1C23"/>
    <w:rsid w:val="00EA2779"/>
    <w:rsid w:val="00EB0E6F"/>
    <w:rsid w:val="00EB10E1"/>
    <w:rsid w:val="00EB2605"/>
    <w:rsid w:val="00EB59B4"/>
    <w:rsid w:val="00EB7ACD"/>
    <w:rsid w:val="00EC0600"/>
    <w:rsid w:val="00EC4B48"/>
    <w:rsid w:val="00EC735A"/>
    <w:rsid w:val="00ED2CDA"/>
    <w:rsid w:val="00ED4116"/>
    <w:rsid w:val="00EE0ADA"/>
    <w:rsid w:val="00EE130A"/>
    <w:rsid w:val="00EE1450"/>
    <w:rsid w:val="00EE37B2"/>
    <w:rsid w:val="00EE3A06"/>
    <w:rsid w:val="00EE4871"/>
    <w:rsid w:val="00EE489A"/>
    <w:rsid w:val="00EF2A45"/>
    <w:rsid w:val="00EF3A5F"/>
    <w:rsid w:val="00EF4DC7"/>
    <w:rsid w:val="00EF547F"/>
    <w:rsid w:val="00F0273E"/>
    <w:rsid w:val="00F028E3"/>
    <w:rsid w:val="00F02EB4"/>
    <w:rsid w:val="00F05AE7"/>
    <w:rsid w:val="00F10880"/>
    <w:rsid w:val="00F10F67"/>
    <w:rsid w:val="00F16988"/>
    <w:rsid w:val="00F17576"/>
    <w:rsid w:val="00F23AF1"/>
    <w:rsid w:val="00F31917"/>
    <w:rsid w:val="00F31C72"/>
    <w:rsid w:val="00F32AAB"/>
    <w:rsid w:val="00F35201"/>
    <w:rsid w:val="00F3589A"/>
    <w:rsid w:val="00F358DD"/>
    <w:rsid w:val="00F411B0"/>
    <w:rsid w:val="00F41659"/>
    <w:rsid w:val="00F44F70"/>
    <w:rsid w:val="00F46977"/>
    <w:rsid w:val="00F52E10"/>
    <w:rsid w:val="00F5308E"/>
    <w:rsid w:val="00F62596"/>
    <w:rsid w:val="00F71A63"/>
    <w:rsid w:val="00F7510A"/>
    <w:rsid w:val="00F752C7"/>
    <w:rsid w:val="00F80327"/>
    <w:rsid w:val="00F8075F"/>
    <w:rsid w:val="00F80B6F"/>
    <w:rsid w:val="00F814FC"/>
    <w:rsid w:val="00F8171A"/>
    <w:rsid w:val="00F83691"/>
    <w:rsid w:val="00F84D63"/>
    <w:rsid w:val="00F9206E"/>
    <w:rsid w:val="00F95728"/>
    <w:rsid w:val="00F965E1"/>
    <w:rsid w:val="00F968A5"/>
    <w:rsid w:val="00FA18B2"/>
    <w:rsid w:val="00FA2219"/>
    <w:rsid w:val="00FA24AA"/>
    <w:rsid w:val="00FA3431"/>
    <w:rsid w:val="00FB198F"/>
    <w:rsid w:val="00FB373F"/>
    <w:rsid w:val="00FB479D"/>
    <w:rsid w:val="00FC1879"/>
    <w:rsid w:val="00FC242E"/>
    <w:rsid w:val="00FD084F"/>
    <w:rsid w:val="00FD6A44"/>
    <w:rsid w:val="00FD70EE"/>
    <w:rsid w:val="00FD7EA8"/>
    <w:rsid w:val="00FE5BC9"/>
    <w:rsid w:val="00FF1628"/>
    <w:rsid w:val="00FF1FCF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>
      <o:colormenu v:ext="edit" fillcolor="none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15A6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15A6C"/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7480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rteindent2">
    <w:name w:val="rteindent2"/>
    <w:basedOn w:val="Normal"/>
    <w:rsid w:val="008044E1"/>
    <w:pPr>
      <w:spacing w:before="100" w:beforeAutospacing="1" w:after="100" w:afterAutospacing="1" w:line="315" w:lineRule="atLeast"/>
      <w:ind w:left="1200"/>
    </w:pPr>
    <w:rPr>
      <w:rFonts w:ascii="Arial" w:eastAsia="Times New Roman" w:hAnsi="Arial" w:cs="Arial"/>
      <w:sz w:val="23"/>
      <w:szCs w:val="23"/>
    </w:rPr>
  </w:style>
  <w:style w:type="table" w:styleId="MediumShading1-Accent5">
    <w:name w:val="Medium Shading 1 Accent 5"/>
    <w:basedOn w:val="TableNormal"/>
    <w:uiPriority w:val="63"/>
    <w:rsid w:val="00EF4DC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297138"/>
    <w:rPr>
      <w:sz w:val="22"/>
      <w:szCs w:val="22"/>
      <w:lang w:val="en-US" w:eastAsia="en-US"/>
    </w:rPr>
  </w:style>
  <w:style w:type="paragraph" w:customStyle="1" w:styleId="important">
    <w:name w:val="important"/>
    <w:basedOn w:val="Normal"/>
    <w:rsid w:val="00F32AAB"/>
    <w:pPr>
      <w:spacing w:after="150" w:line="315" w:lineRule="atLeast"/>
    </w:pPr>
    <w:rPr>
      <w:rFonts w:ascii="Open Sans" w:eastAsia="Times New Roman" w:hAnsi="Open Sans"/>
      <w:sz w:val="23"/>
      <w:szCs w:val="23"/>
    </w:rPr>
  </w:style>
  <w:style w:type="paragraph" w:customStyle="1" w:styleId="rtejustify">
    <w:name w:val="rtejustify"/>
    <w:basedOn w:val="Normal"/>
    <w:rsid w:val="00C649DF"/>
    <w:pPr>
      <w:spacing w:after="150" w:line="315" w:lineRule="atLeast"/>
      <w:jc w:val="both"/>
    </w:pPr>
    <w:rPr>
      <w:rFonts w:ascii="Open Sans" w:eastAsia="Times New Roman" w:hAnsi="Open Sans"/>
      <w:sz w:val="23"/>
      <w:szCs w:val="23"/>
    </w:rPr>
  </w:style>
  <w:style w:type="character" w:customStyle="1" w:styleId="b1">
    <w:name w:val="b1"/>
    <w:basedOn w:val="DefaultParagraphFont"/>
    <w:rsid w:val="00E53F8C"/>
    <w:rPr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7D1B8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1B82"/>
    <w:rPr>
      <w:rFonts w:ascii="Consolas" w:eastAsiaTheme="minorHAnsi" w:hAnsi="Consolas" w:cstheme="minorBidi"/>
      <w:sz w:val="21"/>
      <w:szCs w:val="21"/>
      <w:lang w:val="en-US" w:eastAsia="en-US"/>
    </w:rPr>
  </w:style>
  <w:style w:type="paragraph" w:customStyle="1" w:styleId="rteindent1">
    <w:name w:val="rteindent1"/>
    <w:basedOn w:val="Normal"/>
    <w:rsid w:val="00DD07DF"/>
    <w:pPr>
      <w:spacing w:after="150" w:line="315" w:lineRule="atLeast"/>
      <w:ind w:left="600"/>
    </w:pPr>
    <w:rPr>
      <w:rFonts w:ascii="Open Sans" w:eastAsia="Times New Roman" w:hAnsi="Open Sans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15A6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15A6C"/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7480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rteindent2">
    <w:name w:val="rteindent2"/>
    <w:basedOn w:val="Normal"/>
    <w:rsid w:val="008044E1"/>
    <w:pPr>
      <w:spacing w:before="100" w:beforeAutospacing="1" w:after="100" w:afterAutospacing="1" w:line="315" w:lineRule="atLeast"/>
      <w:ind w:left="1200"/>
    </w:pPr>
    <w:rPr>
      <w:rFonts w:ascii="Arial" w:eastAsia="Times New Roman" w:hAnsi="Arial" w:cs="Arial"/>
      <w:sz w:val="23"/>
      <w:szCs w:val="23"/>
    </w:rPr>
  </w:style>
  <w:style w:type="table" w:styleId="MediumShading1-Accent5">
    <w:name w:val="Medium Shading 1 Accent 5"/>
    <w:basedOn w:val="TableNormal"/>
    <w:uiPriority w:val="63"/>
    <w:rsid w:val="00EF4DC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297138"/>
    <w:rPr>
      <w:sz w:val="22"/>
      <w:szCs w:val="22"/>
      <w:lang w:val="en-US" w:eastAsia="en-US"/>
    </w:rPr>
  </w:style>
  <w:style w:type="paragraph" w:customStyle="1" w:styleId="important">
    <w:name w:val="important"/>
    <w:basedOn w:val="Normal"/>
    <w:rsid w:val="00F32AAB"/>
    <w:pPr>
      <w:spacing w:after="150" w:line="315" w:lineRule="atLeast"/>
    </w:pPr>
    <w:rPr>
      <w:rFonts w:ascii="Open Sans" w:eastAsia="Times New Roman" w:hAnsi="Open Sans"/>
      <w:sz w:val="23"/>
      <w:szCs w:val="23"/>
    </w:rPr>
  </w:style>
  <w:style w:type="paragraph" w:customStyle="1" w:styleId="rtejustify">
    <w:name w:val="rtejustify"/>
    <w:basedOn w:val="Normal"/>
    <w:rsid w:val="00C649DF"/>
    <w:pPr>
      <w:spacing w:after="150" w:line="315" w:lineRule="atLeast"/>
      <w:jc w:val="both"/>
    </w:pPr>
    <w:rPr>
      <w:rFonts w:ascii="Open Sans" w:eastAsia="Times New Roman" w:hAnsi="Open Sans"/>
      <w:sz w:val="23"/>
      <w:szCs w:val="23"/>
    </w:rPr>
  </w:style>
  <w:style w:type="character" w:customStyle="1" w:styleId="b1">
    <w:name w:val="b1"/>
    <w:basedOn w:val="DefaultParagraphFont"/>
    <w:rsid w:val="00E53F8C"/>
    <w:rPr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7D1B8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1B82"/>
    <w:rPr>
      <w:rFonts w:ascii="Consolas" w:eastAsiaTheme="minorHAnsi" w:hAnsi="Consolas" w:cstheme="minorBidi"/>
      <w:sz w:val="21"/>
      <w:szCs w:val="21"/>
      <w:lang w:val="en-US" w:eastAsia="en-US"/>
    </w:rPr>
  </w:style>
  <w:style w:type="paragraph" w:customStyle="1" w:styleId="rteindent1">
    <w:name w:val="rteindent1"/>
    <w:basedOn w:val="Normal"/>
    <w:rsid w:val="00DD07DF"/>
    <w:pPr>
      <w:spacing w:after="150" w:line="315" w:lineRule="atLeast"/>
      <w:ind w:left="600"/>
    </w:pPr>
    <w:rPr>
      <w:rFonts w:ascii="Open Sans" w:eastAsia="Times New Roman" w:hAnsi="Open Sans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2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3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54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9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927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6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44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7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8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6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5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9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3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82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cienda.gobierno.pr/publicaciones/boletin-informativo-de-rentas-internas-num-07-05" TargetMode="External"/><Relationship Id="rId18" Type="http://schemas.openxmlformats.org/officeDocument/2006/relationships/image" Target="media/image6.jpeg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acienda.gobierno.pr/sites/default/files/documentos/sc_2745_0.pdf" TargetMode="External"/><Relationship Id="rId20" Type="http://schemas.openxmlformats.org/officeDocument/2006/relationships/hyperlink" Target="http://www.hacienda.gobierno.p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hacienda.gobierno.pr/sites/default/files/publicaciones/modelo_sc_2679.pdf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4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hacienda.pr.gov/sites/default/files/codigo_de_rentas_internas_11-19-2014_0.pdf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160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5832A615-E07E-48C0-B84A-FB70FB960188}"/>
</file>

<file path=customXml/itemProps2.xml><?xml version="1.0" encoding="utf-8"?>
<ds:datastoreItem xmlns:ds="http://schemas.openxmlformats.org/officeDocument/2006/customXml" ds:itemID="{A661DA2B-F93B-4215-B0C7-8C28440400C5}"/>
</file>

<file path=customXml/itemProps3.xml><?xml version="1.0" encoding="utf-8"?>
<ds:datastoreItem xmlns:ds="http://schemas.openxmlformats.org/officeDocument/2006/customXml" ds:itemID="{E6D300D3-8FD8-45A3-BEA6-E4AE5E5E99EF}"/>
</file>

<file path=customXml/itemProps4.xml><?xml version="1.0" encoding="utf-8"?>
<ds:datastoreItem xmlns:ds="http://schemas.openxmlformats.org/officeDocument/2006/customXml" ds:itemID="{25DC035C-1F2D-420E-AC1C-0AB7131255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Planillas enmendadas- Individuo</vt:lpstr>
    </vt:vector>
  </TitlesOfParts>
  <Company>Area de Rentas Internas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Planillas enmendadas- Individuo</dc:title>
  <dc:subject>Referido</dc:subject>
  <dc:creator>Edgar Rivera Cruz</dc:creator>
  <cp:keywords>NPP</cp:keywords>
  <cp:lastModifiedBy>jtb3509</cp:lastModifiedBy>
  <cp:revision>2</cp:revision>
  <cp:lastPrinted>2015-06-25T20:07:00Z</cp:lastPrinted>
  <dcterms:created xsi:type="dcterms:W3CDTF">2015-09-25T17:41:00Z</dcterms:created>
  <dcterms:modified xsi:type="dcterms:W3CDTF">2015-09-25T17:41:00Z</dcterms:modified>
  <cp:category>Negociado de Procesamiento de Planillas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