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624A3" w:rsidRDefault="006B37F1" w:rsidP="00CE4C61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624A3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5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624A3" w:rsidRDefault="004979AF" w:rsidP="00FF1C8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7624A3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8F1D83" w:rsidRPr="007624A3" w:rsidRDefault="008F1D83" w:rsidP="00CE33EE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cs="Calibri"/>
        </w:rPr>
      </w:pPr>
      <w:r w:rsidRPr="007624A3">
        <w:rPr>
          <w:rFonts w:cs="Calibri"/>
        </w:rPr>
        <w:t>Ofrecer información relacionada a las determinaciones de cumplimiento ambiental de los proyectos radicados previo al 1 de diciembre de 2010.</w:t>
      </w:r>
    </w:p>
    <w:p w:rsidR="008F1D83" w:rsidRPr="007624A3" w:rsidRDefault="008F1D83" w:rsidP="00CE33EE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cs="Calibri"/>
        </w:rPr>
      </w:pPr>
      <w:r w:rsidRPr="007624A3">
        <w:rPr>
          <w:rFonts w:cs="Calibri"/>
        </w:rPr>
        <w:t xml:space="preserve">Evaluar documentos ambientales y emitir recomendaciones para el cumplimiento con la reglamentación promulgada por la </w:t>
      </w:r>
      <w:r w:rsidR="00FD7ADE" w:rsidRPr="007624A3">
        <w:rPr>
          <w:rFonts w:cs="Calibri"/>
        </w:rPr>
        <w:t>Junta de Calidad Ambiental (JCA)</w:t>
      </w:r>
      <w:r w:rsidRPr="007624A3">
        <w:rPr>
          <w:rFonts w:cs="Calibri"/>
        </w:rPr>
        <w:t>.</w:t>
      </w:r>
    </w:p>
    <w:p w:rsidR="008F1D83" w:rsidRPr="007624A3" w:rsidRDefault="008F1D83" w:rsidP="00CE33EE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cs="Calibri"/>
        </w:rPr>
      </w:pPr>
      <w:r w:rsidRPr="007624A3">
        <w:rPr>
          <w:rFonts w:cs="Calibri"/>
        </w:rPr>
        <w:t xml:space="preserve">Emitir determinaciones de cumplimiento ambiental para las acciones relacionadas a permisos bajo la reglamentación promulgada por la </w:t>
      </w:r>
      <w:r w:rsidR="00FD7ADE" w:rsidRPr="007624A3">
        <w:rPr>
          <w:rFonts w:cs="Calibri"/>
        </w:rPr>
        <w:t>Junta de Calidad Ambiental (JCA)</w:t>
      </w:r>
      <w:r w:rsidRPr="007624A3">
        <w:rPr>
          <w:rFonts w:cs="Calibri"/>
        </w:rPr>
        <w:t>, que no necesiten la intervención de agencia alguna.</w:t>
      </w:r>
    </w:p>
    <w:p w:rsidR="004F05A5" w:rsidRPr="007624A3" w:rsidRDefault="004F05A5" w:rsidP="00CE33EE">
      <w:pPr>
        <w:pStyle w:val="NoSpacing"/>
        <w:numPr>
          <w:ilvl w:val="0"/>
          <w:numId w:val="4"/>
        </w:numPr>
        <w:spacing w:before="120" w:after="120"/>
        <w:rPr>
          <w:rFonts w:cs="Calibri"/>
          <w:b/>
          <w:lang w:val="es-ES_tradnl"/>
        </w:rPr>
      </w:pPr>
      <w:r w:rsidRPr="007624A3">
        <w:rPr>
          <w:rFonts w:cs="Calibri"/>
          <w:b/>
          <w:lang w:val="es-ES_tradnl" w:eastAsia="es-PR"/>
        </w:rPr>
        <w:t xml:space="preserve">Del ciudadano desear más información o requerir Asesoramiento Científico se deberá referir a la </w:t>
      </w:r>
      <w:r w:rsidR="00FD7ADE" w:rsidRPr="007624A3">
        <w:rPr>
          <w:rFonts w:cs="Calibri"/>
          <w:b/>
          <w:lang w:val="es-ES_tradnl" w:eastAsia="es-PR"/>
        </w:rPr>
        <w:t>Junta de Calidad Ambiental (JCA)</w:t>
      </w:r>
      <w:r w:rsidRPr="007624A3">
        <w:rPr>
          <w:rFonts w:cs="Calibri"/>
          <w:b/>
          <w:lang w:val="es-ES_tradnl" w:eastAsia="es-PR"/>
        </w:rPr>
        <w:t xml:space="preserve"> a través del Sistema de Manejo de Caso del Servicio 3-1-1 para su debido proceso.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624A3" w:rsidRDefault="00F511FE" w:rsidP="00CE33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24A3">
              <w:t xml:space="preserve"> </w:t>
            </w:r>
            <w:r w:rsidR="006B37F1" w:rsidRPr="007624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CA6487" wp14:editId="267F6763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624A3" w:rsidRDefault="004979AF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7624A3" w:rsidRDefault="001703B6" w:rsidP="00CE33E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624A3">
        <w:rPr>
          <w:rFonts w:ascii="Calibri" w:hAnsi="Calibri" w:cs="Arial"/>
          <w:color w:val="000000"/>
          <w:sz w:val="22"/>
          <w:szCs w:val="22"/>
        </w:rPr>
        <w:t>Comunidad</w:t>
      </w:r>
      <w:r w:rsidR="00213999" w:rsidRPr="007624A3">
        <w:rPr>
          <w:rFonts w:ascii="Calibri" w:hAnsi="Calibri" w:cs="Arial"/>
          <w:color w:val="000000"/>
          <w:sz w:val="22"/>
          <w:szCs w:val="22"/>
        </w:rPr>
        <w:t xml:space="preserve"> r</w:t>
      </w:r>
      <w:r w:rsidR="000A6B65" w:rsidRPr="007624A3">
        <w:rPr>
          <w:rFonts w:ascii="Calibri" w:hAnsi="Calibri" w:cs="Arial"/>
          <w:color w:val="000000"/>
          <w:sz w:val="22"/>
          <w:szCs w:val="22"/>
        </w:rPr>
        <w:t>egulada</w:t>
      </w:r>
    </w:p>
    <w:p w:rsidR="008F1D83" w:rsidRPr="007624A3" w:rsidRDefault="008F1D83" w:rsidP="00CE33E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624A3">
        <w:rPr>
          <w:rFonts w:ascii="Calibri" w:hAnsi="Calibri" w:cs="Arial"/>
          <w:color w:val="000000"/>
          <w:sz w:val="22"/>
          <w:szCs w:val="22"/>
        </w:rPr>
        <w:t>Público en general</w:t>
      </w:r>
    </w:p>
    <w:p w:rsidR="008F1D83" w:rsidRPr="007624A3" w:rsidRDefault="008F1D83" w:rsidP="00CE33E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Calibri"/>
        </w:rPr>
      </w:pPr>
      <w:r w:rsidRPr="007624A3">
        <w:rPr>
          <w:rFonts w:cs="Calibri"/>
        </w:rPr>
        <w:t xml:space="preserve">Canalizar la información que se recibe a las áreas internas de la </w:t>
      </w:r>
      <w:r w:rsidR="00FD7ADE" w:rsidRPr="007624A3">
        <w:rPr>
          <w:rFonts w:cs="Calibri"/>
        </w:rPr>
        <w:t>Junta de Calidad Ambiental (JCA)</w:t>
      </w:r>
      <w:r w:rsidRPr="007624A3">
        <w:rPr>
          <w:rFonts w:cs="Calibri"/>
        </w:rPr>
        <w:t xml:space="preserve"> y a otras agencias gubernamentales que participan en el proceso otorgación de permisos, y de trá</w:t>
      </w:r>
      <w:r w:rsidR="00E13D8C" w:rsidRPr="007624A3">
        <w:rPr>
          <w:rFonts w:cs="Calibri"/>
        </w:rPr>
        <w:t xml:space="preserve">mite y evaluación de documentos </w:t>
      </w:r>
      <w:r w:rsidRPr="007624A3">
        <w:rPr>
          <w:rFonts w:cs="Calibri"/>
        </w:rPr>
        <w:t>ambientales.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624A3" w:rsidRDefault="006B37F1" w:rsidP="00CE33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24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CC7B3E2" wp14:editId="544CB666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624A3" w:rsidRDefault="004A5AAE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FF1C8E" w:rsidRDefault="00FF1C8E" w:rsidP="00FF1C8E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frecer ningún tipo de asesoría además de la información contenida en este documento.</w:t>
      </w:r>
    </w:p>
    <w:p w:rsidR="00B2006B" w:rsidRPr="00FF1C8E" w:rsidRDefault="00213999" w:rsidP="00FF1C8E">
      <w:pPr>
        <w:pStyle w:val="ListParagraph"/>
        <w:numPr>
          <w:ilvl w:val="0"/>
          <w:numId w:val="8"/>
        </w:numPr>
        <w:spacing w:before="120" w:after="120" w:line="240" w:lineRule="auto"/>
        <w:rPr>
          <w:rFonts w:cs="Calibri"/>
        </w:rPr>
      </w:pPr>
      <w:r w:rsidRPr="00FF1C8E">
        <w:rPr>
          <w:rFonts w:cs="Calibri"/>
          <w:color w:val="000000"/>
        </w:rPr>
        <w:t>Los Documentos Ambientales y las Exclusiones Categóricas son sometidos y evaluados en la Oficina de Gerencia de Permisos (OGPe) en conformidad con lo dispuesto en el Reglamento de Evaluación y Tramite de Documentos Ambientales (RETDA) de la Junta de Calidad Ambiental y el Reglamento Conjunto de Permisos para Obras de Construcción y Usos de terrenos (Reglamento Conjunto) de la Junta de Planificación.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624A3" w:rsidRDefault="001A31BC" w:rsidP="00CE33EE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24A3">
              <w:rPr>
                <w:b/>
                <w:u w:val="single"/>
              </w:rPr>
              <w:t xml:space="preserve"> </w:t>
            </w:r>
            <w:r w:rsidR="006B37F1" w:rsidRPr="007624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EA93F5" wp14:editId="0A3B1555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624A3" w:rsidRDefault="00CA1937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B81B51" w:rsidRPr="00B81B51" w:rsidRDefault="00B81B51" w:rsidP="00CE33E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B81B51">
        <w:rPr>
          <w:rFonts w:cs="Calibri"/>
          <w:b/>
        </w:rPr>
        <w:t>Lugar:</w:t>
      </w:r>
      <w:r w:rsidRPr="00B81B51">
        <w:rPr>
          <w:rFonts w:cs="Calibri"/>
          <w:b/>
        </w:rPr>
        <w:tab/>
      </w:r>
      <w:r w:rsidRPr="00B81B51">
        <w:rPr>
          <w:rFonts w:cs="Calibri"/>
          <w:b/>
        </w:rPr>
        <w:tab/>
      </w:r>
      <w:r w:rsidRPr="00B81B51">
        <w:rPr>
          <w:rFonts w:cs="Calibri"/>
        </w:rPr>
        <w:t xml:space="preserve">Oficina Central de la Junta de Calidad Ambiental (JCA) </w:t>
      </w:r>
    </w:p>
    <w:p w:rsidR="00B81B51" w:rsidRPr="00B81B51" w:rsidRDefault="00B81B51" w:rsidP="00CE33E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B81B51">
        <w:rPr>
          <w:rFonts w:cs="Calibri"/>
        </w:rPr>
        <w:tab/>
      </w:r>
      <w:r w:rsidRPr="00B81B51">
        <w:rPr>
          <w:rFonts w:cs="Calibri"/>
        </w:rPr>
        <w:tab/>
      </w:r>
      <w:hyperlink r:id="rId16" w:history="1">
        <w:r w:rsidRPr="00B81B51">
          <w:rPr>
            <w:rStyle w:val="Hyperlink"/>
            <w:rFonts w:cs="Arial"/>
          </w:rPr>
          <w:t>Directorio General de la Junta de Calidad Ambiental</w:t>
        </w:r>
      </w:hyperlink>
    </w:p>
    <w:p w:rsidR="00B81B51" w:rsidRPr="00B81B51" w:rsidRDefault="00C230D1" w:rsidP="00CE33EE">
      <w:pPr>
        <w:pStyle w:val="NoSpacing"/>
        <w:spacing w:after="120"/>
        <w:ind w:left="1440" w:firstLine="360"/>
        <w:rPr>
          <w:rFonts w:cs="Calibri"/>
          <w:lang w:val="es-ES_tradnl"/>
        </w:rPr>
      </w:pPr>
      <w:hyperlink r:id="rId17" w:history="1">
        <w:r w:rsidR="00B81B51" w:rsidRPr="00B81B51">
          <w:rPr>
            <w:rStyle w:val="Hyperlink"/>
            <w:rFonts w:cs="Calibri"/>
            <w:lang w:val="es-ES_tradnl"/>
          </w:rPr>
          <w:t>http://www.jca.gobierno.pr/</w:t>
        </w:r>
      </w:hyperlink>
      <w:r w:rsidR="00B81B51" w:rsidRPr="00B81B51">
        <w:rPr>
          <w:rFonts w:cs="Calibri"/>
          <w:lang w:val="es-ES_tradnl"/>
        </w:rPr>
        <w:t xml:space="preserve"> </w:t>
      </w:r>
    </w:p>
    <w:p w:rsidR="00B81B51" w:rsidRPr="00B81B51" w:rsidRDefault="00B81B51" w:rsidP="00CE33E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B81B51">
        <w:rPr>
          <w:rFonts w:cs="Calibri"/>
          <w:b/>
        </w:rPr>
        <w:t>Teléfono:</w:t>
      </w:r>
      <w:r w:rsidRPr="00B81B51">
        <w:rPr>
          <w:rFonts w:cs="Calibri"/>
          <w:b/>
        </w:rPr>
        <w:tab/>
      </w:r>
      <w:r w:rsidRPr="00B81B51">
        <w:rPr>
          <w:rFonts w:cs="Calibri"/>
          <w:b/>
        </w:rPr>
        <w:tab/>
      </w:r>
      <w:r w:rsidRPr="00B81B51">
        <w:rPr>
          <w:rFonts w:cs="Calibri"/>
        </w:rPr>
        <w:t>(787) 767-8181 ext. 3128, 3127</w:t>
      </w:r>
    </w:p>
    <w:p w:rsidR="00B81B51" w:rsidRPr="00B81B51" w:rsidRDefault="00B81B51" w:rsidP="00CE33EE">
      <w:pPr>
        <w:spacing w:before="120" w:after="120" w:line="240" w:lineRule="auto"/>
        <w:ind w:left="1800"/>
        <w:contextualSpacing/>
        <w:rPr>
          <w:rFonts w:cs="Calibri"/>
        </w:rPr>
      </w:pPr>
      <w:r w:rsidRPr="00B81B51">
        <w:rPr>
          <w:rFonts w:cs="Calibri"/>
        </w:rPr>
        <w:t>(787) 767-8181 ext. 3143, 3144, 3145 – Radicaciones</w:t>
      </w:r>
    </w:p>
    <w:p w:rsidR="00B81B51" w:rsidRPr="00B81B51" w:rsidRDefault="00B81B51" w:rsidP="00CE33EE">
      <w:pPr>
        <w:spacing w:before="120" w:after="120" w:line="240" w:lineRule="auto"/>
        <w:ind w:left="1800"/>
        <w:contextualSpacing/>
        <w:rPr>
          <w:rFonts w:cs="Calibri"/>
        </w:rPr>
      </w:pPr>
      <w:r w:rsidRPr="00B81B51">
        <w:rPr>
          <w:rFonts w:cs="Calibri"/>
        </w:rPr>
        <w:t>(787) 767-8181 ext. 3134, 3141 – Área Secretaría General</w:t>
      </w:r>
    </w:p>
    <w:p w:rsidR="00B81B51" w:rsidRPr="00B81B51" w:rsidRDefault="00B81B51" w:rsidP="00CE33EE">
      <w:pPr>
        <w:spacing w:before="120" w:after="120" w:line="240" w:lineRule="auto"/>
        <w:ind w:left="1800"/>
        <w:contextualSpacing/>
        <w:rPr>
          <w:rFonts w:cs="Calibri"/>
        </w:rPr>
      </w:pPr>
      <w:r w:rsidRPr="00B81B51">
        <w:rPr>
          <w:rFonts w:cs="Calibri"/>
        </w:rPr>
        <w:t>(787) 767-8181 ext. 3101 – División de Querellas, Inspección y Vigilancia</w:t>
      </w:r>
    </w:p>
    <w:p w:rsidR="00B81B51" w:rsidRPr="00B81B51" w:rsidRDefault="00B81B51" w:rsidP="00CE33EE">
      <w:pPr>
        <w:spacing w:after="120" w:line="240" w:lineRule="auto"/>
        <w:ind w:left="1800"/>
        <w:rPr>
          <w:rFonts w:cs="Calibri"/>
        </w:rPr>
      </w:pPr>
      <w:r w:rsidRPr="00B81B51">
        <w:rPr>
          <w:rFonts w:cs="Calibri"/>
        </w:rPr>
        <w:t>(787) 767-8181 ext. 3116 – División de Planificación y Estudios</w:t>
      </w:r>
    </w:p>
    <w:p w:rsidR="00B81B51" w:rsidRPr="00B81B51" w:rsidRDefault="00B81B51" w:rsidP="00CE33E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</w:rPr>
      </w:pPr>
      <w:r w:rsidRPr="00B81B51">
        <w:rPr>
          <w:rFonts w:cs="Calibri"/>
          <w:b/>
        </w:rPr>
        <w:lastRenderedPageBreak/>
        <w:t>Fax:</w:t>
      </w:r>
      <w:r w:rsidRPr="00B81B51">
        <w:rPr>
          <w:rFonts w:cs="Calibri"/>
          <w:b/>
        </w:rPr>
        <w:tab/>
      </w:r>
      <w:r w:rsidRPr="00B81B51">
        <w:rPr>
          <w:rFonts w:cs="Calibri"/>
          <w:b/>
        </w:rPr>
        <w:tab/>
      </w:r>
      <w:r w:rsidRPr="00B81B51">
        <w:rPr>
          <w:rFonts w:cs="Calibri"/>
        </w:rPr>
        <w:t>(787) 756-5831</w:t>
      </w:r>
    </w:p>
    <w:p w:rsidR="00B81B51" w:rsidRDefault="00B81B51" w:rsidP="00CE3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B81B51">
        <w:rPr>
          <w:rFonts w:cs="Calibri"/>
          <w:b/>
        </w:rPr>
        <w:t xml:space="preserve">Horario: </w:t>
      </w:r>
      <w:r w:rsidRPr="00B81B51">
        <w:rPr>
          <w:rFonts w:cs="Calibri"/>
          <w:b/>
        </w:rPr>
        <w:tab/>
      </w:r>
      <w:r w:rsidRPr="00B81B51">
        <w:rPr>
          <w:rFonts w:cs="Calibri"/>
          <w:b/>
        </w:rPr>
        <w:tab/>
      </w:r>
      <w:r w:rsidRPr="00B81B51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624A3" w:rsidRDefault="006B37F1" w:rsidP="00CE33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24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7AE084B" wp14:editId="0A80D162">
                  <wp:extent cx="276225" cy="276225"/>
                  <wp:effectExtent l="0" t="0" r="9525" b="9525"/>
                  <wp:docPr id="29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624A3" w:rsidRDefault="005D72CC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Costo</w:t>
            </w:r>
            <w:r w:rsidR="004979AF" w:rsidRPr="007624A3">
              <w:rPr>
                <w:b/>
                <w:sz w:val="28"/>
                <w:szCs w:val="28"/>
              </w:rPr>
              <w:t xml:space="preserve"> del Servicio y </w:t>
            </w:r>
            <w:r w:rsidR="008A0367" w:rsidRPr="007624A3">
              <w:rPr>
                <w:b/>
                <w:sz w:val="28"/>
                <w:szCs w:val="28"/>
              </w:rPr>
              <w:t>Método</w:t>
            </w:r>
            <w:r w:rsidR="004979AF" w:rsidRPr="007624A3">
              <w:rPr>
                <w:b/>
                <w:sz w:val="28"/>
                <w:szCs w:val="28"/>
              </w:rPr>
              <w:t>s</w:t>
            </w:r>
            <w:r w:rsidR="008A0367" w:rsidRPr="007624A3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7624A3" w:rsidRDefault="00251CEA" w:rsidP="00CE33EE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7624A3">
        <w:rPr>
          <w:rFonts w:cs="Arial"/>
        </w:rPr>
        <w:t>Podría tener costo de acuerdo a la situación.</w:t>
      </w:r>
      <w:r w:rsidR="00186CC8" w:rsidRPr="007624A3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624A3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624A3" w:rsidRDefault="006B37F1" w:rsidP="00CE33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24A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ED4F8E" wp14:editId="4D11C1D8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624A3" w:rsidRDefault="003E0674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Requisitos</w:t>
            </w:r>
            <w:r w:rsidR="004979AF" w:rsidRPr="007624A3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E76ED5" w:rsidRPr="007624A3" w:rsidRDefault="00251CEA" w:rsidP="00CE33EE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7624A3">
        <w:rPr>
          <w:rFonts w:cs="Arial"/>
        </w:rPr>
        <w:t>Radicación de los documentos requeridos, los cuales pueden varia</w:t>
      </w:r>
      <w:r w:rsidR="00EF6456" w:rsidRPr="007624A3">
        <w:rPr>
          <w:rFonts w:cs="Arial"/>
        </w:rPr>
        <w:t>r</w:t>
      </w:r>
      <w:r w:rsidRPr="007624A3">
        <w:rPr>
          <w:rFonts w:cs="Arial"/>
        </w:rPr>
        <w:t xml:space="preserve"> de acuerdo a la solicitud, necesidad y situación.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624A3" w:rsidRDefault="006B37F1" w:rsidP="00CE33EE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624A3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3D464B58" wp14:editId="4CC53A92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624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624A3" w:rsidRDefault="00FD084F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251CEA" w:rsidRPr="007624A3" w:rsidRDefault="00251CEA" w:rsidP="00CE33E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7624A3">
        <w:rPr>
          <w:b/>
        </w:rPr>
        <w:t>¿Qué son Documentos Ambientales?</w:t>
      </w:r>
      <w:r w:rsidR="00D17042" w:rsidRPr="007624A3">
        <w:t xml:space="preserve"> - </w:t>
      </w:r>
      <w:r w:rsidRPr="007624A3">
        <w:rPr>
          <w:rFonts w:eastAsia="Times New Roman" w:cs="Calibri"/>
          <w:color w:val="000000"/>
        </w:rPr>
        <w:t>Un documento ambiental es un escrito detallado de planificación donde se discuten aspectos relacionados a cualquier acción propuesta que deberá incluir un análisis, evaluación y discusión de los posibles impactos ambientales asociados a dicha acción. El término aplica solamente a una Evaluación Ambiental (EA) y a una Declaración de Impacto Ambiental (DIA).</w:t>
      </w:r>
    </w:p>
    <w:p w:rsidR="00251CEA" w:rsidRPr="007624A3" w:rsidRDefault="00D17042" w:rsidP="00CE33EE">
      <w:pPr>
        <w:numPr>
          <w:ilvl w:val="0"/>
          <w:numId w:val="3"/>
        </w:numPr>
        <w:spacing w:before="120" w:after="120" w:line="240" w:lineRule="auto"/>
        <w:rPr>
          <w:rFonts w:eastAsia="Times New Roman" w:cs="Arial"/>
          <w:color w:val="000000"/>
        </w:rPr>
      </w:pPr>
      <w:r w:rsidRPr="007624A3">
        <w:rPr>
          <w:rFonts w:eastAsia="Times New Roman" w:cs="Arial"/>
          <w:b/>
          <w:color w:val="000000"/>
        </w:rPr>
        <w:t>¿Qué es Exclusión Categórica?</w:t>
      </w:r>
      <w:r w:rsidRPr="007624A3">
        <w:rPr>
          <w:rFonts w:eastAsia="Times New Roman" w:cs="Arial"/>
          <w:color w:val="000000"/>
        </w:rPr>
        <w:t xml:space="preserve"> - </w:t>
      </w:r>
      <w:r w:rsidR="00251CEA" w:rsidRPr="007624A3">
        <w:rPr>
          <w:rFonts w:eastAsia="Times New Roman" w:cs="Calibri"/>
          <w:color w:val="000000"/>
        </w:rPr>
        <w:t>El término aplica para aquellas acciones predecibles o rutinarias que en el curso normal de su ejecución no tendrán un impacto ambiental significativo. También aplica a las acciones remediativas que se vayan a llevar a cabo por cualquier agencia, así como cualquier acción que ésta tenga que llevar a cabo por medio de una entidad privada para realizar dicha acción remediativa, dirigida hacia la protección del ambiente.</w:t>
      </w:r>
    </w:p>
    <w:p w:rsidR="00251CEA" w:rsidRPr="007624A3" w:rsidRDefault="00251CEA" w:rsidP="00CE33EE">
      <w:pPr>
        <w:numPr>
          <w:ilvl w:val="0"/>
          <w:numId w:val="3"/>
        </w:numPr>
        <w:spacing w:before="120" w:after="120" w:line="240" w:lineRule="auto"/>
        <w:rPr>
          <w:rFonts w:eastAsia="Times New Roman" w:cs="Arial"/>
          <w:color w:val="000000"/>
        </w:rPr>
      </w:pPr>
      <w:r w:rsidRPr="007624A3">
        <w:rPr>
          <w:rFonts w:eastAsia="Times New Roman" w:cs="Arial"/>
          <w:b/>
          <w:color w:val="000000"/>
        </w:rPr>
        <w:t>¿Qué es Ambiente?</w:t>
      </w:r>
      <w:r w:rsidR="0034425B" w:rsidRPr="007624A3">
        <w:rPr>
          <w:rFonts w:eastAsia="Times New Roman" w:cs="Arial"/>
          <w:color w:val="000000"/>
        </w:rPr>
        <w:t xml:space="preserve"> - </w:t>
      </w:r>
      <w:r w:rsidRPr="007624A3">
        <w:rPr>
          <w:rFonts w:eastAsia="Times New Roman" w:cs="Calibri"/>
          <w:color w:val="000000"/>
        </w:rPr>
        <w:t>Es la suma de los factores, fuerzas o condiciones físicas, químicas, biológicas y sociales o culturales que afectan o influyen sobre las condiciones de vida de los seres humanos y la naturaleza.</w:t>
      </w:r>
    </w:p>
    <w:p w:rsidR="00251CEA" w:rsidRPr="007624A3" w:rsidRDefault="00251CEA" w:rsidP="00CE33EE">
      <w:pPr>
        <w:numPr>
          <w:ilvl w:val="0"/>
          <w:numId w:val="3"/>
        </w:numPr>
        <w:spacing w:before="120" w:after="120" w:line="240" w:lineRule="auto"/>
        <w:rPr>
          <w:rFonts w:eastAsia="Times New Roman" w:cs="Arial"/>
          <w:color w:val="000000"/>
        </w:rPr>
      </w:pPr>
      <w:r w:rsidRPr="007624A3">
        <w:rPr>
          <w:rFonts w:eastAsia="Times New Roman" w:cs="Arial"/>
          <w:b/>
          <w:color w:val="000000"/>
        </w:rPr>
        <w:t>¿Que es Impacto Ambiental Significativo?</w:t>
      </w:r>
      <w:r w:rsidR="000407FA" w:rsidRPr="007624A3">
        <w:rPr>
          <w:rFonts w:eastAsia="Times New Roman" w:cs="Arial"/>
          <w:color w:val="000000"/>
        </w:rPr>
        <w:t xml:space="preserve"> - </w:t>
      </w:r>
      <w:r w:rsidRPr="007624A3">
        <w:rPr>
          <w:rFonts w:eastAsia="Times New Roman" w:cs="Calibri"/>
          <w:color w:val="000000"/>
        </w:rPr>
        <w:t>Es el efecto sustancial de una acción propuesta sobre uno o varios elementos del ambiente, tales como, pero sin limitarse a: una población biótica, un recurso natural (tierra, aire, agua, flora, fauna, minerales, entre otros), el ambiente estético o cultural, la calidad de vida, la salud pública, los recursos renovables (son los que no se agotan con su utilización, ya sea porque pueden volver a su estado natural o se regeneran a una taza mayor a la tasa en que disminuyen por su uso) y recursos no renovables (son los que no pueden ser producidos, cultivados, regenerados o reutilizados a una escala tal que pueda sostener su tasa de consumo). También se considera impacto ambiental significativo aquel que pueda sacrificar los usos beneficiosos del ambiente a largo plazo a favor de los usos a corto plazo o viceversa. Para propósitos de la evaluación, cada uno de los elementos ambientales será evaluado de forma independiente y en conjunto.</w:t>
      </w:r>
    </w:p>
    <w:p w:rsidR="00F87F12" w:rsidRPr="0050201D" w:rsidRDefault="00F8319B" w:rsidP="00CE33EE">
      <w:pPr>
        <w:numPr>
          <w:ilvl w:val="0"/>
          <w:numId w:val="3"/>
        </w:numPr>
        <w:spacing w:before="120" w:after="120" w:line="240" w:lineRule="auto"/>
        <w:rPr>
          <w:rFonts w:eastAsia="Times New Roman" w:cs="Arial"/>
          <w:color w:val="000000"/>
        </w:rPr>
      </w:pPr>
      <w:r w:rsidRPr="007624A3">
        <w:rPr>
          <w:rFonts w:eastAsia="Times New Roman" w:cs="Arial"/>
          <w:b/>
          <w:color w:val="000000"/>
        </w:rPr>
        <w:t xml:space="preserve">¿Qué es la </w:t>
      </w:r>
      <w:r w:rsidR="00251CEA" w:rsidRPr="007624A3">
        <w:rPr>
          <w:rFonts w:eastAsia="Times New Roman" w:cs="Arial"/>
          <w:b/>
          <w:color w:val="000000"/>
        </w:rPr>
        <w:t>Regla 120?</w:t>
      </w:r>
      <w:r w:rsidR="008B13C9" w:rsidRPr="007624A3">
        <w:rPr>
          <w:rFonts w:eastAsia="Times New Roman" w:cs="Arial"/>
          <w:color w:val="000000"/>
        </w:rPr>
        <w:t xml:space="preserve"> - </w:t>
      </w:r>
      <w:r w:rsidR="00F87F12" w:rsidRPr="007624A3">
        <w:rPr>
          <w:rFonts w:eastAsia="Times New Roman" w:cs="Calibri"/>
          <w:color w:val="000000"/>
        </w:rPr>
        <w:t xml:space="preserve">La Junta de Calidad Ambiental (JCA) podrá hacer una evaluación de los impactos ambientales de una acción, cuando dicha acción no esté sujeta a la Ley Núm. 161 (Ley para la Reforma del Proceso de Permisos de Puerto Rico) y que la misma sea la expedición o modificación de un permiso bajo la jurisdicción única de la </w:t>
      </w:r>
      <w:r w:rsidR="00FD7ADE" w:rsidRPr="007624A3">
        <w:rPr>
          <w:rFonts w:eastAsia="Times New Roman" w:cs="Calibri"/>
          <w:color w:val="000000"/>
        </w:rPr>
        <w:t>Junta de Calidad Ambiental (JCA)</w:t>
      </w:r>
      <w:r w:rsidR="00F87F12" w:rsidRPr="007624A3">
        <w:rPr>
          <w:rFonts w:eastAsia="Times New Roman" w:cs="Calibri"/>
          <w:color w:val="000000"/>
        </w:rPr>
        <w:t xml:space="preserve">. Dicha evaluación y las condiciones necesarias que se le impongan para lograr la protección del ambiente y de los recursos naturales, formará parte de la expedición o modificación del permiso o autorización que emita la </w:t>
      </w:r>
      <w:r w:rsidR="00FD7ADE" w:rsidRPr="007624A3">
        <w:rPr>
          <w:rFonts w:eastAsia="Times New Roman" w:cs="Calibri"/>
          <w:color w:val="000000"/>
        </w:rPr>
        <w:t>Junta de Calidad Ambiental (JCA)</w:t>
      </w:r>
      <w:r w:rsidR="00F87F12" w:rsidRPr="007624A3">
        <w:rPr>
          <w:rFonts w:eastAsia="Times New Roman" w:cs="Calibri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624A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624A3" w:rsidRDefault="006B37F1" w:rsidP="00CE33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624A3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564D771" wp14:editId="48A9F32D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624A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624A3" w:rsidRDefault="006C6588" w:rsidP="00CE33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24A3">
              <w:rPr>
                <w:b/>
                <w:sz w:val="28"/>
                <w:szCs w:val="28"/>
              </w:rPr>
              <w:t>E</w:t>
            </w:r>
            <w:r w:rsidR="00FD084F" w:rsidRPr="007624A3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50201D" w:rsidRPr="0050201D" w:rsidRDefault="00C230D1" w:rsidP="00CE33EE">
      <w:pPr>
        <w:spacing w:before="120" w:after="120" w:line="240" w:lineRule="auto"/>
        <w:rPr>
          <w:rFonts w:cs="Calibri"/>
        </w:rPr>
      </w:pPr>
      <w:hyperlink r:id="rId22" w:history="1">
        <w:r w:rsidR="0050201D" w:rsidRPr="00C52B9D">
          <w:rPr>
            <w:rStyle w:val="Hyperlink"/>
            <w:rFonts w:cs="Calibri"/>
          </w:rPr>
          <w:t>Página Web Junta de Calidad Ambiental</w:t>
        </w:r>
      </w:hyperlink>
      <w:r w:rsidR="0050201D">
        <w:rPr>
          <w:rFonts w:cs="Calibri"/>
        </w:rPr>
        <w:t xml:space="preserve"> </w:t>
      </w:r>
      <w:r w:rsidR="0050201D" w:rsidRPr="004C3D60">
        <w:rPr>
          <w:rFonts w:cs="Calibri"/>
        </w:rPr>
        <w:t xml:space="preserve">- </w:t>
      </w:r>
      <w:hyperlink r:id="rId23" w:history="1">
        <w:r w:rsidR="0050201D" w:rsidRPr="0050201D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CE33EE" w:rsidRDefault="00C230D1" w:rsidP="00CE33EE">
      <w:pPr>
        <w:spacing w:before="120" w:after="120" w:line="240" w:lineRule="auto"/>
        <w:rPr>
          <w:rStyle w:val="Hyperlink"/>
          <w:color w:val="auto"/>
          <w:u w:val="none"/>
        </w:rPr>
      </w:pPr>
      <w:hyperlink r:id="rId24" w:history="1">
        <w:r w:rsidR="0050201D" w:rsidRPr="007624A3">
          <w:rPr>
            <w:rStyle w:val="Hyperlink"/>
          </w:rPr>
          <w:t>Asesoramiento Científico</w:t>
        </w:r>
      </w:hyperlink>
      <w:r w:rsidR="0050201D">
        <w:rPr>
          <w:rStyle w:val="Hyperlink"/>
        </w:rPr>
        <w:t xml:space="preserve"> </w:t>
      </w:r>
      <w:r w:rsidR="00CE33EE">
        <w:rPr>
          <w:rStyle w:val="Hyperlink"/>
          <w:u w:val="none"/>
        </w:rPr>
        <w:t>–</w:t>
      </w:r>
      <w:r w:rsidR="0050201D" w:rsidRPr="0050201D">
        <w:rPr>
          <w:rStyle w:val="Hyperlink"/>
          <w:u w:val="none"/>
        </w:rPr>
        <w:t xml:space="preserve"> </w:t>
      </w:r>
    </w:p>
    <w:p w:rsidR="0050201D" w:rsidRPr="007624A3" w:rsidRDefault="00C230D1" w:rsidP="00CE33EE">
      <w:pPr>
        <w:spacing w:before="120" w:after="120" w:line="240" w:lineRule="auto"/>
        <w:rPr>
          <w:rFonts w:cs="Calibri"/>
          <w:color w:val="0000FF"/>
          <w:u w:val="single"/>
        </w:rPr>
      </w:pPr>
      <w:hyperlink r:id="rId25" w:history="1">
        <w:r w:rsidR="0050201D" w:rsidRPr="007624A3">
          <w:rPr>
            <w:rStyle w:val="Hyperlink"/>
            <w:rFonts w:cs="Calibri"/>
          </w:rPr>
          <w:t>Funciones de la Junta de Calidad Ambiental</w:t>
        </w:r>
      </w:hyperlink>
    </w:p>
    <w:sectPr w:rsidR="0050201D" w:rsidRPr="007624A3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15" w:rsidRDefault="00B14315" w:rsidP="005501A9">
      <w:pPr>
        <w:spacing w:after="0" w:line="240" w:lineRule="auto"/>
      </w:pPr>
      <w:r>
        <w:separator/>
      </w:r>
    </w:p>
  </w:endnote>
  <w:endnote w:type="continuationSeparator" w:id="0">
    <w:p w:rsidR="00B14315" w:rsidRDefault="00B1431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F1C8E" w:rsidRPr="00A625BF" w:rsidTr="009461B8">
      <w:tc>
        <w:tcPr>
          <w:tcW w:w="2394" w:type="dxa"/>
          <w:shd w:val="clear" w:color="auto" w:fill="FFFFFF" w:themeFill="background1"/>
          <w:vAlign w:val="center"/>
        </w:tcPr>
        <w:p w:rsidR="00FF1C8E" w:rsidRPr="00A625BF" w:rsidRDefault="00FF1C8E" w:rsidP="009461B8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4A9A0EAA" wp14:editId="1331669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939E96D" wp14:editId="6DBCDF6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9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H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k4X81mWTzGi4Js9REYJKa6pxjr/meseBaPEzlsi2s5XWilYvbZZ&#10;LEQOz84HYqS4JoS6Sm+ElFEBUqEBRjC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H60ph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FF1C8E" w:rsidRPr="00A625BF" w:rsidRDefault="00FF1C8E" w:rsidP="009461B8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F1C8E" w:rsidRPr="00A625BF" w:rsidRDefault="00FF1C8E" w:rsidP="009461B8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230D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230D1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53933" w:rsidRPr="00FF1C8E" w:rsidRDefault="00FF1C8E" w:rsidP="00FF1C8E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15" w:rsidRDefault="00B14315" w:rsidP="005501A9">
      <w:pPr>
        <w:spacing w:after="0" w:line="240" w:lineRule="auto"/>
      </w:pPr>
      <w:r>
        <w:separator/>
      </w:r>
    </w:p>
  </w:footnote>
  <w:footnote w:type="continuationSeparator" w:id="0">
    <w:p w:rsidR="00B14315" w:rsidRDefault="00B1431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5F7179" w:rsidRDefault="006B37F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0" t="0" r="1333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E4B" w:rsidRDefault="00F95E4B" w:rsidP="00085F7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JCA-011</w:t>
                          </w:r>
                        </w:p>
                        <w:p w:rsidR="00B80910" w:rsidRPr="00B81693" w:rsidRDefault="00F95E4B" w:rsidP="00085F7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FF1C8E">
                            <w:rPr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FF1C8E">
                            <w:rPr>
                              <w:sz w:val="16"/>
                              <w:szCs w:val="16"/>
                            </w:rPr>
                            <w:t>aug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FF1C8E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" filled="f">
              <v:textbox style="mso-fit-shape-to-text:t">
                <w:txbxContent>
                  <w:p w:rsidR="00F95E4B" w:rsidRDefault="00F95E4B" w:rsidP="00085F7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JCA-011</w:t>
                    </w:r>
                  </w:p>
                  <w:p w:rsidR="00B80910" w:rsidRPr="00B81693" w:rsidRDefault="00F95E4B" w:rsidP="00085F7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Vigencia: </w:t>
                    </w:r>
                    <w:r w:rsidR="00FF1C8E">
                      <w:rPr>
                        <w:sz w:val="16"/>
                        <w:szCs w:val="16"/>
                      </w:rPr>
                      <w:t>07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="00FF1C8E">
                      <w:rPr>
                        <w:sz w:val="16"/>
                        <w:szCs w:val="16"/>
                      </w:rPr>
                      <w:t>aug</w:t>
                    </w:r>
                    <w:r>
                      <w:rPr>
                        <w:sz w:val="16"/>
                        <w:szCs w:val="16"/>
                      </w:rPr>
                      <w:t>-1</w:t>
                    </w:r>
                    <w:r w:rsidR="00FF1C8E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80910" w:rsidRPr="005F7179">
      <w:rPr>
        <w:sz w:val="32"/>
        <w:szCs w:val="32"/>
        <w:lang w:val="es-PR"/>
      </w:rPr>
      <w:t>Junta de Calidad Ambiental (JCA)</w:t>
    </w:r>
    <w:r w:rsidR="00253933" w:rsidRPr="005F7179">
      <w:rPr>
        <w:sz w:val="32"/>
        <w:szCs w:val="32"/>
        <w:lang w:val="es-PR"/>
      </w:rPr>
      <w:t xml:space="preserve"> </w:t>
    </w:r>
    <w:r w:rsidR="00253933" w:rsidRPr="005F7179">
      <w:rPr>
        <w:sz w:val="32"/>
        <w:szCs w:val="32"/>
        <w:lang w:val="es-PR"/>
      </w:rPr>
      <w:tab/>
    </w:r>
  </w:p>
  <w:p w:rsidR="006B7A16" w:rsidRPr="00085F7E" w:rsidRDefault="007D49DE" w:rsidP="003C4186">
    <w:pPr>
      <w:spacing w:line="240" w:lineRule="auto"/>
      <w:rPr>
        <w:b/>
        <w:sz w:val="28"/>
        <w:szCs w:val="28"/>
        <w:lang w:val="es-PR"/>
      </w:rPr>
    </w:pPr>
    <w:bookmarkStart w:id="1" w:name="OLE_LINK6"/>
    <w:bookmarkStart w:id="2" w:name="OLE_LINK7"/>
    <w:bookmarkStart w:id="3" w:name="_Hlk324274641"/>
    <w:bookmarkStart w:id="4" w:name="OLE_LINK1"/>
    <w:bookmarkStart w:id="5" w:name="OLE_LINK2"/>
    <w:r>
      <w:rPr>
        <w:rFonts w:cs="Arial"/>
        <w:b/>
        <w:color w:val="000000"/>
        <w:sz w:val="28"/>
        <w:szCs w:val="28"/>
        <w:lang w:val="es-PR"/>
      </w:rPr>
      <w:t>Información G</w:t>
    </w:r>
    <w:r w:rsidR="00315044">
      <w:rPr>
        <w:rFonts w:cs="Arial"/>
        <w:b/>
        <w:color w:val="000000"/>
        <w:sz w:val="28"/>
        <w:szCs w:val="28"/>
        <w:lang w:val="es-PR"/>
      </w:rPr>
      <w:t xml:space="preserve">eneral de </w:t>
    </w:r>
    <w:r w:rsidR="00213999" w:rsidRPr="00085F7E">
      <w:rPr>
        <w:rFonts w:cs="Arial"/>
        <w:b/>
        <w:color w:val="000000"/>
        <w:sz w:val="28"/>
        <w:szCs w:val="28"/>
        <w:lang w:val="es-PR"/>
      </w:rPr>
      <w:t xml:space="preserve">Asesoramiento </w:t>
    </w:r>
    <w:bookmarkEnd w:id="1"/>
    <w:bookmarkEnd w:id="2"/>
    <w:bookmarkEnd w:id="3"/>
    <w:r w:rsidR="00213999" w:rsidRPr="00085F7E">
      <w:rPr>
        <w:rFonts w:cs="Arial"/>
        <w:b/>
        <w:color w:val="000000"/>
        <w:sz w:val="28"/>
        <w:szCs w:val="28"/>
        <w:lang w:val="es-PR"/>
      </w:rPr>
      <w:t>Científico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F26"/>
    <w:multiLevelType w:val="hybridMultilevel"/>
    <w:tmpl w:val="316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B4062"/>
    <w:multiLevelType w:val="hybridMultilevel"/>
    <w:tmpl w:val="3BF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5BCC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1A8D"/>
    <w:rsid w:val="000407FA"/>
    <w:rsid w:val="000415E3"/>
    <w:rsid w:val="00041871"/>
    <w:rsid w:val="00043959"/>
    <w:rsid w:val="00047063"/>
    <w:rsid w:val="0004775D"/>
    <w:rsid w:val="00051730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85F7E"/>
    <w:rsid w:val="00093E67"/>
    <w:rsid w:val="00094A0B"/>
    <w:rsid w:val="000A1207"/>
    <w:rsid w:val="000A2154"/>
    <w:rsid w:val="000A247D"/>
    <w:rsid w:val="000A3966"/>
    <w:rsid w:val="000A6B65"/>
    <w:rsid w:val="000B69D3"/>
    <w:rsid w:val="000C058E"/>
    <w:rsid w:val="000C2F63"/>
    <w:rsid w:val="000C432D"/>
    <w:rsid w:val="000D12FD"/>
    <w:rsid w:val="000D7B6A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1572"/>
    <w:rsid w:val="00126FC9"/>
    <w:rsid w:val="0013126C"/>
    <w:rsid w:val="001313F8"/>
    <w:rsid w:val="00132ED9"/>
    <w:rsid w:val="00133BAB"/>
    <w:rsid w:val="00134187"/>
    <w:rsid w:val="001345C3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31FB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1EEF"/>
    <w:rsid w:val="0021222D"/>
    <w:rsid w:val="00213999"/>
    <w:rsid w:val="00216382"/>
    <w:rsid w:val="00223087"/>
    <w:rsid w:val="002244DA"/>
    <w:rsid w:val="00224AAA"/>
    <w:rsid w:val="002265F9"/>
    <w:rsid w:val="00227F69"/>
    <w:rsid w:val="00231ED1"/>
    <w:rsid w:val="002337B8"/>
    <w:rsid w:val="00245FEB"/>
    <w:rsid w:val="002464DF"/>
    <w:rsid w:val="00247D57"/>
    <w:rsid w:val="002501E2"/>
    <w:rsid w:val="00251CEA"/>
    <w:rsid w:val="00252097"/>
    <w:rsid w:val="00253933"/>
    <w:rsid w:val="002558C4"/>
    <w:rsid w:val="00256FB0"/>
    <w:rsid w:val="00260A7F"/>
    <w:rsid w:val="0026696E"/>
    <w:rsid w:val="002734CB"/>
    <w:rsid w:val="00276873"/>
    <w:rsid w:val="00277906"/>
    <w:rsid w:val="00277BF0"/>
    <w:rsid w:val="0028410A"/>
    <w:rsid w:val="00291C27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0F78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5044"/>
    <w:rsid w:val="00316D81"/>
    <w:rsid w:val="0032064D"/>
    <w:rsid w:val="00320DBD"/>
    <w:rsid w:val="00330AB0"/>
    <w:rsid w:val="00330DE5"/>
    <w:rsid w:val="0033729E"/>
    <w:rsid w:val="00340539"/>
    <w:rsid w:val="00342F17"/>
    <w:rsid w:val="0034425B"/>
    <w:rsid w:val="003507B4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208D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7835"/>
    <w:rsid w:val="003F42CB"/>
    <w:rsid w:val="003F4D82"/>
    <w:rsid w:val="00403067"/>
    <w:rsid w:val="00410A0E"/>
    <w:rsid w:val="00410F51"/>
    <w:rsid w:val="00412C48"/>
    <w:rsid w:val="00415813"/>
    <w:rsid w:val="00420F43"/>
    <w:rsid w:val="0042155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B7CAE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05A5"/>
    <w:rsid w:val="004F4209"/>
    <w:rsid w:val="005001FA"/>
    <w:rsid w:val="0050201D"/>
    <w:rsid w:val="00502CDE"/>
    <w:rsid w:val="00506097"/>
    <w:rsid w:val="005107A2"/>
    <w:rsid w:val="005203F0"/>
    <w:rsid w:val="005204BC"/>
    <w:rsid w:val="00520A9C"/>
    <w:rsid w:val="00522DD5"/>
    <w:rsid w:val="005357AE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57780"/>
    <w:rsid w:val="00564F47"/>
    <w:rsid w:val="00573EF2"/>
    <w:rsid w:val="0057643F"/>
    <w:rsid w:val="005837F8"/>
    <w:rsid w:val="00591CEE"/>
    <w:rsid w:val="0059204F"/>
    <w:rsid w:val="00593A6B"/>
    <w:rsid w:val="005B1BEA"/>
    <w:rsid w:val="005B2872"/>
    <w:rsid w:val="005B34F0"/>
    <w:rsid w:val="005B446F"/>
    <w:rsid w:val="005B553C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4DA"/>
    <w:rsid w:val="005D1945"/>
    <w:rsid w:val="005D72CC"/>
    <w:rsid w:val="005D7FB4"/>
    <w:rsid w:val="005F0CFC"/>
    <w:rsid w:val="005F1E2D"/>
    <w:rsid w:val="005F1F59"/>
    <w:rsid w:val="005F7179"/>
    <w:rsid w:val="0060157A"/>
    <w:rsid w:val="00603C05"/>
    <w:rsid w:val="006042FE"/>
    <w:rsid w:val="00604416"/>
    <w:rsid w:val="00604EA7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4AFC"/>
    <w:rsid w:val="0066535D"/>
    <w:rsid w:val="006655A2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7F1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E3856"/>
    <w:rsid w:val="006F0FCF"/>
    <w:rsid w:val="006F359E"/>
    <w:rsid w:val="006F57C7"/>
    <w:rsid w:val="00702100"/>
    <w:rsid w:val="0071025C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624A3"/>
    <w:rsid w:val="007624C3"/>
    <w:rsid w:val="00781D61"/>
    <w:rsid w:val="00782AC3"/>
    <w:rsid w:val="00787647"/>
    <w:rsid w:val="00793E27"/>
    <w:rsid w:val="00794702"/>
    <w:rsid w:val="00797D5B"/>
    <w:rsid w:val="007A3C9F"/>
    <w:rsid w:val="007A5AF5"/>
    <w:rsid w:val="007B037F"/>
    <w:rsid w:val="007B0BAE"/>
    <w:rsid w:val="007C07A3"/>
    <w:rsid w:val="007C1598"/>
    <w:rsid w:val="007C41E4"/>
    <w:rsid w:val="007D07C4"/>
    <w:rsid w:val="007D0E46"/>
    <w:rsid w:val="007D1853"/>
    <w:rsid w:val="007D439A"/>
    <w:rsid w:val="007D49DE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15847"/>
    <w:rsid w:val="00821A1E"/>
    <w:rsid w:val="00824CB0"/>
    <w:rsid w:val="00825676"/>
    <w:rsid w:val="00830747"/>
    <w:rsid w:val="00831A88"/>
    <w:rsid w:val="00835C44"/>
    <w:rsid w:val="00836341"/>
    <w:rsid w:val="0083735A"/>
    <w:rsid w:val="008415CD"/>
    <w:rsid w:val="00844181"/>
    <w:rsid w:val="00845826"/>
    <w:rsid w:val="0084790B"/>
    <w:rsid w:val="00847E61"/>
    <w:rsid w:val="00852401"/>
    <w:rsid w:val="00860ECD"/>
    <w:rsid w:val="008623E1"/>
    <w:rsid w:val="00886099"/>
    <w:rsid w:val="008915DF"/>
    <w:rsid w:val="008947B8"/>
    <w:rsid w:val="008A0367"/>
    <w:rsid w:val="008A1BF8"/>
    <w:rsid w:val="008A23DC"/>
    <w:rsid w:val="008B0C2D"/>
    <w:rsid w:val="008B13C9"/>
    <w:rsid w:val="008B6073"/>
    <w:rsid w:val="008B7F12"/>
    <w:rsid w:val="008C5A6B"/>
    <w:rsid w:val="008D1877"/>
    <w:rsid w:val="008D343F"/>
    <w:rsid w:val="008D4933"/>
    <w:rsid w:val="008D513F"/>
    <w:rsid w:val="008D6725"/>
    <w:rsid w:val="008E26A5"/>
    <w:rsid w:val="008E5D9C"/>
    <w:rsid w:val="008E7605"/>
    <w:rsid w:val="008F0ED9"/>
    <w:rsid w:val="008F1D83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E5D"/>
    <w:rsid w:val="00947085"/>
    <w:rsid w:val="00947167"/>
    <w:rsid w:val="00947F4F"/>
    <w:rsid w:val="00953728"/>
    <w:rsid w:val="0095435D"/>
    <w:rsid w:val="00954670"/>
    <w:rsid w:val="00960F49"/>
    <w:rsid w:val="00962E95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9F7"/>
    <w:rsid w:val="009C052B"/>
    <w:rsid w:val="009C10B9"/>
    <w:rsid w:val="009C6DC8"/>
    <w:rsid w:val="009D584E"/>
    <w:rsid w:val="009D5C98"/>
    <w:rsid w:val="009E10B3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2237D"/>
    <w:rsid w:val="00A27B98"/>
    <w:rsid w:val="00A31431"/>
    <w:rsid w:val="00A32AE6"/>
    <w:rsid w:val="00A4344E"/>
    <w:rsid w:val="00A44B7C"/>
    <w:rsid w:val="00A46133"/>
    <w:rsid w:val="00A52F16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536"/>
    <w:rsid w:val="00AA3C75"/>
    <w:rsid w:val="00AB0B8C"/>
    <w:rsid w:val="00AB14BC"/>
    <w:rsid w:val="00AB2A41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4315"/>
    <w:rsid w:val="00B15EDE"/>
    <w:rsid w:val="00B2006B"/>
    <w:rsid w:val="00B20942"/>
    <w:rsid w:val="00B21B06"/>
    <w:rsid w:val="00B24731"/>
    <w:rsid w:val="00B26E30"/>
    <w:rsid w:val="00B31DB6"/>
    <w:rsid w:val="00B3483D"/>
    <w:rsid w:val="00B34D73"/>
    <w:rsid w:val="00B40C22"/>
    <w:rsid w:val="00B4183C"/>
    <w:rsid w:val="00B42006"/>
    <w:rsid w:val="00B42B6C"/>
    <w:rsid w:val="00B609EF"/>
    <w:rsid w:val="00B61E2F"/>
    <w:rsid w:val="00B625E2"/>
    <w:rsid w:val="00B66895"/>
    <w:rsid w:val="00B671BF"/>
    <w:rsid w:val="00B6774E"/>
    <w:rsid w:val="00B714A5"/>
    <w:rsid w:val="00B72277"/>
    <w:rsid w:val="00B80143"/>
    <w:rsid w:val="00B80910"/>
    <w:rsid w:val="00B81B51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D6C7F"/>
    <w:rsid w:val="00BE023C"/>
    <w:rsid w:val="00BF58CB"/>
    <w:rsid w:val="00BF6876"/>
    <w:rsid w:val="00C02E02"/>
    <w:rsid w:val="00C0581A"/>
    <w:rsid w:val="00C133B5"/>
    <w:rsid w:val="00C13FEE"/>
    <w:rsid w:val="00C14966"/>
    <w:rsid w:val="00C152ED"/>
    <w:rsid w:val="00C16E8C"/>
    <w:rsid w:val="00C21865"/>
    <w:rsid w:val="00C21DBC"/>
    <w:rsid w:val="00C230D1"/>
    <w:rsid w:val="00C24C6C"/>
    <w:rsid w:val="00C26865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4FD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6CDF"/>
    <w:rsid w:val="00CA1937"/>
    <w:rsid w:val="00CA1B66"/>
    <w:rsid w:val="00CA2ABA"/>
    <w:rsid w:val="00CA7D96"/>
    <w:rsid w:val="00CB0CCD"/>
    <w:rsid w:val="00CB4EEA"/>
    <w:rsid w:val="00CB5F15"/>
    <w:rsid w:val="00CC1FF3"/>
    <w:rsid w:val="00CC5C6C"/>
    <w:rsid w:val="00CD63D6"/>
    <w:rsid w:val="00CD668A"/>
    <w:rsid w:val="00CD6E83"/>
    <w:rsid w:val="00CE33B2"/>
    <w:rsid w:val="00CE33EE"/>
    <w:rsid w:val="00CE3809"/>
    <w:rsid w:val="00CE4C61"/>
    <w:rsid w:val="00CE4F7E"/>
    <w:rsid w:val="00CE757E"/>
    <w:rsid w:val="00CF5738"/>
    <w:rsid w:val="00CF777F"/>
    <w:rsid w:val="00D100B7"/>
    <w:rsid w:val="00D118CF"/>
    <w:rsid w:val="00D12B70"/>
    <w:rsid w:val="00D14A03"/>
    <w:rsid w:val="00D15C65"/>
    <w:rsid w:val="00D161DA"/>
    <w:rsid w:val="00D17042"/>
    <w:rsid w:val="00D22047"/>
    <w:rsid w:val="00D240DD"/>
    <w:rsid w:val="00D24BFC"/>
    <w:rsid w:val="00D25195"/>
    <w:rsid w:val="00D25746"/>
    <w:rsid w:val="00D34D94"/>
    <w:rsid w:val="00D359D2"/>
    <w:rsid w:val="00D35BDF"/>
    <w:rsid w:val="00D424E5"/>
    <w:rsid w:val="00D43ACA"/>
    <w:rsid w:val="00D45E87"/>
    <w:rsid w:val="00D461E7"/>
    <w:rsid w:val="00D4639F"/>
    <w:rsid w:val="00D4721A"/>
    <w:rsid w:val="00D5036E"/>
    <w:rsid w:val="00D63431"/>
    <w:rsid w:val="00D641AE"/>
    <w:rsid w:val="00D64CD6"/>
    <w:rsid w:val="00D6545D"/>
    <w:rsid w:val="00D676F8"/>
    <w:rsid w:val="00D70131"/>
    <w:rsid w:val="00D734B8"/>
    <w:rsid w:val="00D80C7C"/>
    <w:rsid w:val="00D81337"/>
    <w:rsid w:val="00D820F6"/>
    <w:rsid w:val="00D83E55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E28BB"/>
    <w:rsid w:val="00DF4BFE"/>
    <w:rsid w:val="00DF7C85"/>
    <w:rsid w:val="00E0121C"/>
    <w:rsid w:val="00E05B59"/>
    <w:rsid w:val="00E101F1"/>
    <w:rsid w:val="00E108AC"/>
    <w:rsid w:val="00E13D8C"/>
    <w:rsid w:val="00E174E1"/>
    <w:rsid w:val="00E23A54"/>
    <w:rsid w:val="00E27B10"/>
    <w:rsid w:val="00E27EA1"/>
    <w:rsid w:val="00E30104"/>
    <w:rsid w:val="00E351B4"/>
    <w:rsid w:val="00E35C6A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76ED5"/>
    <w:rsid w:val="00E8061A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E581E"/>
    <w:rsid w:val="00EF0FE0"/>
    <w:rsid w:val="00EF5854"/>
    <w:rsid w:val="00EF6456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504E7"/>
    <w:rsid w:val="00F511FE"/>
    <w:rsid w:val="00F5308E"/>
    <w:rsid w:val="00F64231"/>
    <w:rsid w:val="00F77063"/>
    <w:rsid w:val="00F8075F"/>
    <w:rsid w:val="00F8319B"/>
    <w:rsid w:val="00F83691"/>
    <w:rsid w:val="00F87F12"/>
    <w:rsid w:val="00F95E4B"/>
    <w:rsid w:val="00F9775A"/>
    <w:rsid w:val="00FA11A4"/>
    <w:rsid w:val="00FA77AE"/>
    <w:rsid w:val="00FB370A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ADE"/>
    <w:rsid w:val="00FD7E1D"/>
    <w:rsid w:val="00FE054A"/>
    <w:rsid w:val="00FE1F76"/>
    <w:rsid w:val="00FE39FE"/>
    <w:rsid w:val="00FE79A9"/>
    <w:rsid w:val="00FE7C86"/>
    <w:rsid w:val="00FF0A7B"/>
    <w:rsid w:val="00FF1C8E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4F05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4F05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7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39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7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8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7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2.pr.gov/agencias/jca/areasprogramaticas/Pages/AcesoramientoCient%c3%adfico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44CB-8FFC-4893-ACCD-3183F3512E0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9F2FFF58-0D6B-4291-AEE1-4B986EB63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05E42-C884-4001-85D5-5E943E78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D8A17-03FD-48AE-ACAF-261FDC06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Asesoramiento Científico</vt:lpstr>
    </vt:vector>
  </TitlesOfParts>
  <Company>Hewlett-Packard</Company>
  <LinksUpToDate>false</LinksUpToDate>
  <CharactersWithSpaces>6142</CharactersWithSpaces>
  <SharedDoc>false</SharedDoc>
  <HLinks>
    <vt:vector size="30" baseType="variant"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2228349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http://www2.pr.gov/agencias/jca/areasprogramaticas/Pages/AcesoramientoCient%c3%adfico.aspx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3276888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http://311-dev01-rsp01/RespondDev311/main.aspx?etn=incident&amp;pagetype=entityrecord&amp;extraqs=rst_docid%3DJCA-011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Asesoramiento Científico</dc:title>
  <dc:subject>Servicio</dc:subject>
  <dc:creator>3-1-1 Tu Línea de Servicios de Gobierno</dc:creator>
  <cp:keywords>JCA</cp:keywords>
  <cp:lastModifiedBy>respondadmin</cp:lastModifiedBy>
  <cp:revision>9</cp:revision>
  <cp:lastPrinted>2014-08-07T18:25:00Z</cp:lastPrinted>
  <dcterms:created xsi:type="dcterms:W3CDTF">2012-08-31T18:25:00Z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