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D027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D0274" w:rsidRDefault="0049566C" w:rsidP="00CD0274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D0274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438BAE1" wp14:editId="4F661138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D0274" w:rsidRDefault="0049566C" w:rsidP="00CD0274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D027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CD0274" w:rsidRDefault="0049566C" w:rsidP="00CD0274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D0274">
        <w:rPr>
          <w:rFonts w:asciiTheme="minorHAnsi" w:hAnsiTheme="minorHAnsi" w:cs="Arial"/>
          <w:color w:val="000000"/>
          <w:sz w:val="22"/>
          <w:szCs w:val="22"/>
        </w:rPr>
        <w:t xml:space="preserve">La misión de Administración de Asuntos Federales de Puerto Rico </w:t>
      </w:r>
      <w:r w:rsidR="00B14F94" w:rsidRPr="00CD0274">
        <w:rPr>
          <w:rFonts w:asciiTheme="minorHAnsi" w:hAnsiTheme="minorHAnsi" w:cs="Arial"/>
          <w:color w:val="000000"/>
          <w:sz w:val="22"/>
          <w:szCs w:val="22"/>
        </w:rPr>
        <w:t xml:space="preserve">(PRFAA por sus siglas en ingles) </w:t>
      </w:r>
      <w:r w:rsidRPr="00CD0274">
        <w:rPr>
          <w:rFonts w:asciiTheme="minorHAnsi" w:hAnsiTheme="minorHAnsi" w:cs="Arial"/>
          <w:color w:val="000000"/>
          <w:sz w:val="22"/>
          <w:szCs w:val="22"/>
        </w:rPr>
        <w:t>es representar los intereses de los puertorriqueños en los Estados Unidos para así promover su bienestar en la Isla y en nuestras comunidades en los 50 estados.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D027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D0274" w:rsidRDefault="0049566C" w:rsidP="00CD0274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CD0274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19AF7620" wp14:editId="7B5368DC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D0274" w:rsidRDefault="0049566C" w:rsidP="00CD0274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D027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CD0274" w:rsidRDefault="007A6745" w:rsidP="00CD0274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49566C" w:rsidRPr="00CD0274">
          <w:rPr>
            <w:rStyle w:val="Hyperlink"/>
            <w:rFonts w:cs="Arial"/>
          </w:rPr>
          <w:t>Directorio de PRFAA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D027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D0274" w:rsidRDefault="0049566C" w:rsidP="00CD0274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CD0274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49EACBD0" wp14:editId="4F99C93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274">
              <w:rPr>
                <w:rFonts w:ascii="Verdana" w:hAnsi="Verdana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D0274" w:rsidRDefault="0049566C" w:rsidP="00CD0274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D027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Default="0049566C" w:rsidP="00CD0274">
      <w:pPr>
        <w:spacing w:before="120" w:after="120" w:line="240" w:lineRule="auto"/>
        <w:rPr>
          <w:rFonts w:eastAsia="Times New Roman" w:cs="Arial"/>
          <w:color w:val="000000"/>
        </w:rPr>
      </w:pPr>
      <w:r w:rsidRPr="00CD0274">
        <w:rPr>
          <w:rFonts w:eastAsia="Times New Roman" w:cs="Arial"/>
          <w:color w:val="000000"/>
        </w:rPr>
        <w:t>Algunos de los servicios ofrecidos por la agencia son los siguientes:</w:t>
      </w:r>
    </w:p>
    <w:p w:rsidR="00E13469" w:rsidRPr="00E13469" w:rsidRDefault="00E13469" w:rsidP="00E13469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  <w:sectPr w:rsidR="00E13469" w:rsidRPr="00E13469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  <w:r>
        <w:rPr>
          <w:rFonts w:eastAsia="Times New Roman" w:cs="Arial"/>
          <w:color w:val="000000"/>
        </w:rPr>
        <w:t>P</w:t>
      </w:r>
      <w:r w:rsidRPr="00E13469">
        <w:rPr>
          <w:rFonts w:eastAsia="Times New Roman" w:cs="Arial"/>
          <w:color w:val="000000"/>
        </w:rPr>
        <w:t>romover las relaciones entre los departamentos y agencias del Gobierno de Puerto Rico y las iniciativas de las agencias federales, así como del Congreso de los Estados Unidos.</w:t>
      </w:r>
    </w:p>
    <w:p w:rsidR="00CD0274" w:rsidRPr="00F42C3E" w:rsidRDefault="00F42C3E" w:rsidP="00CD0274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bookmarkStart w:id="1" w:name="PROG1365"/>
      <w:r>
        <w:rPr>
          <w:rFonts w:eastAsia="Times New Roman" w:cs="Arial"/>
          <w:color w:val="000000"/>
        </w:rPr>
        <w:lastRenderedPageBreak/>
        <w:t>E</w:t>
      </w:r>
      <w:r w:rsidRPr="00F42C3E">
        <w:rPr>
          <w:rFonts w:eastAsia="Times New Roman" w:cs="Arial"/>
          <w:color w:val="000000"/>
        </w:rPr>
        <w:t>stablecer y mantener enlaces de comunicación con agrupaciones locales y nacionales hispanas en diversas comunidades, a través de los Estados Unidos.</w:t>
      </w:r>
      <w:bookmarkEnd w:id="1"/>
    </w:p>
    <w:p w:rsidR="0049566C" w:rsidRPr="00CD0274" w:rsidRDefault="00CD0274" w:rsidP="00CD0274">
      <w:pPr>
        <w:tabs>
          <w:tab w:val="left" w:pos="3217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sectPr w:rsidR="0049566C" w:rsidRPr="00CD0274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F8" w:rsidRDefault="008A4DF8" w:rsidP="005501A9">
      <w:pPr>
        <w:spacing w:after="0" w:line="240" w:lineRule="auto"/>
      </w:pPr>
      <w:r>
        <w:separator/>
      </w:r>
    </w:p>
  </w:endnote>
  <w:endnote w:type="continuationSeparator" w:id="0">
    <w:p w:rsidR="008A4DF8" w:rsidRDefault="008A4DF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DA" w:rsidRDefault="00137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0C06808B" wp14:editId="707DFA68">
                <wp:simplePos x="0" y="0"/>
                <wp:positionH relativeFrom="column">
                  <wp:posOffset>-452755</wp:posOffset>
                </wp:positionH>
                <wp:positionV relativeFrom="paragraph">
                  <wp:posOffset>119380</wp:posOffset>
                </wp:positionV>
                <wp:extent cx="333375" cy="259715"/>
                <wp:effectExtent l="0" t="0" r="9525" b="6985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BFC648A" wp14:editId="0CA9C63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854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35.9pt;margin-top:3.1pt;width:471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RjIg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S7tGM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37FD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137FDA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DA" w:rsidRDefault="00137FD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F8" w:rsidRDefault="008A4DF8" w:rsidP="005501A9">
      <w:pPr>
        <w:spacing w:after="0" w:line="240" w:lineRule="auto"/>
      </w:pPr>
      <w:r>
        <w:separator/>
      </w:r>
    </w:p>
  </w:footnote>
  <w:footnote w:type="continuationSeparator" w:id="0">
    <w:p w:rsidR="008A4DF8" w:rsidRDefault="008A4DF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DA" w:rsidRDefault="00137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1C0483" w:rsidP="00FD722C">
    <w:pPr>
      <w:tabs>
        <w:tab w:val="center" w:pos="4680"/>
      </w:tabs>
      <w:spacing w:after="0" w:line="240" w:lineRule="auto"/>
      <w:ind w:right="900"/>
      <w:rPr>
        <w:sz w:val="32"/>
        <w:szCs w:val="32"/>
        <w:lang w:val="es-PR"/>
      </w:rPr>
    </w:pPr>
    <w:r w:rsidRPr="00C62850">
      <w:rPr>
        <w:noProof/>
        <w:sz w:val="32"/>
        <w:szCs w:val="32"/>
        <w:lang w:val="es-PR"/>
      </w:rPr>
      <w:t>Administración de Asuntos Federales de Puerto Rico</w:t>
    </w:r>
    <w:r w:rsidR="00FD722C">
      <w:rPr>
        <w:noProof/>
        <w:sz w:val="32"/>
        <w:szCs w:val="32"/>
        <w:lang w:val="es-PR"/>
      </w:rPr>
      <w:t xml:space="preserve"> (PRFAA)</w:t>
    </w:r>
    <w:r>
      <w:rPr>
        <w:sz w:val="32"/>
        <w:szCs w:val="32"/>
        <w:lang w:val="es-PR"/>
      </w:rPr>
      <w:tab/>
    </w:r>
  </w:p>
  <w:p w:rsidR="001C0483" w:rsidRDefault="00FD722C" w:rsidP="0047186A">
    <w:pPr>
      <w:spacing w:after="0" w:line="240" w:lineRule="auto"/>
      <w:rPr>
        <w:b/>
        <w:sz w:val="28"/>
        <w:szCs w:val="28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648558" wp14:editId="4C5C4D18">
              <wp:simplePos x="0" y="0"/>
              <wp:positionH relativeFrom="column">
                <wp:posOffset>4935220</wp:posOffset>
              </wp:positionH>
              <wp:positionV relativeFrom="paragraph">
                <wp:posOffset>27750</wp:posOffset>
              </wp:positionV>
              <wp:extent cx="1050290" cy="349250"/>
              <wp:effectExtent l="0" t="0" r="16510" b="13335"/>
              <wp:wrapNone/>
              <wp:docPr id="85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PRFAA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8.6pt;margin-top:2.2pt;width:82.7pt;height:27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PRFAA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DA" w:rsidRDefault="00137F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239D"/>
    <w:multiLevelType w:val="hybridMultilevel"/>
    <w:tmpl w:val="01206A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6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37FDA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536DD"/>
    <w:rsid w:val="00265792"/>
    <w:rsid w:val="0026787D"/>
    <w:rsid w:val="00267DA0"/>
    <w:rsid w:val="002734CB"/>
    <w:rsid w:val="0027646A"/>
    <w:rsid w:val="00277BF0"/>
    <w:rsid w:val="00285FF6"/>
    <w:rsid w:val="002908E3"/>
    <w:rsid w:val="002955AB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12E9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5D18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2779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A674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A4DF8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11C6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4F94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355F"/>
    <w:rsid w:val="00C56D6C"/>
    <w:rsid w:val="00C57A67"/>
    <w:rsid w:val="00C614EA"/>
    <w:rsid w:val="00C62C17"/>
    <w:rsid w:val="00C7220A"/>
    <w:rsid w:val="00C77541"/>
    <w:rsid w:val="00C84847"/>
    <w:rsid w:val="00CA1937"/>
    <w:rsid w:val="00CA461D"/>
    <w:rsid w:val="00CA4736"/>
    <w:rsid w:val="00CD0274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1CB1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3469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3A8"/>
    <w:rsid w:val="00F3589A"/>
    <w:rsid w:val="00F42C3E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PRFAA-Directorio%20de%20Agencia/PRFAA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139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FB76B-708C-485D-82DA-8422ED3A9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0F522-55DD-4F15-A3BD-24FD363CC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713A4-7F77-425E-B7AD-14D420CCDF3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1714C504-862C-4B50-89C8-20E3E85F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PRFAA</vt:lpstr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PRFAA</dc:title>
  <dc:subject>Información General</dc:subject>
  <dc:creator>3-1-1 Tu Línea de Servicios de Gobierno</dc:creator>
  <cp:keywords>PRFAA</cp:keywords>
  <cp:lastModifiedBy>respondadmin</cp:lastModifiedBy>
  <cp:revision>6</cp:revision>
  <cp:lastPrinted>2012-08-20T16:28:00Z</cp:lastPrinted>
  <dcterms:created xsi:type="dcterms:W3CDTF">2012-08-31T18:27:00Z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