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2A672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2A6728" w:rsidRDefault="00591CEE" w:rsidP="004A2D9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A6728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2A6728" w:rsidRDefault="004979AF" w:rsidP="004A2D90">
            <w:pPr>
              <w:rPr>
                <w:b/>
                <w:sz w:val="28"/>
                <w:szCs w:val="28"/>
              </w:rPr>
            </w:pPr>
            <w:r w:rsidRPr="002A6728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364262" w:rsidRPr="00542B2D" w:rsidRDefault="00D377F7" w:rsidP="004A2D90">
      <w:pPr>
        <w:pStyle w:val="NormalWeb"/>
        <w:numPr>
          <w:ilvl w:val="3"/>
          <w:numId w:val="31"/>
        </w:numPr>
        <w:spacing w:before="12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La tarjeta M</w:t>
      </w:r>
      <w:r w:rsidR="009D0E1E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ó</w:t>
      </w: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vilCash recargable </w:t>
      </w:r>
      <w:r w:rsidR="009D0E1E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se creó</w:t>
      </w: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para usuarios ocasionales de las</w:t>
      </w:r>
      <w:r w:rsidR="009D0E1E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</w:t>
      </w:r>
      <w:r w:rsidR="00A554A8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utopistas. S</w:t>
      </w: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e usará como forma de pago electrónico en los</w:t>
      </w:r>
      <w:r w:rsidR="009D0E1E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carriles designados </w:t>
      </w:r>
      <w:r w:rsidR="00A554A8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 la </w:t>
      </w: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Pr="00542B2D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R+</w:t>
      </w: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) en cada plaza de peaje.</w:t>
      </w:r>
    </w:p>
    <w:p w:rsidR="00190373" w:rsidRPr="00542B2D" w:rsidRDefault="00D506A6" w:rsidP="004A2D90">
      <w:pPr>
        <w:pStyle w:val="NormalWeb"/>
        <w:numPr>
          <w:ilvl w:val="3"/>
          <w:numId w:val="31"/>
        </w:numPr>
        <w:spacing w:before="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</w:t>
      </w:r>
      <w:r w:rsidR="006D4428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Autoridad de Carreteras y Transportación (ACT) </w:t>
      </w: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está modernizando</w:t>
      </w:r>
      <w:r w:rsidR="001A62C6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todos</w:t>
      </w: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los peajes de las autopistas para convertirlos e</w:t>
      </w:r>
      <w:r w:rsidR="001A62C6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n carriles de pago electrónico.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542B2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42B2D" w:rsidRDefault="00667D45" w:rsidP="004A2D9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42B2D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7F15E09" wp14:editId="51B14434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42B2D" w:rsidRDefault="004979AF" w:rsidP="004A2D90">
            <w:pPr>
              <w:rPr>
                <w:b/>
                <w:sz w:val="28"/>
                <w:szCs w:val="28"/>
                <w:lang w:val="es-PR"/>
              </w:rPr>
            </w:pPr>
            <w:r w:rsidRPr="00542B2D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542B2D" w:rsidRDefault="00DE1766" w:rsidP="004A2D9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Personas que transitan las autopistas de Puerto Rico</w:t>
      </w:r>
      <w:r w:rsidR="006558B3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desean utilizar los carriles de cobro automático de peaje</w:t>
      </w:r>
      <w:r w:rsidR="00A554A8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pero no desean adquirir el sello de Auto</w:t>
      </w:r>
      <w:r w:rsidR="00285ADB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A554A8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xpreso.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42B2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542B2D" w:rsidRDefault="00AD3D71" w:rsidP="004A2D9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42B2D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8925CEE" wp14:editId="4203C85D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42B2D" w:rsidRDefault="004A5AAE" w:rsidP="004A2D90">
            <w:pPr>
              <w:rPr>
                <w:b/>
                <w:sz w:val="28"/>
                <w:szCs w:val="28"/>
                <w:lang w:val="es-PR"/>
              </w:rPr>
            </w:pPr>
            <w:r w:rsidRPr="00542B2D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9A38DA" w:rsidRPr="00542B2D" w:rsidRDefault="009A38DA" w:rsidP="004A2D90">
      <w:pPr>
        <w:pStyle w:val="NormalWeb"/>
        <w:numPr>
          <w:ilvl w:val="0"/>
          <w:numId w:val="44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Las personas que no deseen adquirir el sello electrónico de </w:t>
      </w:r>
      <w:r w:rsidR="00285ADB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la tarjeta M</w:t>
      </w:r>
      <w:r w:rsidR="007D5C62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ó</w:t>
      </w: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v</w:t>
      </w:r>
      <w:r w:rsidR="007D5C62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ilC</w:t>
      </w: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ash deben saber que no todas las estaciones de peaje proveen u</w:t>
      </w:r>
      <w:r w:rsidR="00384D9B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n carril para pagar en efectivo.  Si transita por un peaje que no tiene carriles para pago en efectivo, el sistema lo detectará y generará automáticamente una multa que se le enviará por correo.</w:t>
      </w:r>
    </w:p>
    <w:p w:rsidR="00351CD9" w:rsidRPr="00542B2D" w:rsidRDefault="00351CD9" w:rsidP="004A2D90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Las personas que crucen los carriles de </w:t>
      </w:r>
      <w:r w:rsidR="00285ADB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sin el sello electrónico serán multados por la cantidad de cien dólares ($100.00) y recibirán la notificación por correo.</w:t>
      </w:r>
    </w:p>
    <w:p w:rsidR="002B4246" w:rsidRPr="00542B2D" w:rsidRDefault="005B72D8" w:rsidP="004A2D90">
      <w:pPr>
        <w:pStyle w:val="NormalWeb"/>
        <w:numPr>
          <w:ilvl w:val="0"/>
          <w:numId w:val="44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conductor debe tener en cuenta que no </w:t>
      </w:r>
      <w:r w:rsidR="00FC54CD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todas</w:t>
      </w: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las estaciones de peaje permiten la venta y/o recarga del </w:t>
      </w:r>
      <w:r w:rsidR="00285ADB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951F91" w:rsidRPr="00542B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Actualmente estos carriles se encuentran en:</w:t>
      </w:r>
    </w:p>
    <w:tbl>
      <w:tblPr>
        <w:tblStyle w:val="TableGrid"/>
        <w:tblW w:w="6793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913"/>
      </w:tblGrid>
      <w:tr w:rsidR="00951F91" w:rsidRPr="00542B2D" w:rsidTr="003401D2">
        <w:tc>
          <w:tcPr>
            <w:tcW w:w="2880" w:type="dxa"/>
          </w:tcPr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 xml:space="preserve">Buchanan </w:t>
            </w:r>
          </w:p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>Caguas Norte</w:t>
            </w:r>
          </w:p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 xml:space="preserve">Caguas Sur </w:t>
            </w:r>
          </w:p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>Ceiba</w:t>
            </w:r>
          </w:p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>Guayama</w:t>
            </w:r>
          </w:p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>Guaynabo</w:t>
            </w:r>
          </w:p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>Húcar</w:t>
            </w:r>
          </w:p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>Humacao Norte</w:t>
            </w:r>
          </w:p>
        </w:tc>
        <w:tc>
          <w:tcPr>
            <w:tcW w:w="3913" w:type="dxa"/>
          </w:tcPr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>Humacao Sur</w:t>
            </w:r>
          </w:p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>Manatí</w:t>
            </w:r>
          </w:p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>Montehiedra</w:t>
            </w:r>
          </w:p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>Ponce</w:t>
            </w:r>
          </w:p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>PR-66</w:t>
            </w:r>
          </w:p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>Salinas</w:t>
            </w:r>
          </w:p>
          <w:p w:rsidR="00951F91" w:rsidRPr="00542B2D" w:rsidRDefault="00951F91" w:rsidP="004A2D9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42B2D">
              <w:rPr>
                <w:rFonts w:eastAsia="Times New Roman" w:cs="Times New Roman"/>
                <w:lang w:val="es-PR"/>
              </w:rPr>
              <w:t>Vega Alta</w:t>
            </w:r>
          </w:p>
          <w:p w:rsidR="00951F91" w:rsidRPr="00542B2D" w:rsidRDefault="00951F91" w:rsidP="004A2D90">
            <w:pPr>
              <w:rPr>
                <w:rFonts w:eastAsia="Times New Roman" w:cs="Times New Roman"/>
                <w:lang w:val="es-PR"/>
              </w:rPr>
            </w:pPr>
          </w:p>
        </w:tc>
      </w:tr>
    </w:tbl>
    <w:p w:rsidR="00682A34" w:rsidRPr="00542B2D" w:rsidRDefault="00682A34" w:rsidP="004A2D9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"/>
          <w:szCs w:val="22"/>
          <w:lang w:val="es-PR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542B2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42B2D" w:rsidRDefault="00591CEE" w:rsidP="004A2D9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42B2D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62A7094" wp14:editId="452D9A9B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42B2D" w:rsidRDefault="00CA1937" w:rsidP="004A2D90">
            <w:pPr>
              <w:rPr>
                <w:b/>
                <w:sz w:val="28"/>
                <w:szCs w:val="28"/>
                <w:lang w:val="es-PR"/>
              </w:rPr>
            </w:pPr>
            <w:r w:rsidRPr="00542B2D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B37138" w:rsidRPr="001F075F" w:rsidRDefault="00D725A5" w:rsidP="004A2D90">
      <w:pPr>
        <w:shd w:val="clear" w:color="auto" w:fill="FFFFFF"/>
        <w:spacing w:before="120" w:after="120" w:line="240" w:lineRule="auto"/>
        <w:rPr>
          <w:rFonts w:eastAsia="Times New Roman" w:cs="Times New Roman"/>
        </w:rPr>
      </w:pPr>
      <w:hyperlink r:id="rId16" w:history="1">
        <w:r w:rsidR="001F075F" w:rsidRPr="001F075F">
          <w:rPr>
            <w:rStyle w:val="Hyperlink"/>
            <w:rFonts w:eastAsia="Times New Roman" w:cs="Times New Roman"/>
          </w:rPr>
          <w:t>Directorio de Oficinas ACT</w:t>
        </w:r>
      </w:hyperlink>
    </w:p>
    <w:p w:rsidR="00506252" w:rsidRPr="004A2D90" w:rsidRDefault="00506252" w:rsidP="004A2D90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4A2D90">
        <w:rPr>
          <w:rFonts w:eastAsia="Times New Roman" w:cs="Times New Roman"/>
          <w:lang w:val="es-PR"/>
        </w:rPr>
        <w:t>L</w:t>
      </w:r>
      <w:r w:rsidR="00FC54CD" w:rsidRPr="004A2D90">
        <w:rPr>
          <w:rFonts w:eastAsia="Times New Roman" w:cs="Times New Roman"/>
          <w:lang w:val="es-PR"/>
        </w:rPr>
        <w:t xml:space="preserve">a tarjeta </w:t>
      </w:r>
      <w:r w:rsidR="002A6728" w:rsidRPr="004A2D90">
        <w:rPr>
          <w:rFonts w:eastAsia="Times New Roman" w:cs="Times New Roman"/>
          <w:lang w:val="es-PR"/>
        </w:rPr>
        <w:t>MóvilCash</w:t>
      </w:r>
      <w:r w:rsidR="00FC54CD" w:rsidRPr="004A2D90">
        <w:rPr>
          <w:rFonts w:eastAsia="Times New Roman" w:cs="Times New Roman"/>
          <w:lang w:val="es-PR"/>
        </w:rPr>
        <w:t xml:space="preserve"> </w:t>
      </w:r>
      <w:r w:rsidRPr="004A2D90">
        <w:rPr>
          <w:rFonts w:eastAsia="Times New Roman" w:cs="Times New Roman"/>
          <w:lang w:val="es-PR"/>
        </w:rPr>
        <w:t>e</w:t>
      </w:r>
      <w:r w:rsidR="00FC54CD" w:rsidRPr="004A2D90">
        <w:rPr>
          <w:rFonts w:eastAsia="Times New Roman" w:cs="Times New Roman"/>
          <w:lang w:val="es-PR"/>
        </w:rPr>
        <w:t>stará disponible sólo en el carril de Venta y Recarga Plus (</w:t>
      </w:r>
      <w:r w:rsidR="00FC54CD" w:rsidRPr="004A2D90">
        <w:rPr>
          <w:rFonts w:eastAsia="Times New Roman" w:cs="Times New Roman"/>
          <w:b/>
          <w:lang w:val="es-PR"/>
        </w:rPr>
        <w:t>R+</w:t>
      </w:r>
      <w:r w:rsidR="00FC54CD" w:rsidRPr="004A2D90">
        <w:rPr>
          <w:rFonts w:eastAsia="Times New Roman" w:cs="Times New Roman"/>
          <w:lang w:val="es-PR"/>
        </w:rPr>
        <w:t>), el cual</w:t>
      </w:r>
      <w:r w:rsidRPr="004A2D90">
        <w:rPr>
          <w:rFonts w:eastAsia="Times New Roman" w:cs="Times New Roman"/>
          <w:lang w:val="es-PR"/>
        </w:rPr>
        <w:t xml:space="preserve"> </w:t>
      </w:r>
      <w:r w:rsidR="00FC54CD" w:rsidRPr="004A2D90">
        <w:rPr>
          <w:rFonts w:eastAsia="Times New Roman" w:cs="Times New Roman"/>
          <w:lang w:val="es-PR"/>
        </w:rPr>
        <w:t>estará ubicado en la extrema derecha de cada plaza de peaje</w:t>
      </w:r>
      <w:r w:rsidR="00AF297D" w:rsidRPr="004A2D90">
        <w:rPr>
          <w:rFonts w:eastAsia="Times New Roman" w:cs="Times New Roman"/>
          <w:lang w:val="es-PR"/>
        </w:rPr>
        <w:t xml:space="preserve"> mencionada en la sección de Consideraciones.</w:t>
      </w:r>
      <w:r w:rsidR="00FC54CD" w:rsidRPr="004A2D90">
        <w:rPr>
          <w:rFonts w:eastAsia="Times New Roman" w:cs="Times New Roman"/>
          <w:lang w:val="es-PR"/>
        </w:rPr>
        <w:t xml:space="preserve"> </w:t>
      </w:r>
    </w:p>
    <w:p w:rsidR="006A2FD5" w:rsidRPr="00542B2D" w:rsidRDefault="006A2FD5" w:rsidP="004A2D90">
      <w:pPr>
        <w:pStyle w:val="ListParagraph"/>
        <w:shd w:val="clear" w:color="auto" w:fill="FFFFFF"/>
        <w:spacing w:after="0" w:line="240" w:lineRule="auto"/>
        <w:contextualSpacing w:val="0"/>
        <w:rPr>
          <w:rFonts w:eastAsia="Times New Roman" w:cs="Times New Roman"/>
          <w:lang w:val="es-PR"/>
        </w:rPr>
      </w:pPr>
      <w:r w:rsidRPr="00542B2D">
        <w:rPr>
          <w:rFonts w:eastAsia="Times New Roman" w:cs="Times New Roman"/>
          <w:b/>
          <w:lang w:val="es-PR"/>
        </w:rPr>
        <w:t>Horario</w:t>
      </w:r>
      <w:r w:rsidRPr="00542B2D">
        <w:rPr>
          <w:rFonts w:eastAsia="Times New Roman" w:cs="Times New Roman"/>
          <w:lang w:val="es-PR"/>
        </w:rPr>
        <w:t>:</w:t>
      </w:r>
      <w:r w:rsidRPr="00542B2D">
        <w:rPr>
          <w:rFonts w:eastAsia="Times New Roman" w:cs="Times New Roman"/>
          <w:lang w:val="es-PR"/>
        </w:rPr>
        <w:tab/>
        <w:t>L</w:t>
      </w:r>
      <w:r w:rsidR="00F27375" w:rsidRPr="00542B2D">
        <w:rPr>
          <w:rFonts w:eastAsia="Times New Roman" w:cs="Times New Roman"/>
          <w:lang w:val="es-PR"/>
        </w:rPr>
        <w:t>unes a viernes de 6:00 AM a 10:00 PM</w:t>
      </w:r>
    </w:p>
    <w:p w:rsidR="000A0739" w:rsidRPr="00542B2D" w:rsidRDefault="006A2FD5" w:rsidP="004A2D90">
      <w:pPr>
        <w:shd w:val="clear" w:color="auto" w:fill="FFFFFF"/>
        <w:spacing w:after="120" w:line="240" w:lineRule="auto"/>
        <w:ind w:left="1800" w:firstLine="360"/>
        <w:rPr>
          <w:rFonts w:eastAsia="Times New Roman" w:cs="Times New Roman"/>
          <w:lang w:val="es-PR"/>
        </w:rPr>
      </w:pPr>
      <w:r w:rsidRPr="00542B2D">
        <w:rPr>
          <w:rFonts w:eastAsia="Times New Roman" w:cs="Times New Roman"/>
          <w:lang w:val="es-PR"/>
        </w:rPr>
        <w:t>S</w:t>
      </w:r>
      <w:r w:rsidR="00F27375" w:rsidRPr="00542B2D">
        <w:rPr>
          <w:rFonts w:eastAsia="Times New Roman" w:cs="Times New Roman"/>
          <w:lang w:val="es-PR"/>
        </w:rPr>
        <w:t>ábados y</w:t>
      </w:r>
      <w:r w:rsidRPr="00542B2D">
        <w:rPr>
          <w:rFonts w:eastAsia="Times New Roman" w:cs="Times New Roman"/>
          <w:lang w:val="es-PR"/>
        </w:rPr>
        <w:t xml:space="preserve"> domingos de 8:00 AM a 10:00 PM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542B2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542B2D" w:rsidRDefault="00450BDD" w:rsidP="004A2D9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42B2D">
              <w:rPr>
                <w:rFonts w:asciiTheme="minorHAnsi" w:hAnsiTheme="minorHAnsi"/>
                <w:lang w:val="es-PR"/>
              </w:rPr>
              <w:br w:type="page"/>
            </w:r>
            <w:r w:rsidR="005D72CC" w:rsidRPr="00542B2D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1911909" wp14:editId="367A10E3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42B2D" w:rsidRDefault="005D72CC" w:rsidP="004A2D90">
            <w:pPr>
              <w:rPr>
                <w:b/>
                <w:sz w:val="28"/>
                <w:szCs w:val="28"/>
                <w:lang w:val="es-PR"/>
              </w:rPr>
            </w:pPr>
            <w:r w:rsidRPr="00542B2D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542B2D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542B2D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542B2D">
              <w:rPr>
                <w:b/>
                <w:sz w:val="28"/>
                <w:szCs w:val="28"/>
                <w:lang w:val="es-PR"/>
              </w:rPr>
              <w:t>s</w:t>
            </w:r>
            <w:r w:rsidR="008A0367" w:rsidRPr="00542B2D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340E8E" w:rsidRPr="00542B2D" w:rsidRDefault="00340E8E" w:rsidP="004A2D90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4A2D90">
        <w:rPr>
          <w:rFonts w:eastAsia="Times New Roman" w:cs="Times New Roman"/>
          <w:lang w:val="es-PR"/>
        </w:rPr>
        <w:t xml:space="preserve">El costo inicial </w:t>
      </w:r>
      <w:r w:rsidR="006A2FD5" w:rsidRPr="004A2D90">
        <w:rPr>
          <w:rFonts w:eastAsia="Times New Roman" w:cs="Times New Roman"/>
          <w:lang w:val="es-PR"/>
        </w:rPr>
        <w:t>mínimo</w:t>
      </w:r>
      <w:r w:rsidRPr="004A2D90">
        <w:rPr>
          <w:rFonts w:eastAsia="Times New Roman" w:cs="Times New Roman"/>
          <w:lang w:val="es-PR"/>
        </w:rPr>
        <w:t xml:space="preserve"> de la tarjeta será de</w:t>
      </w:r>
      <w:r w:rsidRPr="004A2D90">
        <w:rPr>
          <w:rFonts w:eastAsia="Times New Roman" w:cs="Times New Roman"/>
          <w:b/>
          <w:color w:val="00B050"/>
          <w:lang w:val="es-PR"/>
        </w:rPr>
        <w:t xml:space="preserve"> </w:t>
      </w:r>
      <w:r w:rsidR="006A2FD5" w:rsidRPr="004A2D90">
        <w:rPr>
          <w:rFonts w:eastAsia="Times New Roman" w:cs="Times New Roman"/>
          <w:b/>
          <w:color w:val="00B050"/>
          <w:lang w:val="es-PR"/>
        </w:rPr>
        <w:t>cinco dólares (</w:t>
      </w:r>
      <w:r w:rsidRPr="004A2D90">
        <w:rPr>
          <w:rFonts w:eastAsia="Times New Roman" w:cs="Times New Roman"/>
          <w:b/>
          <w:color w:val="00B050"/>
          <w:lang w:val="es-PR"/>
        </w:rPr>
        <w:t>$5.00</w:t>
      </w:r>
      <w:r w:rsidR="006A2FD5" w:rsidRPr="004A2D90">
        <w:rPr>
          <w:rFonts w:eastAsia="Times New Roman" w:cs="Times New Roman"/>
          <w:b/>
          <w:color w:val="00B050"/>
          <w:lang w:val="es-PR"/>
        </w:rPr>
        <w:t>)</w:t>
      </w:r>
      <w:r w:rsidR="006A2FD5" w:rsidRPr="004A2D90">
        <w:rPr>
          <w:rFonts w:eastAsia="Times New Roman" w:cs="Times New Roman"/>
          <w:lang w:val="es-PR"/>
        </w:rPr>
        <w:t xml:space="preserve"> y los mismos se desglosan de la siguiente manera:</w:t>
      </w:r>
      <w:r w:rsidR="004A2D90">
        <w:rPr>
          <w:rFonts w:eastAsia="Times New Roman" w:cs="Times New Roman"/>
          <w:lang w:val="es-PR"/>
        </w:rPr>
        <w:t xml:space="preserve"> </w:t>
      </w:r>
      <w:r w:rsidR="006A2FD5" w:rsidRPr="00542B2D">
        <w:rPr>
          <w:rFonts w:eastAsia="Times New Roman" w:cs="Times New Roman"/>
          <w:lang w:val="es-PR"/>
        </w:rPr>
        <w:t>Un dólar ($1.00) de costo de la tarjeta</w:t>
      </w:r>
      <w:r w:rsidR="004A2D90">
        <w:rPr>
          <w:rFonts w:eastAsia="Times New Roman" w:cs="Times New Roman"/>
          <w:lang w:val="es-PR"/>
        </w:rPr>
        <w:t xml:space="preserve"> y c</w:t>
      </w:r>
      <w:r w:rsidR="006A2FD5" w:rsidRPr="00542B2D">
        <w:rPr>
          <w:rFonts w:eastAsia="Times New Roman" w:cs="Times New Roman"/>
          <w:lang w:val="es-PR"/>
        </w:rPr>
        <w:t>uatro dólares (</w:t>
      </w:r>
      <w:r w:rsidRPr="00542B2D">
        <w:rPr>
          <w:rFonts w:eastAsia="Times New Roman" w:cs="Times New Roman"/>
          <w:lang w:val="es-PR"/>
        </w:rPr>
        <w:t>$4.00</w:t>
      </w:r>
      <w:r w:rsidR="006A2FD5" w:rsidRPr="00542B2D">
        <w:rPr>
          <w:rFonts w:eastAsia="Times New Roman" w:cs="Times New Roman"/>
          <w:lang w:val="es-PR"/>
        </w:rPr>
        <w:t>) de balance inicial</w:t>
      </w:r>
      <w:r w:rsidRPr="00542B2D">
        <w:rPr>
          <w:rFonts w:eastAsia="Times New Roman" w:cs="Times New Roman"/>
          <w:lang w:val="es-PR"/>
        </w:rPr>
        <w:t xml:space="preserve">. </w:t>
      </w:r>
    </w:p>
    <w:p w:rsidR="00844B44" w:rsidRPr="00542B2D" w:rsidRDefault="00340E8E" w:rsidP="004A2D9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rPr>
          <w:rFonts w:eastAsia="Times New Roman" w:cs="Times New Roman"/>
          <w:lang w:val="es-PR"/>
        </w:rPr>
      </w:pPr>
      <w:r w:rsidRPr="00542B2D">
        <w:rPr>
          <w:rFonts w:eastAsia="Times New Roman" w:cs="Times New Roman"/>
          <w:lang w:val="es-PR"/>
        </w:rPr>
        <w:t>Se podrá recargar la tarjeta con dinero en efectivo, no se acep</w:t>
      </w:r>
      <w:r w:rsidR="00F9355A">
        <w:rPr>
          <w:rFonts w:eastAsia="Times New Roman" w:cs="Times New Roman"/>
          <w:lang w:val="es-PR"/>
        </w:rPr>
        <w:t>t</w:t>
      </w:r>
      <w:r w:rsidRPr="00542B2D">
        <w:rPr>
          <w:rFonts w:eastAsia="Times New Roman" w:cs="Times New Roman"/>
          <w:lang w:val="es-PR"/>
        </w:rPr>
        <w:t>arán monedas ni se dará cambio.</w:t>
      </w:r>
    </w:p>
    <w:p w:rsidR="00340E8E" w:rsidRPr="00542B2D" w:rsidRDefault="00844B44" w:rsidP="004A2D9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rPr>
          <w:rFonts w:eastAsia="Times New Roman" w:cs="Times New Roman"/>
          <w:lang w:val="es-PR"/>
        </w:rPr>
      </w:pPr>
      <w:r w:rsidRPr="00542B2D">
        <w:rPr>
          <w:rFonts w:eastAsia="Times New Roman" w:cs="Times New Roman"/>
          <w:lang w:val="es-PR"/>
        </w:rPr>
        <w:lastRenderedPageBreak/>
        <w:t>No</w:t>
      </w:r>
      <w:r w:rsidR="00340E8E" w:rsidRPr="00542B2D">
        <w:rPr>
          <w:rFonts w:eastAsia="Times New Roman" w:cs="Times New Roman"/>
          <w:lang w:val="es-PR"/>
        </w:rPr>
        <w:t xml:space="preserve"> se aceptarán tarjetas de</w:t>
      </w:r>
      <w:r w:rsidRPr="00542B2D">
        <w:rPr>
          <w:rFonts w:eastAsia="Times New Roman" w:cs="Times New Roman"/>
          <w:lang w:val="es-PR"/>
        </w:rPr>
        <w:t xml:space="preserve"> </w:t>
      </w:r>
      <w:r w:rsidR="00340E8E" w:rsidRPr="00542B2D">
        <w:rPr>
          <w:rFonts w:eastAsia="Times New Roman" w:cs="Times New Roman"/>
          <w:lang w:val="es-PR"/>
        </w:rPr>
        <w:t>crédito ni ATH para la recarga de la Tarjeta MóvilCash.</w:t>
      </w:r>
    </w:p>
    <w:p w:rsidR="001C3C86" w:rsidRPr="00542B2D" w:rsidRDefault="00285ADB" w:rsidP="004A2D9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rPr>
          <w:rFonts w:eastAsia="Times New Roman" w:cs="Times New Roman"/>
          <w:lang w:val="es-PR"/>
        </w:rPr>
      </w:pPr>
      <w:r w:rsidRPr="00542B2D">
        <w:rPr>
          <w:rFonts w:eastAsia="Times New Roman" w:cs="Times New Roman"/>
          <w:lang w:val="es-PR"/>
        </w:rPr>
        <w:t>El conductor sólo podrá pagar el peaje con la Tarjeta MóvilCash en el carril de Venta y Recarga Plus (</w:t>
      </w:r>
      <w:r w:rsidRPr="00542B2D">
        <w:rPr>
          <w:rFonts w:eastAsia="Times New Roman" w:cs="Times New Roman"/>
          <w:b/>
          <w:lang w:val="es-PR"/>
        </w:rPr>
        <w:t>R+</w:t>
      </w:r>
      <w:r w:rsidRPr="00542B2D">
        <w:rPr>
          <w:rFonts w:eastAsia="Times New Roman" w:cs="Times New Roman"/>
          <w:lang w:val="es-PR"/>
        </w:rPr>
        <w:t>) presentando la tarjeta al cajero durante horas laborables (lunes a viernes 6:00 AM a 10:00 PM y sábados y domingos de 8:00 AM a 10:00 PM).</w:t>
      </w:r>
      <w:r w:rsidR="007D5C62" w:rsidRPr="00542B2D">
        <w:rPr>
          <w:rFonts w:eastAsia="Times New Roman" w:cs="Times New Roman"/>
          <w:lang w:val="es-PR"/>
        </w:rPr>
        <w:t xml:space="preserve"> </w:t>
      </w:r>
      <w:r w:rsidR="001C3C86" w:rsidRPr="00542B2D">
        <w:rPr>
          <w:rFonts w:eastAsia="Times New Roman" w:cs="Times New Roman"/>
          <w:lang w:val="es-PR"/>
        </w:rPr>
        <w:t>Fuera de estas horas, se podrá pagar de modo automático insertando su tarjeta en el dispositivo provisto en la cabina del carril de Venta y Recarga Plus (</w:t>
      </w:r>
      <w:r w:rsidR="001C3C86" w:rsidRPr="00542B2D">
        <w:rPr>
          <w:rFonts w:eastAsia="Times New Roman" w:cs="Times New Roman"/>
          <w:b/>
          <w:lang w:val="es-PR"/>
        </w:rPr>
        <w:t>R+</w:t>
      </w:r>
      <w:r w:rsidR="001C3C86" w:rsidRPr="00542B2D">
        <w:rPr>
          <w:rFonts w:eastAsia="Times New Roman" w:cs="Times New Roman"/>
          <w:lang w:val="es-PR"/>
        </w:rPr>
        <w:t>).</w:t>
      </w:r>
      <w:r w:rsidR="002149F2" w:rsidRPr="00542B2D">
        <w:rPr>
          <w:rFonts w:eastAsia="Times New Roman" w:cs="Times New Roman"/>
          <w:lang w:val="es-PR"/>
        </w:rPr>
        <w:t xml:space="preserve">  Este dispositivo no está disponible en los otros carriles.</w:t>
      </w:r>
    </w:p>
    <w:p w:rsidR="004462D0" w:rsidRPr="00542B2D" w:rsidRDefault="003C5DA9" w:rsidP="004A2D90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rPr>
          <w:rFonts w:eastAsia="Times New Roman" w:cs="Times New Roman"/>
          <w:lang w:val="es-PR"/>
        </w:rPr>
      </w:pPr>
      <w:r w:rsidRPr="00542B2D">
        <w:rPr>
          <w:rFonts w:eastAsia="Times New Roman" w:cs="Times New Roman"/>
          <w:lang w:val="es-PR"/>
        </w:rPr>
        <w:t>Según el ciudadano transite por los peajes de los diferentes autopistas, se le debitará automáticamente la cantidad correspondiente, menos cinco centavos ($0.05</w:t>
      </w:r>
      <w:r w:rsidR="007D5C62" w:rsidRPr="00542B2D">
        <w:rPr>
          <w:rFonts w:eastAsia="Times New Roman" w:cs="Times New Roman"/>
          <w:lang w:val="es-PR"/>
        </w:rPr>
        <w:t xml:space="preserve">) de descuento por cada peaje. </w:t>
      </w:r>
      <w:r w:rsidRPr="00542B2D">
        <w:rPr>
          <w:rFonts w:eastAsia="Times New Roman" w:cs="Times New Roman"/>
          <w:lang w:val="es-PR"/>
        </w:rPr>
        <w:t xml:space="preserve">Este descuento no aplica al peaje del puente Teodoro Moscoso ni a las personas que </w:t>
      </w:r>
      <w:r w:rsidR="00D6697B" w:rsidRPr="00542B2D">
        <w:rPr>
          <w:rFonts w:eastAsia="Times New Roman" w:cs="Times New Roman"/>
          <w:lang w:val="es-PR"/>
        </w:rPr>
        <w:t>pagan el peaje</w:t>
      </w:r>
      <w:r w:rsidRPr="00542B2D">
        <w:rPr>
          <w:rFonts w:eastAsia="Times New Roman" w:cs="Times New Roman"/>
          <w:lang w:val="es-PR"/>
        </w:rPr>
        <w:t xml:space="preserve"> por el carril de cambio</w:t>
      </w:r>
      <w:r w:rsidR="007D5C62" w:rsidRPr="00542B2D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542B2D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542B2D" w:rsidRDefault="003E0674" w:rsidP="004A2D9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42B2D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3E6AB29" wp14:editId="434108E7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42B2D" w:rsidRDefault="003E0674" w:rsidP="004A2D90">
            <w:pPr>
              <w:rPr>
                <w:b/>
                <w:sz w:val="28"/>
                <w:szCs w:val="28"/>
                <w:lang w:val="es-PR"/>
              </w:rPr>
            </w:pPr>
            <w:r w:rsidRPr="00542B2D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542B2D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542B2D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B20EA2" w:rsidRPr="00542B2D" w:rsidRDefault="00AB1F67" w:rsidP="004A2D90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rPr>
          <w:lang w:val="es-PR"/>
        </w:rPr>
      </w:pPr>
      <w:r w:rsidRPr="00542B2D">
        <w:rPr>
          <w:lang w:val="es-PR"/>
        </w:rPr>
        <w:t>Adquirir la tarjeta MóvilCash</w:t>
      </w:r>
    </w:p>
    <w:p w:rsidR="00C00B7C" w:rsidRPr="00542B2D" w:rsidRDefault="00C00B7C" w:rsidP="004A2D90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rPr>
          <w:lang w:val="es-PR"/>
        </w:rPr>
      </w:pPr>
      <w:r w:rsidRPr="00542B2D">
        <w:rPr>
          <w:lang w:val="es-PR"/>
        </w:rPr>
        <w:t xml:space="preserve">Utilizar el carril </w:t>
      </w:r>
      <w:r w:rsidRPr="00542B2D">
        <w:rPr>
          <w:b/>
          <w:lang w:val="es-PR"/>
        </w:rPr>
        <w:t>R+</w:t>
      </w:r>
      <w:r w:rsidRPr="00542B2D">
        <w:rPr>
          <w:lang w:val="es-PR"/>
        </w:rPr>
        <w:t xml:space="preserve"> cada vez que pague un peaje o cuando vaya a recargar la tarjeta.</w:t>
      </w:r>
    </w:p>
    <w:p w:rsidR="00C72E33" w:rsidRPr="00542B2D" w:rsidRDefault="00B20EA2" w:rsidP="004A2D90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rPr>
          <w:lang w:val="es-PR"/>
        </w:rPr>
      </w:pPr>
      <w:r w:rsidRPr="00542B2D">
        <w:rPr>
          <w:rFonts w:cs="Arial"/>
          <w:lang w:val="es-PR"/>
        </w:rPr>
        <w:t xml:space="preserve">Recargar el balance </w:t>
      </w:r>
      <w:r w:rsidR="00AB1F67" w:rsidRPr="00542B2D">
        <w:rPr>
          <w:rFonts w:cs="Arial"/>
          <w:lang w:val="es-PR"/>
        </w:rPr>
        <w:t>de la tarjeta</w:t>
      </w:r>
      <w:r w:rsidRPr="00542B2D">
        <w:rPr>
          <w:rFonts w:cs="Arial"/>
          <w:lang w:val="es-PR"/>
        </w:rPr>
        <w:t xml:space="preserve"> cada vez que el mismo se encuentre bajo.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542B2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42B2D" w:rsidRDefault="00FD084F" w:rsidP="004A2D9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42B2D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0FF6AEC" wp14:editId="51B5B3E1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42B2D" w:rsidRDefault="00FD084F" w:rsidP="004A2D90">
            <w:pPr>
              <w:rPr>
                <w:b/>
                <w:sz w:val="28"/>
                <w:szCs w:val="28"/>
                <w:lang w:val="es-PR"/>
              </w:rPr>
            </w:pPr>
            <w:r w:rsidRPr="00542B2D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B81B08" w:rsidRPr="00542B2D" w:rsidRDefault="00D8330C" w:rsidP="004A2D90">
      <w:pPr>
        <w:pStyle w:val="ListParagraph"/>
        <w:numPr>
          <w:ilvl w:val="1"/>
          <w:numId w:val="37"/>
        </w:numPr>
        <w:spacing w:before="120" w:after="120" w:line="240" w:lineRule="auto"/>
        <w:ind w:left="720"/>
        <w:contextualSpacing w:val="0"/>
        <w:rPr>
          <w:lang w:val="es-PR"/>
        </w:rPr>
      </w:pPr>
      <w:r w:rsidRPr="00542B2D">
        <w:rPr>
          <w:b/>
          <w:lang w:val="es-PR"/>
        </w:rPr>
        <w:t>¿Cómo puedo saber el balance disponible en la tarjeta?</w:t>
      </w:r>
      <w:r w:rsidR="00621AA8" w:rsidRPr="00542B2D">
        <w:rPr>
          <w:lang w:val="es-PR"/>
        </w:rPr>
        <w:t xml:space="preserve"> - </w:t>
      </w:r>
      <w:r w:rsidR="00024CA3" w:rsidRPr="00542B2D">
        <w:rPr>
          <w:lang w:val="es-PR"/>
        </w:rPr>
        <w:t xml:space="preserve">Si no puede pasar por el carril </w:t>
      </w:r>
      <w:r w:rsidR="00024CA3" w:rsidRPr="00542B2D">
        <w:rPr>
          <w:b/>
          <w:lang w:val="es-PR"/>
        </w:rPr>
        <w:t>R+</w:t>
      </w:r>
      <w:r w:rsidR="00024CA3" w:rsidRPr="00542B2D">
        <w:rPr>
          <w:lang w:val="es-PR"/>
        </w:rPr>
        <w:t xml:space="preserve"> en horas laborables para verificar el balance, puede </w:t>
      </w:r>
      <w:r w:rsidR="001A3C19" w:rsidRPr="00542B2D">
        <w:rPr>
          <w:lang w:val="es-PR"/>
        </w:rPr>
        <w:t>hacerlo a través del Internet</w:t>
      </w:r>
      <w:r w:rsidR="00B81B08" w:rsidRPr="00542B2D">
        <w:rPr>
          <w:lang w:val="es-PR"/>
        </w:rPr>
        <w:t>:</w:t>
      </w:r>
    </w:p>
    <w:p w:rsidR="00B81B08" w:rsidRPr="00542B2D" w:rsidRDefault="001A3C19" w:rsidP="004A2D90">
      <w:pPr>
        <w:pStyle w:val="ListParagraph"/>
        <w:numPr>
          <w:ilvl w:val="2"/>
          <w:numId w:val="37"/>
        </w:numPr>
        <w:spacing w:before="120" w:after="0" w:line="240" w:lineRule="auto"/>
        <w:ind w:left="1530"/>
        <w:contextualSpacing w:val="0"/>
        <w:rPr>
          <w:lang w:val="es-PR"/>
        </w:rPr>
      </w:pPr>
      <w:r w:rsidRPr="00542B2D">
        <w:rPr>
          <w:lang w:val="es-PR"/>
        </w:rPr>
        <w:t>Entre</w:t>
      </w:r>
      <w:r w:rsidR="00024CA3" w:rsidRPr="00542B2D">
        <w:rPr>
          <w:lang w:val="es-PR"/>
        </w:rPr>
        <w:t xml:space="preserve"> a la página </w:t>
      </w:r>
      <w:hyperlink r:id="rId20" w:history="1">
        <w:r w:rsidR="00024CA3" w:rsidRPr="00542B2D">
          <w:rPr>
            <w:rStyle w:val="Hyperlink"/>
            <w:lang w:val="es-PR"/>
          </w:rPr>
          <w:t>www.autoexpreso.com</w:t>
        </w:r>
      </w:hyperlink>
      <w:r w:rsidR="00024CA3" w:rsidRPr="00542B2D">
        <w:rPr>
          <w:lang w:val="es-PR"/>
        </w:rPr>
        <w:t xml:space="preserve"> </w:t>
      </w:r>
    </w:p>
    <w:p w:rsidR="00B81B08" w:rsidRPr="00542B2D" w:rsidRDefault="00B81B08" w:rsidP="004A2D90">
      <w:pPr>
        <w:pStyle w:val="ListParagraph"/>
        <w:numPr>
          <w:ilvl w:val="2"/>
          <w:numId w:val="37"/>
        </w:numPr>
        <w:spacing w:after="0" w:line="240" w:lineRule="auto"/>
        <w:ind w:left="1530"/>
        <w:contextualSpacing w:val="0"/>
        <w:rPr>
          <w:lang w:val="es-PR"/>
        </w:rPr>
      </w:pPr>
      <w:r w:rsidRPr="00542B2D">
        <w:rPr>
          <w:lang w:val="es-PR"/>
        </w:rPr>
        <w:t>S</w:t>
      </w:r>
      <w:r w:rsidR="00024CA3" w:rsidRPr="00542B2D">
        <w:rPr>
          <w:lang w:val="es-PR"/>
        </w:rPr>
        <w:t>eleccione el lenguaje deseado</w:t>
      </w:r>
    </w:p>
    <w:p w:rsidR="00D8330C" w:rsidRPr="00542B2D" w:rsidRDefault="00B81B08" w:rsidP="004A2D90">
      <w:pPr>
        <w:pStyle w:val="ListParagraph"/>
        <w:numPr>
          <w:ilvl w:val="2"/>
          <w:numId w:val="37"/>
        </w:numPr>
        <w:spacing w:after="120" w:line="240" w:lineRule="auto"/>
        <w:ind w:left="1530"/>
        <w:contextualSpacing w:val="0"/>
        <w:rPr>
          <w:lang w:val="es-PR"/>
        </w:rPr>
      </w:pPr>
      <w:r w:rsidRPr="00542B2D">
        <w:rPr>
          <w:lang w:val="es-PR"/>
        </w:rPr>
        <w:t>V</w:t>
      </w:r>
      <w:r w:rsidR="00024CA3" w:rsidRPr="00542B2D">
        <w:rPr>
          <w:lang w:val="es-PR"/>
        </w:rPr>
        <w:t xml:space="preserve">aya a la parte inferior de la página y seleccione la opción </w:t>
      </w:r>
      <w:r w:rsidR="00024CA3" w:rsidRPr="00542B2D">
        <w:rPr>
          <w:i/>
          <w:lang w:val="es-PR"/>
        </w:rPr>
        <w:t>Verificar el Balance de la Tarjeta de Peaje – MóvilCash</w:t>
      </w:r>
      <w:r w:rsidR="00024CA3" w:rsidRPr="00542B2D">
        <w:rPr>
          <w:lang w:val="es-PR"/>
        </w:rPr>
        <w:t xml:space="preserve">.  </w:t>
      </w:r>
      <w:r w:rsidR="008E05CC" w:rsidRPr="00542B2D">
        <w:rPr>
          <w:lang w:val="es-PR"/>
        </w:rPr>
        <w:t>(</w:t>
      </w:r>
      <w:r w:rsidR="008E05CC" w:rsidRPr="00542B2D">
        <w:rPr>
          <w:i/>
          <w:lang w:val="es-PR"/>
        </w:rPr>
        <w:t>Check Toll Card Balance – MóvilCash</w:t>
      </w:r>
      <w:r w:rsidR="008E05CC" w:rsidRPr="00542B2D">
        <w:rPr>
          <w:lang w:val="es-PR"/>
        </w:rPr>
        <w:t>)</w:t>
      </w:r>
    </w:p>
    <w:p w:rsidR="001D4BB6" w:rsidRPr="00542B2D" w:rsidRDefault="00D8330C" w:rsidP="004A2D90">
      <w:pPr>
        <w:pStyle w:val="ListParagraph"/>
        <w:numPr>
          <w:ilvl w:val="1"/>
          <w:numId w:val="37"/>
        </w:numPr>
        <w:spacing w:before="120" w:after="120" w:line="240" w:lineRule="auto"/>
        <w:ind w:left="720"/>
        <w:contextualSpacing w:val="0"/>
        <w:rPr>
          <w:lang w:val="es-PR"/>
        </w:rPr>
      </w:pPr>
      <w:r w:rsidRPr="00542B2D">
        <w:rPr>
          <w:b/>
          <w:lang w:val="es-PR"/>
        </w:rPr>
        <w:t>¿Qué significan las luces de los pequeños semáforos en cada carril de los peajes?</w:t>
      </w:r>
      <w:r w:rsidR="00621AA8" w:rsidRPr="00542B2D">
        <w:rPr>
          <w:lang w:val="es-PR"/>
        </w:rPr>
        <w:t xml:space="preserve"> - </w:t>
      </w:r>
      <w:r w:rsidR="00D37500" w:rsidRPr="00542B2D">
        <w:rPr>
          <w:lang w:val="es-PR"/>
        </w:rPr>
        <w:t>En resumen, l</w:t>
      </w:r>
      <w:r w:rsidRPr="00542B2D">
        <w:rPr>
          <w:lang w:val="es-PR"/>
        </w:rPr>
        <w:t xml:space="preserve">a luz verde significa que tiene un balance </w:t>
      </w:r>
      <w:r w:rsidR="008E05CC" w:rsidRPr="00542B2D">
        <w:rPr>
          <w:lang w:val="es-PR"/>
        </w:rPr>
        <w:t>adecuado</w:t>
      </w:r>
      <w:r w:rsidR="0068196B" w:rsidRPr="00542B2D">
        <w:rPr>
          <w:lang w:val="es-PR"/>
        </w:rPr>
        <w:t>.</w:t>
      </w:r>
      <w:r w:rsidRPr="00542B2D">
        <w:rPr>
          <w:lang w:val="es-PR"/>
        </w:rPr>
        <w:t xml:space="preserve">  La luz amarilla significa </w:t>
      </w:r>
      <w:r w:rsidR="004F3F34" w:rsidRPr="00542B2D">
        <w:rPr>
          <w:lang w:val="es-PR"/>
        </w:rPr>
        <w:t>que</w:t>
      </w:r>
      <w:r w:rsidRPr="00542B2D">
        <w:rPr>
          <w:lang w:val="es-PR"/>
        </w:rPr>
        <w:t xml:space="preserve"> tiene un balance </w:t>
      </w:r>
      <w:r w:rsidR="008E05CC" w:rsidRPr="00542B2D">
        <w:rPr>
          <w:lang w:val="es-PR"/>
        </w:rPr>
        <w:t>bajo</w:t>
      </w:r>
      <w:r w:rsidR="00621AA8" w:rsidRPr="00542B2D">
        <w:rPr>
          <w:lang w:val="es-PR"/>
        </w:rPr>
        <w:t>.</w:t>
      </w:r>
      <w:r w:rsidRPr="00542B2D">
        <w:rPr>
          <w:lang w:val="es-PR"/>
        </w:rPr>
        <w:t xml:space="preserve"> La luz roja significa que no tiene balance </w:t>
      </w:r>
      <w:r w:rsidR="00B6118A" w:rsidRPr="00542B2D">
        <w:rPr>
          <w:lang w:val="es-PR"/>
        </w:rPr>
        <w:t>disponible por lo que tiene que comunicarse a la mayor brevedad a la</w:t>
      </w:r>
      <w:r w:rsidR="00D37500" w:rsidRPr="00542B2D">
        <w:rPr>
          <w:lang w:val="es-PR"/>
        </w:rPr>
        <w:t xml:space="preserve"> oficina de Servicio al Cliente y evitar ser multado</w:t>
      </w:r>
    </w:p>
    <w:p w:rsidR="00B6118A" w:rsidRPr="00542B2D" w:rsidRDefault="00B6118A" w:rsidP="004A2D90">
      <w:pPr>
        <w:shd w:val="clear" w:color="auto" w:fill="FFFFFF"/>
        <w:spacing w:after="0" w:line="240" w:lineRule="auto"/>
        <w:ind w:left="360" w:firstLine="360"/>
        <w:rPr>
          <w:rFonts w:eastAsia="Times New Roman" w:cs="Times New Roman"/>
          <w:lang w:val="es-PR"/>
        </w:rPr>
      </w:pPr>
      <w:r w:rsidRPr="00542B2D">
        <w:rPr>
          <w:rFonts w:eastAsia="Times New Roman" w:cs="Times New Roman"/>
          <w:b/>
          <w:lang w:val="es-PR"/>
        </w:rPr>
        <w:t>Dirección</w:t>
      </w:r>
      <w:r w:rsidRPr="00542B2D">
        <w:rPr>
          <w:rFonts w:eastAsia="Times New Roman" w:cs="Times New Roman"/>
          <w:lang w:val="es-PR"/>
        </w:rPr>
        <w:t>:</w:t>
      </w:r>
      <w:r w:rsidRPr="00542B2D">
        <w:rPr>
          <w:rFonts w:eastAsia="Times New Roman" w:cs="Times New Roman"/>
          <w:lang w:val="es-PR"/>
        </w:rPr>
        <w:tab/>
        <w:t>1er piso del Edificio #3</w:t>
      </w:r>
    </w:p>
    <w:p w:rsidR="00B6118A" w:rsidRPr="00542B2D" w:rsidRDefault="00B6118A" w:rsidP="004A2D90">
      <w:pPr>
        <w:shd w:val="clear" w:color="auto" w:fill="FFFFFF"/>
        <w:spacing w:after="0" w:line="240" w:lineRule="auto"/>
        <w:ind w:left="1800" w:firstLine="360"/>
        <w:rPr>
          <w:rFonts w:eastAsia="Times New Roman" w:cs="Times New Roman"/>
          <w:lang w:val="es-PR"/>
        </w:rPr>
      </w:pPr>
      <w:r w:rsidRPr="00542B2D">
        <w:rPr>
          <w:rFonts w:eastAsia="Times New Roman" w:cs="Times New Roman"/>
          <w:lang w:val="es-PR"/>
        </w:rPr>
        <w:t>Metro Office Park</w:t>
      </w:r>
    </w:p>
    <w:p w:rsidR="00B6118A" w:rsidRPr="00542B2D" w:rsidRDefault="00B6118A" w:rsidP="004A2D90">
      <w:pPr>
        <w:shd w:val="clear" w:color="auto" w:fill="FFFFFF"/>
        <w:spacing w:after="0" w:line="240" w:lineRule="auto"/>
        <w:ind w:left="1440" w:firstLine="720"/>
        <w:rPr>
          <w:rFonts w:eastAsia="Times New Roman" w:cs="Times New Roman"/>
          <w:lang w:val="es-PR"/>
        </w:rPr>
      </w:pPr>
      <w:r w:rsidRPr="00542B2D">
        <w:rPr>
          <w:rFonts w:eastAsia="Times New Roman" w:cs="Times New Roman"/>
          <w:lang w:val="es-PR"/>
        </w:rPr>
        <w:t>Guaynabo, Puerto Rico</w:t>
      </w:r>
    </w:p>
    <w:p w:rsidR="00B6118A" w:rsidRPr="00542B2D" w:rsidRDefault="00B6118A" w:rsidP="004A2D90">
      <w:pPr>
        <w:shd w:val="clear" w:color="auto" w:fill="FFFFFF"/>
        <w:spacing w:after="120" w:line="240" w:lineRule="auto"/>
        <w:ind w:left="360" w:firstLine="360"/>
        <w:rPr>
          <w:rFonts w:eastAsia="Times New Roman" w:cs="Times New Roman"/>
          <w:lang w:val="es-PR"/>
        </w:rPr>
      </w:pPr>
      <w:r w:rsidRPr="00542B2D">
        <w:rPr>
          <w:rFonts w:eastAsia="Times New Roman" w:cs="Times New Roman"/>
          <w:b/>
          <w:lang w:val="es-PR"/>
        </w:rPr>
        <w:t>Teléfono</w:t>
      </w:r>
      <w:r w:rsidRPr="00542B2D">
        <w:rPr>
          <w:rFonts w:eastAsia="Times New Roman" w:cs="Times New Roman"/>
          <w:lang w:val="es-PR"/>
        </w:rPr>
        <w:t xml:space="preserve">: </w:t>
      </w:r>
      <w:r w:rsidRPr="00542B2D">
        <w:rPr>
          <w:rFonts w:eastAsia="Times New Roman" w:cs="Times New Roman"/>
          <w:lang w:val="es-PR"/>
        </w:rPr>
        <w:tab/>
        <w:t>1-888-688-1010</w:t>
      </w:r>
    </w:p>
    <w:p w:rsidR="00FD084F" w:rsidRPr="004A2D90" w:rsidRDefault="00D37500" w:rsidP="004A2D90">
      <w:pPr>
        <w:spacing w:before="120" w:after="120" w:line="240" w:lineRule="auto"/>
        <w:ind w:left="720"/>
        <w:rPr>
          <w:lang w:val="es-PR"/>
        </w:rPr>
      </w:pPr>
      <w:r w:rsidRPr="00542B2D">
        <w:rPr>
          <w:lang w:val="es-PR"/>
        </w:rPr>
        <w:t xml:space="preserve">Refiérase </w:t>
      </w:r>
      <w:r w:rsidR="004A2D90">
        <w:rPr>
          <w:lang w:val="es-PR"/>
        </w:rPr>
        <w:t>a</w:t>
      </w:r>
      <w:r w:rsidRPr="00542B2D">
        <w:rPr>
          <w:lang w:val="es-PR"/>
        </w:rPr>
        <w:t xml:space="preserve"> </w:t>
      </w:r>
      <w:hyperlink r:id="rId21" w:history="1">
        <w:r w:rsidR="00C81BA3" w:rsidRPr="00542B2D">
          <w:rPr>
            <w:rStyle w:val="Hyperlink"/>
            <w:lang w:val="es-PR"/>
          </w:rPr>
          <w:t xml:space="preserve">Semáforos y Balances de </w:t>
        </w:r>
        <w:r w:rsidR="00285ADB" w:rsidRPr="00542B2D">
          <w:rPr>
            <w:rStyle w:val="Hyperlink"/>
            <w:lang w:val="es-PR"/>
          </w:rPr>
          <w:t>AutoExpreso</w:t>
        </w:r>
      </w:hyperlink>
      <w:r w:rsidR="00C81BA3" w:rsidRPr="00542B2D">
        <w:rPr>
          <w:lang w:val="es-PR"/>
        </w:rPr>
        <w:t xml:space="preserve"> p</w:t>
      </w:r>
      <w:r w:rsidRPr="00542B2D">
        <w:rPr>
          <w:lang w:val="es-PR"/>
        </w:rPr>
        <w:t>ara detalle del balance por tipo de servici</w:t>
      </w:r>
      <w:r w:rsidR="00C81BA3" w:rsidRPr="00542B2D">
        <w:rPr>
          <w:lang w:val="es-PR"/>
        </w:rPr>
        <w:t>o.</w:t>
      </w:r>
      <w:r w:rsidRPr="00542B2D">
        <w:rPr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542B2D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542B2D" w:rsidRDefault="00FD084F" w:rsidP="004A2D9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42B2D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2C297E7" wp14:editId="3E4A589A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B2D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42B2D" w:rsidRDefault="006C6588" w:rsidP="004A2D90">
            <w:pPr>
              <w:rPr>
                <w:b/>
                <w:sz w:val="28"/>
                <w:szCs w:val="28"/>
                <w:lang w:val="es-PR"/>
              </w:rPr>
            </w:pPr>
            <w:r w:rsidRPr="00542B2D">
              <w:rPr>
                <w:b/>
                <w:sz w:val="28"/>
                <w:szCs w:val="28"/>
                <w:lang w:val="es-PR"/>
              </w:rPr>
              <w:t>E</w:t>
            </w:r>
            <w:r w:rsidR="00FD084F" w:rsidRPr="00542B2D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E64B33" w:rsidRPr="00542B2D" w:rsidRDefault="00D725A5" w:rsidP="004A2D90">
      <w:pPr>
        <w:spacing w:before="120" w:after="120" w:line="240" w:lineRule="auto"/>
        <w:rPr>
          <w:rFonts w:eastAsia="Times New Roman" w:cs="Times New Roman"/>
          <w:lang w:val="es-PR"/>
        </w:rPr>
      </w:pPr>
      <w:hyperlink r:id="rId23" w:history="1">
        <w:r w:rsidR="00E64B33" w:rsidRPr="00542B2D">
          <w:rPr>
            <w:rStyle w:val="Hyperlink"/>
            <w:rFonts w:cs="Arial"/>
            <w:lang w:val="es-PR"/>
          </w:rPr>
          <w:t>Instrucciones para Instalar el Sello de AutoExpreso</w:t>
        </w:r>
      </w:hyperlink>
    </w:p>
    <w:p w:rsidR="00E64B33" w:rsidRPr="00542B2D" w:rsidRDefault="00D725A5" w:rsidP="004A2D90">
      <w:pPr>
        <w:spacing w:before="120" w:after="120" w:line="240" w:lineRule="auto"/>
        <w:rPr>
          <w:lang w:val="es-PR"/>
        </w:rPr>
      </w:pPr>
      <w:hyperlink r:id="rId24" w:history="1">
        <w:r w:rsidR="00E64B33" w:rsidRPr="00542B2D">
          <w:rPr>
            <w:rStyle w:val="Hyperlink"/>
            <w:rFonts w:eastAsia="Times New Roman" w:cs="Times New Roman"/>
            <w:lang w:val="es-PR"/>
          </w:rPr>
          <w:t>Lista de Distribuidores Participantes</w:t>
        </w:r>
      </w:hyperlink>
    </w:p>
    <w:p w:rsidR="00E64B33" w:rsidRPr="00542B2D" w:rsidRDefault="00D725A5" w:rsidP="004A2D90">
      <w:pPr>
        <w:spacing w:before="120" w:after="120" w:line="240" w:lineRule="auto"/>
        <w:rPr>
          <w:rStyle w:val="Hyperlink"/>
          <w:color w:val="auto"/>
          <w:u w:val="none"/>
          <w:lang w:val="es-PR"/>
        </w:rPr>
      </w:pPr>
      <w:hyperlink r:id="rId25" w:history="1">
        <w:r w:rsidR="00E64B33" w:rsidRPr="00542B2D">
          <w:rPr>
            <w:rStyle w:val="Hyperlink"/>
            <w:lang w:val="es-PR"/>
          </w:rPr>
          <w:t>Página Web de AutoExpreso</w:t>
        </w:r>
      </w:hyperlink>
      <w:r w:rsidR="00E64B33" w:rsidRPr="00542B2D">
        <w:rPr>
          <w:rStyle w:val="Hyperlink"/>
          <w:lang w:val="es-PR"/>
        </w:rPr>
        <w:t xml:space="preserve"> </w:t>
      </w:r>
      <w:r w:rsidR="00E64B33" w:rsidRPr="00542B2D">
        <w:rPr>
          <w:rStyle w:val="Hyperlink"/>
          <w:color w:val="auto"/>
          <w:u w:val="none"/>
          <w:lang w:val="es-PR"/>
        </w:rPr>
        <w:t>- http://www.autoexpreso.com/</w:t>
      </w:r>
    </w:p>
    <w:p w:rsidR="00E64B33" w:rsidRPr="00542B2D" w:rsidRDefault="00D725A5" w:rsidP="004A2D90">
      <w:pPr>
        <w:spacing w:before="120" w:after="120" w:line="240" w:lineRule="auto"/>
        <w:rPr>
          <w:rStyle w:val="Hyperlink"/>
          <w:rFonts w:cs="Arial"/>
          <w:color w:val="auto"/>
          <w:u w:val="none"/>
          <w:lang w:val="es-PR"/>
        </w:rPr>
      </w:pPr>
      <w:hyperlink r:id="rId26" w:history="1">
        <w:r w:rsidR="00E64B33" w:rsidRPr="00542B2D">
          <w:rPr>
            <w:rStyle w:val="Hyperlink"/>
            <w:rFonts w:cs="Arial"/>
            <w:lang w:val="es-PR"/>
          </w:rPr>
          <w:t xml:space="preserve">Página Web DTOP </w:t>
        </w:r>
      </w:hyperlink>
      <w:r w:rsidR="00E64B33" w:rsidRPr="00542B2D">
        <w:rPr>
          <w:rStyle w:val="Hyperlink"/>
          <w:rFonts w:cs="Arial"/>
          <w:color w:val="auto"/>
          <w:u w:val="none"/>
          <w:lang w:val="es-PR"/>
        </w:rPr>
        <w:t>-http://www.dtop.gov.pr/index.asp</w:t>
      </w:r>
    </w:p>
    <w:p w:rsidR="00E64B33" w:rsidRPr="004A2D90" w:rsidRDefault="00D725A5" w:rsidP="004A2D90">
      <w:pPr>
        <w:spacing w:before="120" w:after="120" w:line="240" w:lineRule="auto"/>
        <w:rPr>
          <w:color w:val="FF0000"/>
          <w:lang w:val="es-PR"/>
        </w:rPr>
      </w:pPr>
      <w:hyperlink r:id="rId27" w:history="1">
        <w:r w:rsidR="00E64B33" w:rsidRPr="00542B2D">
          <w:rPr>
            <w:rStyle w:val="Hyperlink"/>
            <w:lang w:val="es-PR"/>
          </w:rPr>
          <w:t>Semáforos y Balances de AutoExpreso</w:t>
        </w:r>
      </w:hyperlink>
    </w:p>
    <w:sectPr w:rsidR="00E64B33" w:rsidRPr="004A2D90" w:rsidSect="00953728">
      <w:headerReference w:type="default" r:id="rId28"/>
      <w:footerReference w:type="default" r:id="rId29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7A" w:rsidRDefault="00632A7A" w:rsidP="005501A9">
      <w:pPr>
        <w:spacing w:after="0" w:line="240" w:lineRule="auto"/>
      </w:pPr>
      <w:r>
        <w:separator/>
      </w:r>
    </w:p>
  </w:endnote>
  <w:endnote w:type="continuationSeparator" w:id="0">
    <w:p w:rsidR="00632A7A" w:rsidRDefault="00632A7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D01EC" w:rsidTr="004529FC">
      <w:tc>
        <w:tcPr>
          <w:tcW w:w="2394" w:type="dxa"/>
          <w:shd w:val="clear" w:color="auto" w:fill="FFFFFF" w:themeFill="background1"/>
          <w:vAlign w:val="center"/>
        </w:tcPr>
        <w:p w:rsidR="00AD01EC" w:rsidRDefault="00AD01EC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EB19148" wp14:editId="7D1F73C2">
                <wp:simplePos x="0" y="0"/>
                <wp:positionH relativeFrom="column">
                  <wp:posOffset>-452755</wp:posOffset>
                </wp:positionH>
                <wp:positionV relativeFrom="paragraph">
                  <wp:posOffset>141605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725A5">
            <w:rPr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AD01EC" w:rsidRPr="001C7A01" w:rsidRDefault="004C23A2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AD01EC" w:rsidRPr="001C7A01" w:rsidRDefault="00D725A5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AD01EC" w:rsidRPr="001C7A01">
                <w:rPr>
                  <w:lang w:val="es-PR"/>
                </w:rPr>
                <w:t xml:space="preserve">Página </w:t>
              </w:r>
              <w:r w:rsidR="006A5137" w:rsidRPr="001C7A01">
                <w:rPr>
                  <w:lang w:val="es-PR"/>
                </w:rPr>
                <w:fldChar w:fldCharType="begin"/>
              </w:r>
              <w:r w:rsidR="00AD01EC" w:rsidRPr="001C7A01">
                <w:rPr>
                  <w:lang w:val="es-PR"/>
                </w:rPr>
                <w:instrText xml:space="preserve"> PAGE </w:instrText>
              </w:r>
              <w:r w:rsidR="006A5137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6A5137" w:rsidRPr="001C7A01">
                <w:rPr>
                  <w:lang w:val="es-PR"/>
                </w:rPr>
                <w:fldChar w:fldCharType="end"/>
              </w:r>
              <w:r w:rsidR="00AD01EC" w:rsidRPr="001C7A01">
                <w:rPr>
                  <w:lang w:val="es-PR"/>
                </w:rPr>
                <w:t xml:space="preserve"> de </w:t>
              </w:r>
              <w:r w:rsidR="006A5137" w:rsidRPr="001C7A01">
                <w:rPr>
                  <w:lang w:val="es-PR"/>
                </w:rPr>
                <w:fldChar w:fldCharType="begin"/>
              </w:r>
              <w:r w:rsidR="00AD01EC" w:rsidRPr="001C7A01">
                <w:rPr>
                  <w:lang w:val="es-PR"/>
                </w:rPr>
                <w:instrText xml:space="preserve"> NUMPAGES  </w:instrText>
              </w:r>
              <w:r w:rsidR="006A5137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6A5137" w:rsidRPr="001C7A01">
                <w:rPr>
                  <w:lang w:val="es-PR"/>
                </w:rPr>
                <w:fldChar w:fldCharType="end"/>
              </w:r>
            </w:sdtContent>
          </w:sdt>
          <w:r w:rsidR="00AD01EC" w:rsidRPr="001C7A01">
            <w:rPr>
              <w:lang w:val="es-PR"/>
            </w:rPr>
            <w:t xml:space="preserve"> </w:t>
          </w:r>
        </w:p>
      </w:tc>
    </w:tr>
  </w:tbl>
  <w:p w:rsidR="00AD01EC" w:rsidRDefault="00AD01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7A" w:rsidRDefault="00632A7A" w:rsidP="005501A9">
      <w:pPr>
        <w:spacing w:after="0" w:line="240" w:lineRule="auto"/>
      </w:pPr>
      <w:r>
        <w:separator/>
      </w:r>
    </w:p>
  </w:footnote>
  <w:footnote w:type="continuationSeparator" w:id="0">
    <w:p w:rsidR="00632A7A" w:rsidRDefault="00632A7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EC" w:rsidRDefault="00D725A5" w:rsidP="00B81B08">
    <w:pPr>
      <w:tabs>
        <w:tab w:val="left" w:pos="7025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5pt;margin-top:12.85pt;width:82.7pt;height:27.5pt;z-index:-251654144;mso-height-percent:200;mso-height-percent:200;mso-width-relative:margin;mso-height-relative:margin" wrapcoords="-196 -584 -196 21016 21796 21016 21796 -584 -196 -584">
          <v:textbox style="mso-next-textbox:#_x0000_s2049;mso-fit-shape-to-text:t">
            <w:txbxContent>
              <w:p w:rsidR="00AD01EC" w:rsidRPr="00456683" w:rsidRDefault="00AD01EC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AEX-005</w:t>
                </w:r>
              </w:p>
              <w:p w:rsidR="00AD01EC" w:rsidRPr="00456683" w:rsidRDefault="00472149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</w:t>
                </w:r>
                <w:r w:rsidR="00AD01EC">
                  <w:rPr>
                    <w:sz w:val="16"/>
                    <w:szCs w:val="16"/>
                  </w:rPr>
                  <w:t>-12</w:t>
                </w:r>
              </w:p>
            </w:txbxContent>
          </v:textbox>
          <w10:wrap type="through"/>
        </v:shape>
      </w:pict>
    </w:r>
    <w:r w:rsidR="00AD01EC">
      <w:rPr>
        <w:sz w:val="32"/>
        <w:szCs w:val="32"/>
        <w:lang w:val="es-PR"/>
      </w:rPr>
      <w:t>Autoridad de Carreteras y Transportación (ACT)</w:t>
    </w:r>
  </w:p>
  <w:p w:rsidR="00AD01EC" w:rsidRPr="004529FC" w:rsidRDefault="00285ADB" w:rsidP="00A83693">
    <w:pPr>
      <w:tabs>
        <w:tab w:val="left" w:pos="9101"/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AutoExpreso</w:t>
    </w:r>
    <w:r w:rsidR="00AD01EC">
      <w:rPr>
        <w:sz w:val="32"/>
        <w:szCs w:val="32"/>
        <w:lang w:val="es-PR"/>
      </w:rPr>
      <w:t xml:space="preserve"> (Sistema de Peaje Electrónico)</w:t>
    </w:r>
    <w:r w:rsidR="00472149">
      <w:rPr>
        <w:sz w:val="32"/>
        <w:szCs w:val="32"/>
        <w:lang w:val="es-PR"/>
      </w:rPr>
      <w:tab/>
    </w:r>
    <w:r w:rsidR="00A83693">
      <w:rPr>
        <w:sz w:val="32"/>
        <w:szCs w:val="32"/>
        <w:lang w:val="es-PR"/>
      </w:rPr>
      <w:tab/>
    </w:r>
  </w:p>
  <w:p w:rsidR="00AD01EC" w:rsidRPr="004A2D90" w:rsidRDefault="00AD01EC" w:rsidP="004A2D90">
    <w:pPr>
      <w:spacing w:after="120" w:line="240" w:lineRule="auto"/>
      <w:rPr>
        <w:b/>
        <w:lang w:val="es-PR"/>
      </w:rPr>
    </w:pPr>
    <w:bookmarkStart w:id="1" w:name="OLE_LINK1"/>
    <w:bookmarkStart w:id="2" w:name="OLE_LINK2"/>
    <w:r w:rsidRPr="00C67189">
      <w:rPr>
        <w:b/>
        <w:sz w:val="28"/>
        <w:szCs w:val="28"/>
        <w:lang w:val="es-PR"/>
      </w:rPr>
      <w:t>Información</w:t>
    </w:r>
    <w:r>
      <w:rPr>
        <w:b/>
        <w:sz w:val="28"/>
        <w:szCs w:val="28"/>
        <w:lang w:val="es-PR"/>
      </w:rPr>
      <w:t xml:space="preserve"> del Producto MóvilCash de </w:t>
    </w:r>
    <w:bookmarkEnd w:id="1"/>
    <w:bookmarkEnd w:id="2"/>
    <w:r w:rsidR="00285ADB">
      <w:rPr>
        <w:b/>
        <w:sz w:val="28"/>
        <w:szCs w:val="28"/>
        <w:lang w:val="es-PR"/>
      </w:rPr>
      <w:t>AutoExpreso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61269"/>
    <w:multiLevelType w:val="hybridMultilevel"/>
    <w:tmpl w:val="EE360F9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BD263D"/>
    <w:multiLevelType w:val="hybridMultilevel"/>
    <w:tmpl w:val="5AFE480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F6EB1"/>
    <w:multiLevelType w:val="hybridMultilevel"/>
    <w:tmpl w:val="D97ACE6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21A50"/>
    <w:multiLevelType w:val="hybridMultilevel"/>
    <w:tmpl w:val="4DC4CE3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00D8A"/>
    <w:multiLevelType w:val="hybridMultilevel"/>
    <w:tmpl w:val="4FF0251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B22FE7"/>
    <w:multiLevelType w:val="hybridMultilevel"/>
    <w:tmpl w:val="9F48F37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C21AC"/>
    <w:multiLevelType w:val="hybridMultilevel"/>
    <w:tmpl w:val="14C8854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9FB16CC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7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3"/>
  </w:num>
  <w:num w:numId="3">
    <w:abstractNumId w:val="35"/>
  </w:num>
  <w:num w:numId="4">
    <w:abstractNumId w:val="42"/>
  </w:num>
  <w:num w:numId="5">
    <w:abstractNumId w:val="15"/>
  </w:num>
  <w:num w:numId="6">
    <w:abstractNumId w:val="13"/>
  </w:num>
  <w:num w:numId="7">
    <w:abstractNumId w:val="28"/>
  </w:num>
  <w:num w:numId="8">
    <w:abstractNumId w:val="11"/>
  </w:num>
  <w:num w:numId="9">
    <w:abstractNumId w:val="30"/>
  </w:num>
  <w:num w:numId="10">
    <w:abstractNumId w:val="10"/>
  </w:num>
  <w:num w:numId="11">
    <w:abstractNumId w:val="1"/>
  </w:num>
  <w:num w:numId="12">
    <w:abstractNumId w:val="40"/>
  </w:num>
  <w:num w:numId="13">
    <w:abstractNumId w:val="2"/>
  </w:num>
  <w:num w:numId="14">
    <w:abstractNumId w:val="32"/>
  </w:num>
  <w:num w:numId="15">
    <w:abstractNumId w:val="4"/>
  </w:num>
  <w:num w:numId="16">
    <w:abstractNumId w:val="24"/>
  </w:num>
  <w:num w:numId="17">
    <w:abstractNumId w:val="25"/>
  </w:num>
  <w:num w:numId="1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3"/>
  </w:num>
  <w:num w:numId="23">
    <w:abstractNumId w:val="17"/>
  </w:num>
  <w:num w:numId="24">
    <w:abstractNumId w:val="18"/>
  </w:num>
  <w:num w:numId="25">
    <w:abstractNumId w:val="31"/>
  </w:num>
  <w:num w:numId="26">
    <w:abstractNumId w:val="36"/>
  </w:num>
  <w:num w:numId="27">
    <w:abstractNumId w:val="19"/>
  </w:num>
  <w:num w:numId="28">
    <w:abstractNumId w:val="39"/>
  </w:num>
  <w:num w:numId="29">
    <w:abstractNumId w:val="27"/>
  </w:num>
  <w:num w:numId="30">
    <w:abstractNumId w:val="20"/>
  </w:num>
  <w:num w:numId="31">
    <w:abstractNumId w:val="22"/>
  </w:num>
  <w:num w:numId="32">
    <w:abstractNumId w:val="0"/>
  </w:num>
  <w:num w:numId="33">
    <w:abstractNumId w:val="23"/>
  </w:num>
  <w:num w:numId="34">
    <w:abstractNumId w:val="37"/>
  </w:num>
  <w:num w:numId="35">
    <w:abstractNumId w:val="7"/>
  </w:num>
  <w:num w:numId="36">
    <w:abstractNumId w:val="38"/>
  </w:num>
  <w:num w:numId="37">
    <w:abstractNumId w:val="41"/>
  </w:num>
  <w:num w:numId="38">
    <w:abstractNumId w:val="9"/>
  </w:num>
  <w:num w:numId="39">
    <w:abstractNumId w:val="26"/>
  </w:num>
  <w:num w:numId="40">
    <w:abstractNumId w:val="8"/>
  </w:num>
  <w:num w:numId="41">
    <w:abstractNumId w:val="14"/>
  </w:num>
  <w:num w:numId="42">
    <w:abstractNumId w:val="16"/>
  </w:num>
  <w:num w:numId="43">
    <w:abstractNumId w:val="3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C06"/>
    <w:rsid w:val="0000426D"/>
    <w:rsid w:val="0001365B"/>
    <w:rsid w:val="00016096"/>
    <w:rsid w:val="000171C2"/>
    <w:rsid w:val="00024856"/>
    <w:rsid w:val="00024CA3"/>
    <w:rsid w:val="0002727D"/>
    <w:rsid w:val="00027287"/>
    <w:rsid w:val="000278DE"/>
    <w:rsid w:val="00037692"/>
    <w:rsid w:val="00040E67"/>
    <w:rsid w:val="000412F3"/>
    <w:rsid w:val="00047AAD"/>
    <w:rsid w:val="00051D01"/>
    <w:rsid w:val="00057000"/>
    <w:rsid w:val="000572A9"/>
    <w:rsid w:val="00063F78"/>
    <w:rsid w:val="00065992"/>
    <w:rsid w:val="00066831"/>
    <w:rsid w:val="00072A3A"/>
    <w:rsid w:val="00073678"/>
    <w:rsid w:val="00074E6A"/>
    <w:rsid w:val="00074FD0"/>
    <w:rsid w:val="00075EB6"/>
    <w:rsid w:val="00076F4D"/>
    <w:rsid w:val="000967EC"/>
    <w:rsid w:val="000A0739"/>
    <w:rsid w:val="000A08E9"/>
    <w:rsid w:val="000A1207"/>
    <w:rsid w:val="000A3BC4"/>
    <w:rsid w:val="000B69D3"/>
    <w:rsid w:val="000C3187"/>
    <w:rsid w:val="000C5DE2"/>
    <w:rsid w:val="000E22AC"/>
    <w:rsid w:val="000E6D64"/>
    <w:rsid w:val="000F2A1A"/>
    <w:rsid w:val="0011279C"/>
    <w:rsid w:val="00114D99"/>
    <w:rsid w:val="00122696"/>
    <w:rsid w:val="00125903"/>
    <w:rsid w:val="00126FC9"/>
    <w:rsid w:val="001336E9"/>
    <w:rsid w:val="00133BAB"/>
    <w:rsid w:val="00135290"/>
    <w:rsid w:val="001356F1"/>
    <w:rsid w:val="001407AE"/>
    <w:rsid w:val="00141C58"/>
    <w:rsid w:val="001421C3"/>
    <w:rsid w:val="00143239"/>
    <w:rsid w:val="001433DC"/>
    <w:rsid w:val="00143DF4"/>
    <w:rsid w:val="00151B77"/>
    <w:rsid w:val="001546A0"/>
    <w:rsid w:val="0015487D"/>
    <w:rsid w:val="00157CDA"/>
    <w:rsid w:val="00161144"/>
    <w:rsid w:val="0016664C"/>
    <w:rsid w:val="00171AE3"/>
    <w:rsid w:val="00174283"/>
    <w:rsid w:val="00181A79"/>
    <w:rsid w:val="001821AA"/>
    <w:rsid w:val="001829B0"/>
    <w:rsid w:val="00185F44"/>
    <w:rsid w:val="00186A0C"/>
    <w:rsid w:val="00186F9A"/>
    <w:rsid w:val="00190373"/>
    <w:rsid w:val="00190BCA"/>
    <w:rsid w:val="00192803"/>
    <w:rsid w:val="00193C87"/>
    <w:rsid w:val="0019713E"/>
    <w:rsid w:val="001A217F"/>
    <w:rsid w:val="001A3C19"/>
    <w:rsid w:val="001A62C6"/>
    <w:rsid w:val="001B2F05"/>
    <w:rsid w:val="001B300E"/>
    <w:rsid w:val="001B4194"/>
    <w:rsid w:val="001B4EA9"/>
    <w:rsid w:val="001B6C87"/>
    <w:rsid w:val="001B7E2F"/>
    <w:rsid w:val="001C0796"/>
    <w:rsid w:val="001C2420"/>
    <w:rsid w:val="001C2D5F"/>
    <w:rsid w:val="001C33FD"/>
    <w:rsid w:val="001C3C86"/>
    <w:rsid w:val="001C4E27"/>
    <w:rsid w:val="001C7A01"/>
    <w:rsid w:val="001D002D"/>
    <w:rsid w:val="001D2D55"/>
    <w:rsid w:val="001D4BB6"/>
    <w:rsid w:val="001D767B"/>
    <w:rsid w:val="001D7C7E"/>
    <w:rsid w:val="001E770C"/>
    <w:rsid w:val="001F075F"/>
    <w:rsid w:val="001F4274"/>
    <w:rsid w:val="002004EC"/>
    <w:rsid w:val="0020061B"/>
    <w:rsid w:val="0020276F"/>
    <w:rsid w:val="00203A78"/>
    <w:rsid w:val="00203E32"/>
    <w:rsid w:val="00204116"/>
    <w:rsid w:val="00206609"/>
    <w:rsid w:val="002067FF"/>
    <w:rsid w:val="002149F2"/>
    <w:rsid w:val="002155A6"/>
    <w:rsid w:val="00221D30"/>
    <w:rsid w:val="00224F2A"/>
    <w:rsid w:val="00226824"/>
    <w:rsid w:val="002312FD"/>
    <w:rsid w:val="00231ED1"/>
    <w:rsid w:val="00237024"/>
    <w:rsid w:val="00237F6D"/>
    <w:rsid w:val="002457E4"/>
    <w:rsid w:val="00245FEB"/>
    <w:rsid w:val="002501E2"/>
    <w:rsid w:val="00251C3E"/>
    <w:rsid w:val="00253F07"/>
    <w:rsid w:val="00254A81"/>
    <w:rsid w:val="002640DC"/>
    <w:rsid w:val="0027110F"/>
    <w:rsid w:val="00272CE6"/>
    <w:rsid w:val="002734CB"/>
    <w:rsid w:val="00277BF0"/>
    <w:rsid w:val="00285ADB"/>
    <w:rsid w:val="00286423"/>
    <w:rsid w:val="00290615"/>
    <w:rsid w:val="002A0691"/>
    <w:rsid w:val="002A0757"/>
    <w:rsid w:val="002A6728"/>
    <w:rsid w:val="002A6969"/>
    <w:rsid w:val="002A6A28"/>
    <w:rsid w:val="002B2326"/>
    <w:rsid w:val="002B2998"/>
    <w:rsid w:val="002B4246"/>
    <w:rsid w:val="002B5156"/>
    <w:rsid w:val="002B7932"/>
    <w:rsid w:val="002C6BC4"/>
    <w:rsid w:val="002D1631"/>
    <w:rsid w:val="002D1E0C"/>
    <w:rsid w:val="002D3544"/>
    <w:rsid w:val="002D5337"/>
    <w:rsid w:val="002D562B"/>
    <w:rsid w:val="002D7069"/>
    <w:rsid w:val="002E3540"/>
    <w:rsid w:val="002F2E56"/>
    <w:rsid w:val="002F7464"/>
    <w:rsid w:val="002F7E24"/>
    <w:rsid w:val="00301FC1"/>
    <w:rsid w:val="00306286"/>
    <w:rsid w:val="00307F9A"/>
    <w:rsid w:val="003102C4"/>
    <w:rsid w:val="00311F2A"/>
    <w:rsid w:val="00312AEA"/>
    <w:rsid w:val="00314F93"/>
    <w:rsid w:val="003173B1"/>
    <w:rsid w:val="00322549"/>
    <w:rsid w:val="00322739"/>
    <w:rsid w:val="00323FE8"/>
    <w:rsid w:val="00332CA3"/>
    <w:rsid w:val="00335C91"/>
    <w:rsid w:val="003401D2"/>
    <w:rsid w:val="00340E8E"/>
    <w:rsid w:val="003448F5"/>
    <w:rsid w:val="003457FF"/>
    <w:rsid w:val="003500D8"/>
    <w:rsid w:val="0035103A"/>
    <w:rsid w:val="00351CD9"/>
    <w:rsid w:val="00355178"/>
    <w:rsid w:val="0035597E"/>
    <w:rsid w:val="00357498"/>
    <w:rsid w:val="003611EE"/>
    <w:rsid w:val="00361CA4"/>
    <w:rsid w:val="00362B7B"/>
    <w:rsid w:val="00364262"/>
    <w:rsid w:val="00370141"/>
    <w:rsid w:val="00371B1F"/>
    <w:rsid w:val="0037411C"/>
    <w:rsid w:val="00377A40"/>
    <w:rsid w:val="00382EDF"/>
    <w:rsid w:val="0038324C"/>
    <w:rsid w:val="00384D9B"/>
    <w:rsid w:val="0038788E"/>
    <w:rsid w:val="003933B3"/>
    <w:rsid w:val="00396236"/>
    <w:rsid w:val="003A6121"/>
    <w:rsid w:val="003A7310"/>
    <w:rsid w:val="003B4575"/>
    <w:rsid w:val="003B65A1"/>
    <w:rsid w:val="003C19FC"/>
    <w:rsid w:val="003C5DA9"/>
    <w:rsid w:val="003D3AC5"/>
    <w:rsid w:val="003D4E5C"/>
    <w:rsid w:val="003E0674"/>
    <w:rsid w:val="003E51FC"/>
    <w:rsid w:val="003E68FB"/>
    <w:rsid w:val="003F4ED8"/>
    <w:rsid w:val="004057CD"/>
    <w:rsid w:val="00412C48"/>
    <w:rsid w:val="00423B5F"/>
    <w:rsid w:val="00423CA7"/>
    <w:rsid w:val="00424376"/>
    <w:rsid w:val="00424635"/>
    <w:rsid w:val="00433D8C"/>
    <w:rsid w:val="0043529C"/>
    <w:rsid w:val="00445105"/>
    <w:rsid w:val="004462D0"/>
    <w:rsid w:val="00450BDD"/>
    <w:rsid w:val="004519C6"/>
    <w:rsid w:val="004529FC"/>
    <w:rsid w:val="004535F5"/>
    <w:rsid w:val="00456683"/>
    <w:rsid w:val="00460C3C"/>
    <w:rsid w:val="00461359"/>
    <w:rsid w:val="00463C33"/>
    <w:rsid w:val="0047186A"/>
    <w:rsid w:val="00472149"/>
    <w:rsid w:val="00475E45"/>
    <w:rsid w:val="00476959"/>
    <w:rsid w:val="00476F59"/>
    <w:rsid w:val="004842B9"/>
    <w:rsid w:val="004847E5"/>
    <w:rsid w:val="0048504E"/>
    <w:rsid w:val="00492ECE"/>
    <w:rsid w:val="004979AF"/>
    <w:rsid w:val="00497A38"/>
    <w:rsid w:val="004A2D90"/>
    <w:rsid w:val="004A3A1A"/>
    <w:rsid w:val="004A5AAE"/>
    <w:rsid w:val="004B171B"/>
    <w:rsid w:val="004B3CA2"/>
    <w:rsid w:val="004C0BA5"/>
    <w:rsid w:val="004C1DC4"/>
    <w:rsid w:val="004C23A2"/>
    <w:rsid w:val="004C3733"/>
    <w:rsid w:val="004D415A"/>
    <w:rsid w:val="004D45E0"/>
    <w:rsid w:val="004E3D68"/>
    <w:rsid w:val="004E4866"/>
    <w:rsid w:val="004F3F34"/>
    <w:rsid w:val="004F4209"/>
    <w:rsid w:val="004F70A2"/>
    <w:rsid w:val="004F7C7C"/>
    <w:rsid w:val="0050211D"/>
    <w:rsid w:val="0050212D"/>
    <w:rsid w:val="00506097"/>
    <w:rsid w:val="00506252"/>
    <w:rsid w:val="00511C7B"/>
    <w:rsid w:val="005204BC"/>
    <w:rsid w:val="00523375"/>
    <w:rsid w:val="0052352A"/>
    <w:rsid w:val="0052361C"/>
    <w:rsid w:val="00524285"/>
    <w:rsid w:val="005379D7"/>
    <w:rsid w:val="00540BB1"/>
    <w:rsid w:val="0054132E"/>
    <w:rsid w:val="005420A8"/>
    <w:rsid w:val="00542B2D"/>
    <w:rsid w:val="005501A9"/>
    <w:rsid w:val="005515A2"/>
    <w:rsid w:val="00551D5D"/>
    <w:rsid w:val="0055435A"/>
    <w:rsid w:val="005556A2"/>
    <w:rsid w:val="00560873"/>
    <w:rsid w:val="00564839"/>
    <w:rsid w:val="00565BA1"/>
    <w:rsid w:val="00567324"/>
    <w:rsid w:val="00570ABB"/>
    <w:rsid w:val="00573C9B"/>
    <w:rsid w:val="00577E2E"/>
    <w:rsid w:val="00581DDF"/>
    <w:rsid w:val="00582261"/>
    <w:rsid w:val="0059057E"/>
    <w:rsid w:val="00591CEE"/>
    <w:rsid w:val="00592914"/>
    <w:rsid w:val="005A37A8"/>
    <w:rsid w:val="005B34F0"/>
    <w:rsid w:val="005B5FCD"/>
    <w:rsid w:val="005B671E"/>
    <w:rsid w:val="005B6825"/>
    <w:rsid w:val="005B72D8"/>
    <w:rsid w:val="005C16A8"/>
    <w:rsid w:val="005C1B0C"/>
    <w:rsid w:val="005C1D13"/>
    <w:rsid w:val="005C33B7"/>
    <w:rsid w:val="005C398D"/>
    <w:rsid w:val="005C4ADF"/>
    <w:rsid w:val="005C5C11"/>
    <w:rsid w:val="005C63B9"/>
    <w:rsid w:val="005C6AE5"/>
    <w:rsid w:val="005D0844"/>
    <w:rsid w:val="005D72CC"/>
    <w:rsid w:val="005E1536"/>
    <w:rsid w:val="005F283C"/>
    <w:rsid w:val="005F2B3E"/>
    <w:rsid w:val="005F5199"/>
    <w:rsid w:val="00606CB9"/>
    <w:rsid w:val="00606DD2"/>
    <w:rsid w:val="00610102"/>
    <w:rsid w:val="0061567E"/>
    <w:rsid w:val="00615A81"/>
    <w:rsid w:val="00621AA8"/>
    <w:rsid w:val="00622CDE"/>
    <w:rsid w:val="006230AD"/>
    <w:rsid w:val="00632A7A"/>
    <w:rsid w:val="00633154"/>
    <w:rsid w:val="00634B39"/>
    <w:rsid w:val="006353EB"/>
    <w:rsid w:val="00644362"/>
    <w:rsid w:val="0065185B"/>
    <w:rsid w:val="00653C39"/>
    <w:rsid w:val="006555FE"/>
    <w:rsid w:val="006558B3"/>
    <w:rsid w:val="006559BE"/>
    <w:rsid w:val="00655D34"/>
    <w:rsid w:val="00656FF1"/>
    <w:rsid w:val="00664488"/>
    <w:rsid w:val="006644E9"/>
    <w:rsid w:val="0066535D"/>
    <w:rsid w:val="006673D1"/>
    <w:rsid w:val="00667D45"/>
    <w:rsid w:val="00676933"/>
    <w:rsid w:val="0068196B"/>
    <w:rsid w:val="00681D7E"/>
    <w:rsid w:val="0068260E"/>
    <w:rsid w:val="00682A34"/>
    <w:rsid w:val="00686349"/>
    <w:rsid w:val="0068687E"/>
    <w:rsid w:val="00690130"/>
    <w:rsid w:val="00692326"/>
    <w:rsid w:val="006947F0"/>
    <w:rsid w:val="006967F5"/>
    <w:rsid w:val="006A2FD5"/>
    <w:rsid w:val="006A5137"/>
    <w:rsid w:val="006A542D"/>
    <w:rsid w:val="006B5A60"/>
    <w:rsid w:val="006B7964"/>
    <w:rsid w:val="006B7DFA"/>
    <w:rsid w:val="006C3E47"/>
    <w:rsid w:val="006C6588"/>
    <w:rsid w:val="006D4428"/>
    <w:rsid w:val="006D5857"/>
    <w:rsid w:val="006E053C"/>
    <w:rsid w:val="006E0B87"/>
    <w:rsid w:val="006E374E"/>
    <w:rsid w:val="006F03F9"/>
    <w:rsid w:val="006F359E"/>
    <w:rsid w:val="006F384C"/>
    <w:rsid w:val="006F3FF5"/>
    <w:rsid w:val="00704258"/>
    <w:rsid w:val="0070659D"/>
    <w:rsid w:val="00706930"/>
    <w:rsid w:val="00707CEF"/>
    <w:rsid w:val="00714AF9"/>
    <w:rsid w:val="007271F4"/>
    <w:rsid w:val="007320B1"/>
    <w:rsid w:val="007431DB"/>
    <w:rsid w:val="007468CD"/>
    <w:rsid w:val="0074728C"/>
    <w:rsid w:val="00752541"/>
    <w:rsid w:val="007546CA"/>
    <w:rsid w:val="007626D8"/>
    <w:rsid w:val="0076650C"/>
    <w:rsid w:val="007729C5"/>
    <w:rsid w:val="00776808"/>
    <w:rsid w:val="007873E8"/>
    <w:rsid w:val="00791D4A"/>
    <w:rsid w:val="00797EF9"/>
    <w:rsid w:val="007A26A0"/>
    <w:rsid w:val="007A6C32"/>
    <w:rsid w:val="007B5B92"/>
    <w:rsid w:val="007C1ADF"/>
    <w:rsid w:val="007C2F02"/>
    <w:rsid w:val="007C6719"/>
    <w:rsid w:val="007C68B6"/>
    <w:rsid w:val="007D07C4"/>
    <w:rsid w:val="007D0C97"/>
    <w:rsid w:val="007D215A"/>
    <w:rsid w:val="007D5C62"/>
    <w:rsid w:val="007E031C"/>
    <w:rsid w:val="007E7115"/>
    <w:rsid w:val="007F0041"/>
    <w:rsid w:val="007F3A10"/>
    <w:rsid w:val="007F4561"/>
    <w:rsid w:val="007F6749"/>
    <w:rsid w:val="007F6BCD"/>
    <w:rsid w:val="007F7A59"/>
    <w:rsid w:val="008028EE"/>
    <w:rsid w:val="0080383B"/>
    <w:rsid w:val="00812913"/>
    <w:rsid w:val="00812EDD"/>
    <w:rsid w:val="0081696F"/>
    <w:rsid w:val="00817F9B"/>
    <w:rsid w:val="0082234F"/>
    <w:rsid w:val="00824CB0"/>
    <w:rsid w:val="00830787"/>
    <w:rsid w:val="008440D4"/>
    <w:rsid w:val="00844B44"/>
    <w:rsid w:val="008465E8"/>
    <w:rsid w:val="00855163"/>
    <w:rsid w:val="00861E34"/>
    <w:rsid w:val="00862FE7"/>
    <w:rsid w:val="00872FC8"/>
    <w:rsid w:val="00877C9C"/>
    <w:rsid w:val="00877E91"/>
    <w:rsid w:val="00882167"/>
    <w:rsid w:val="008856F2"/>
    <w:rsid w:val="00887982"/>
    <w:rsid w:val="008947B8"/>
    <w:rsid w:val="008966EE"/>
    <w:rsid w:val="008A0367"/>
    <w:rsid w:val="008B7F12"/>
    <w:rsid w:val="008C04CA"/>
    <w:rsid w:val="008C1CA3"/>
    <w:rsid w:val="008C7C5B"/>
    <w:rsid w:val="008D3FB0"/>
    <w:rsid w:val="008D662C"/>
    <w:rsid w:val="008E05CC"/>
    <w:rsid w:val="008E15D7"/>
    <w:rsid w:val="008E1EA9"/>
    <w:rsid w:val="008F14C1"/>
    <w:rsid w:val="008F1919"/>
    <w:rsid w:val="008F2004"/>
    <w:rsid w:val="008F2561"/>
    <w:rsid w:val="008F6CC3"/>
    <w:rsid w:val="00920F3A"/>
    <w:rsid w:val="00934243"/>
    <w:rsid w:val="00951F91"/>
    <w:rsid w:val="00953728"/>
    <w:rsid w:val="00967367"/>
    <w:rsid w:val="00967B75"/>
    <w:rsid w:val="00976FD4"/>
    <w:rsid w:val="00980185"/>
    <w:rsid w:val="00982E35"/>
    <w:rsid w:val="00983F08"/>
    <w:rsid w:val="00984309"/>
    <w:rsid w:val="009913C3"/>
    <w:rsid w:val="00991DB1"/>
    <w:rsid w:val="009966BC"/>
    <w:rsid w:val="009A1E26"/>
    <w:rsid w:val="009A38DA"/>
    <w:rsid w:val="009B0017"/>
    <w:rsid w:val="009B0544"/>
    <w:rsid w:val="009B2C9B"/>
    <w:rsid w:val="009C0680"/>
    <w:rsid w:val="009C0CCF"/>
    <w:rsid w:val="009C3E5C"/>
    <w:rsid w:val="009C4846"/>
    <w:rsid w:val="009C4A41"/>
    <w:rsid w:val="009D0601"/>
    <w:rsid w:val="009D0E1E"/>
    <w:rsid w:val="009D1F05"/>
    <w:rsid w:val="009D4ECC"/>
    <w:rsid w:val="009E0C25"/>
    <w:rsid w:val="009E10B3"/>
    <w:rsid w:val="009E6947"/>
    <w:rsid w:val="009E6F83"/>
    <w:rsid w:val="009E726C"/>
    <w:rsid w:val="009F134C"/>
    <w:rsid w:val="00A02C3D"/>
    <w:rsid w:val="00A05433"/>
    <w:rsid w:val="00A05816"/>
    <w:rsid w:val="00A107D4"/>
    <w:rsid w:val="00A15DDF"/>
    <w:rsid w:val="00A209B5"/>
    <w:rsid w:val="00A22EE8"/>
    <w:rsid w:val="00A2315F"/>
    <w:rsid w:val="00A32787"/>
    <w:rsid w:val="00A33425"/>
    <w:rsid w:val="00A37107"/>
    <w:rsid w:val="00A42DBA"/>
    <w:rsid w:val="00A45605"/>
    <w:rsid w:val="00A45FB2"/>
    <w:rsid w:val="00A479FE"/>
    <w:rsid w:val="00A554A8"/>
    <w:rsid w:val="00A55C32"/>
    <w:rsid w:val="00A64429"/>
    <w:rsid w:val="00A65699"/>
    <w:rsid w:val="00A70C6D"/>
    <w:rsid w:val="00A754FE"/>
    <w:rsid w:val="00A83693"/>
    <w:rsid w:val="00A85737"/>
    <w:rsid w:val="00A86A47"/>
    <w:rsid w:val="00A913F2"/>
    <w:rsid w:val="00A9192A"/>
    <w:rsid w:val="00A936CD"/>
    <w:rsid w:val="00A94C07"/>
    <w:rsid w:val="00A9715A"/>
    <w:rsid w:val="00AA4A16"/>
    <w:rsid w:val="00AB1F29"/>
    <w:rsid w:val="00AB1F67"/>
    <w:rsid w:val="00AB24FC"/>
    <w:rsid w:val="00AB301F"/>
    <w:rsid w:val="00AB6149"/>
    <w:rsid w:val="00AB7A80"/>
    <w:rsid w:val="00AC466F"/>
    <w:rsid w:val="00AC7640"/>
    <w:rsid w:val="00AC77F5"/>
    <w:rsid w:val="00AD01EC"/>
    <w:rsid w:val="00AD2226"/>
    <w:rsid w:val="00AD3D71"/>
    <w:rsid w:val="00AD5C9C"/>
    <w:rsid w:val="00AD6870"/>
    <w:rsid w:val="00AD77EC"/>
    <w:rsid w:val="00AE2C0D"/>
    <w:rsid w:val="00AE55CE"/>
    <w:rsid w:val="00AF0F2D"/>
    <w:rsid w:val="00AF215A"/>
    <w:rsid w:val="00AF2640"/>
    <w:rsid w:val="00AF297D"/>
    <w:rsid w:val="00AF2EAF"/>
    <w:rsid w:val="00B07380"/>
    <w:rsid w:val="00B20EA2"/>
    <w:rsid w:val="00B25200"/>
    <w:rsid w:val="00B25362"/>
    <w:rsid w:val="00B26E30"/>
    <w:rsid w:val="00B27E37"/>
    <w:rsid w:val="00B34D73"/>
    <w:rsid w:val="00B34D87"/>
    <w:rsid w:val="00B37138"/>
    <w:rsid w:val="00B4098F"/>
    <w:rsid w:val="00B41B97"/>
    <w:rsid w:val="00B468ED"/>
    <w:rsid w:val="00B55003"/>
    <w:rsid w:val="00B6118A"/>
    <w:rsid w:val="00B65C41"/>
    <w:rsid w:val="00B65C4A"/>
    <w:rsid w:val="00B671BF"/>
    <w:rsid w:val="00B7099A"/>
    <w:rsid w:val="00B751A2"/>
    <w:rsid w:val="00B81B08"/>
    <w:rsid w:val="00B81FC4"/>
    <w:rsid w:val="00B82E53"/>
    <w:rsid w:val="00B86272"/>
    <w:rsid w:val="00B87EA9"/>
    <w:rsid w:val="00B955C5"/>
    <w:rsid w:val="00B96837"/>
    <w:rsid w:val="00B96917"/>
    <w:rsid w:val="00B97614"/>
    <w:rsid w:val="00BA7950"/>
    <w:rsid w:val="00BC361C"/>
    <w:rsid w:val="00BC3ED7"/>
    <w:rsid w:val="00BC458C"/>
    <w:rsid w:val="00BD1629"/>
    <w:rsid w:val="00BD3F8E"/>
    <w:rsid w:val="00BD664A"/>
    <w:rsid w:val="00BE3EB1"/>
    <w:rsid w:val="00BE4EA1"/>
    <w:rsid w:val="00BE6A74"/>
    <w:rsid w:val="00BF1D88"/>
    <w:rsid w:val="00C00B7C"/>
    <w:rsid w:val="00C03A3F"/>
    <w:rsid w:val="00C05788"/>
    <w:rsid w:val="00C05FC7"/>
    <w:rsid w:val="00C07239"/>
    <w:rsid w:val="00C127BC"/>
    <w:rsid w:val="00C133B5"/>
    <w:rsid w:val="00C14966"/>
    <w:rsid w:val="00C161F1"/>
    <w:rsid w:val="00C168DD"/>
    <w:rsid w:val="00C16A30"/>
    <w:rsid w:val="00C21DBC"/>
    <w:rsid w:val="00C22833"/>
    <w:rsid w:val="00C24CFB"/>
    <w:rsid w:val="00C30F2D"/>
    <w:rsid w:val="00C32CEB"/>
    <w:rsid w:val="00C337E2"/>
    <w:rsid w:val="00C33A15"/>
    <w:rsid w:val="00C33C19"/>
    <w:rsid w:val="00C4434B"/>
    <w:rsid w:val="00C44F99"/>
    <w:rsid w:val="00C5348D"/>
    <w:rsid w:val="00C614EA"/>
    <w:rsid w:val="00C62C17"/>
    <w:rsid w:val="00C66F03"/>
    <w:rsid w:val="00C67189"/>
    <w:rsid w:val="00C7220A"/>
    <w:rsid w:val="00C72E33"/>
    <w:rsid w:val="00C73CF2"/>
    <w:rsid w:val="00C77541"/>
    <w:rsid w:val="00C81BA3"/>
    <w:rsid w:val="00C84847"/>
    <w:rsid w:val="00C92042"/>
    <w:rsid w:val="00CA1937"/>
    <w:rsid w:val="00CA3D9D"/>
    <w:rsid w:val="00CA5512"/>
    <w:rsid w:val="00CA68B7"/>
    <w:rsid w:val="00CD087C"/>
    <w:rsid w:val="00CD5A7B"/>
    <w:rsid w:val="00CD63D6"/>
    <w:rsid w:val="00CD646B"/>
    <w:rsid w:val="00CD6B3B"/>
    <w:rsid w:val="00CD6C3C"/>
    <w:rsid w:val="00CD7109"/>
    <w:rsid w:val="00CE053F"/>
    <w:rsid w:val="00CE19F6"/>
    <w:rsid w:val="00CE3558"/>
    <w:rsid w:val="00CE5179"/>
    <w:rsid w:val="00CF6E0C"/>
    <w:rsid w:val="00D048A1"/>
    <w:rsid w:val="00D12A4F"/>
    <w:rsid w:val="00D15A0E"/>
    <w:rsid w:val="00D161DA"/>
    <w:rsid w:val="00D22047"/>
    <w:rsid w:val="00D269DD"/>
    <w:rsid w:val="00D321DE"/>
    <w:rsid w:val="00D32892"/>
    <w:rsid w:val="00D35BDF"/>
    <w:rsid w:val="00D37500"/>
    <w:rsid w:val="00D377F7"/>
    <w:rsid w:val="00D3790A"/>
    <w:rsid w:val="00D41836"/>
    <w:rsid w:val="00D41ABF"/>
    <w:rsid w:val="00D42B4B"/>
    <w:rsid w:val="00D43ACA"/>
    <w:rsid w:val="00D506A6"/>
    <w:rsid w:val="00D63D02"/>
    <w:rsid w:val="00D649F4"/>
    <w:rsid w:val="00D6697B"/>
    <w:rsid w:val="00D706D8"/>
    <w:rsid w:val="00D71FEF"/>
    <w:rsid w:val="00D725A5"/>
    <w:rsid w:val="00D72729"/>
    <w:rsid w:val="00D73C1A"/>
    <w:rsid w:val="00D8330C"/>
    <w:rsid w:val="00D836AA"/>
    <w:rsid w:val="00D87B98"/>
    <w:rsid w:val="00D93A84"/>
    <w:rsid w:val="00D97047"/>
    <w:rsid w:val="00DA0A6D"/>
    <w:rsid w:val="00DA5FE2"/>
    <w:rsid w:val="00DB009A"/>
    <w:rsid w:val="00DB20A5"/>
    <w:rsid w:val="00DB63E7"/>
    <w:rsid w:val="00DC16E0"/>
    <w:rsid w:val="00DC229F"/>
    <w:rsid w:val="00DC3230"/>
    <w:rsid w:val="00DC7655"/>
    <w:rsid w:val="00DC7A7E"/>
    <w:rsid w:val="00DD3998"/>
    <w:rsid w:val="00DD55E4"/>
    <w:rsid w:val="00DE1766"/>
    <w:rsid w:val="00DF0153"/>
    <w:rsid w:val="00DF466C"/>
    <w:rsid w:val="00DF5AEF"/>
    <w:rsid w:val="00E02530"/>
    <w:rsid w:val="00E0574D"/>
    <w:rsid w:val="00E05B59"/>
    <w:rsid w:val="00E06683"/>
    <w:rsid w:val="00E101F1"/>
    <w:rsid w:val="00E15C73"/>
    <w:rsid w:val="00E16684"/>
    <w:rsid w:val="00E26FCF"/>
    <w:rsid w:val="00E27A97"/>
    <w:rsid w:val="00E27EA1"/>
    <w:rsid w:val="00E335FE"/>
    <w:rsid w:val="00E34889"/>
    <w:rsid w:val="00E46058"/>
    <w:rsid w:val="00E55522"/>
    <w:rsid w:val="00E55991"/>
    <w:rsid w:val="00E60E08"/>
    <w:rsid w:val="00E6414A"/>
    <w:rsid w:val="00E64B33"/>
    <w:rsid w:val="00E77F17"/>
    <w:rsid w:val="00E8362D"/>
    <w:rsid w:val="00E937C6"/>
    <w:rsid w:val="00EA4DE9"/>
    <w:rsid w:val="00EB73C4"/>
    <w:rsid w:val="00EC6F81"/>
    <w:rsid w:val="00ED0961"/>
    <w:rsid w:val="00ED259C"/>
    <w:rsid w:val="00ED2932"/>
    <w:rsid w:val="00ED36DE"/>
    <w:rsid w:val="00ED49CF"/>
    <w:rsid w:val="00EE0ADA"/>
    <w:rsid w:val="00EE19CE"/>
    <w:rsid w:val="00EE2818"/>
    <w:rsid w:val="00EE3A06"/>
    <w:rsid w:val="00EE54EA"/>
    <w:rsid w:val="00EF3BBF"/>
    <w:rsid w:val="00F00DA5"/>
    <w:rsid w:val="00F028E3"/>
    <w:rsid w:val="00F05606"/>
    <w:rsid w:val="00F1079F"/>
    <w:rsid w:val="00F10880"/>
    <w:rsid w:val="00F147DD"/>
    <w:rsid w:val="00F212A0"/>
    <w:rsid w:val="00F2305C"/>
    <w:rsid w:val="00F27375"/>
    <w:rsid w:val="00F27897"/>
    <w:rsid w:val="00F3070C"/>
    <w:rsid w:val="00F3308C"/>
    <w:rsid w:val="00F3589A"/>
    <w:rsid w:val="00F35E64"/>
    <w:rsid w:val="00F37EFC"/>
    <w:rsid w:val="00F4362D"/>
    <w:rsid w:val="00F44F70"/>
    <w:rsid w:val="00F51B6B"/>
    <w:rsid w:val="00F5308E"/>
    <w:rsid w:val="00F61C90"/>
    <w:rsid w:val="00F642F5"/>
    <w:rsid w:val="00F723BF"/>
    <w:rsid w:val="00F76556"/>
    <w:rsid w:val="00F8075F"/>
    <w:rsid w:val="00F81070"/>
    <w:rsid w:val="00F83691"/>
    <w:rsid w:val="00F87735"/>
    <w:rsid w:val="00F9355A"/>
    <w:rsid w:val="00FB373F"/>
    <w:rsid w:val="00FB4538"/>
    <w:rsid w:val="00FC54CD"/>
    <w:rsid w:val="00FC63DB"/>
    <w:rsid w:val="00FD084F"/>
    <w:rsid w:val="00FD2127"/>
    <w:rsid w:val="00FD5276"/>
    <w:rsid w:val="00FE063A"/>
    <w:rsid w:val="00FE1665"/>
    <w:rsid w:val="00FE7C8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://www.dtop.gov.pr/index.a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Balance%20de%20Cuenta%20de%20Autoexpreso%20y%20Sem&#225;foros%20del%20Sistema/Balance%20de%20Cuenta%20de%20AutoExpreso%20y%20Semaforos%20del%20Sistema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www.autoexpreso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ACT-Directorio%20de%20Agencia/ACT-Directorio%20de%20Agencia.pdf" TargetMode="External"/><Relationship Id="rId20" Type="http://schemas.openxmlformats.org/officeDocument/2006/relationships/hyperlink" Target="http://www.autoexpreso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Distribuidores%20Participantes%20de%20AutoExpreso/Distribuidores%20Participantes%20de%20AutoExpreso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Instrucciones%20para%20Instalacion%20de%20Sello%20de%20AutoExpreso/Instrucciones%20para%20Instalacion%20de%20Sello%20de%20AutoExpreso.pdf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yperlink" Target="https://spnavigation.respondcrm.com/AppViewer.html?q=https://311prkb.respondcrm.com/respondweb/Balance%20de%20Cuenta%20de%20Autoexpreso%20y%20Sem&#225;foros%20del%20Sistema/Balance%20de%20Cuenta%20de%20AutoExpreso%20y%20Semaforos%20del%20Sistema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27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8F292-0EFC-4648-B6E5-4F9D8BFD3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4C983-A705-490F-BBCF-507F6D53DA6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60507F4-D5B4-489C-AE24-09F3BD066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5350D-0495-4E74-B5AA-1E5BEE7E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del Producto MóvilCash de Autoexpreso</vt:lpstr>
    </vt:vector>
  </TitlesOfParts>
  <Company>Toshiba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del Producto MóvilCash de Autoexpreso</dc:title>
  <dc:subject>Información General</dc:subject>
  <dc:creator>3-1-1 Tu Línea de Servicios de Gobierno</dc:creator>
  <cp:keywords>AEX</cp:keywords>
  <cp:lastModifiedBy>respondadmin</cp:lastModifiedBy>
  <cp:revision>9</cp:revision>
  <cp:lastPrinted>2013-01-11T14:12:00Z</cp:lastPrinted>
  <dcterms:created xsi:type="dcterms:W3CDTF">2012-10-24T20:23:00Z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