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5C146A" w:rsidP="003133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313306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7F53EC" w:rsidRPr="00313306" w:rsidRDefault="00A7393F" w:rsidP="00313306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313306">
        <w:rPr>
          <w:rFonts w:cs="Arial"/>
          <w:color w:val="000000"/>
          <w:lang w:val="es-PR"/>
        </w:rPr>
        <w:t xml:space="preserve">Para </w:t>
      </w:r>
      <w:r w:rsidR="007F53EC" w:rsidRPr="00313306">
        <w:rPr>
          <w:rFonts w:cs="Arial"/>
          <w:color w:val="000000"/>
          <w:lang w:val="es-PR"/>
        </w:rPr>
        <w:t xml:space="preserve">obtener </w:t>
      </w:r>
      <w:r w:rsidR="00E41AF9" w:rsidRPr="00313306">
        <w:rPr>
          <w:rFonts w:cs="Arial"/>
          <w:color w:val="000000"/>
          <w:lang w:val="es-PR"/>
        </w:rPr>
        <w:t xml:space="preserve">información y requisitos </w:t>
      </w:r>
      <w:r w:rsidR="00BE2509" w:rsidRPr="00313306">
        <w:rPr>
          <w:rFonts w:cs="Arial"/>
          <w:color w:val="000000"/>
          <w:lang w:val="es-PR"/>
        </w:rPr>
        <w:t xml:space="preserve">para registrar </w:t>
      </w:r>
      <w:r w:rsidR="00E41AF9" w:rsidRPr="00313306">
        <w:rPr>
          <w:rFonts w:cs="Arial"/>
          <w:color w:val="000000"/>
          <w:lang w:val="es-PR"/>
        </w:rPr>
        <w:t>cambio de color, puertas o cilindros del vehículo</w:t>
      </w:r>
      <w:r w:rsidR="007F53EC" w:rsidRPr="00313306">
        <w:rPr>
          <w:rFonts w:cs="Arial"/>
          <w:color w:val="000000"/>
          <w:lang w:val="es-PR"/>
        </w:rPr>
        <w:t xml:space="preserve">. </w:t>
      </w:r>
      <w:r w:rsidR="005C475B" w:rsidRPr="00313306">
        <w:rPr>
          <w:rFonts w:cs="Arial"/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5C146A" w:rsidP="003133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B2560A" wp14:editId="339BB78B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313306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96381E" w:rsidRDefault="005C475B" w:rsidP="00313306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Persona que desea </w:t>
      </w:r>
      <w:r w:rsidR="00D0749C">
        <w:rPr>
          <w:rFonts w:ascii="Calibri" w:hAnsi="Calibri" w:cs="Arial"/>
          <w:color w:val="000000"/>
          <w:sz w:val="22"/>
          <w:szCs w:val="22"/>
          <w:lang w:val="es-ES_tradnl"/>
        </w:rPr>
        <w:t xml:space="preserve">obtener información </w:t>
      </w:r>
      <w:r w:rsidR="00BE2509">
        <w:rPr>
          <w:rFonts w:ascii="Calibri" w:hAnsi="Calibri" w:cs="Arial"/>
          <w:color w:val="000000"/>
          <w:sz w:val="22"/>
          <w:szCs w:val="22"/>
          <w:lang w:val="es-ES_tradnl"/>
        </w:rPr>
        <w:t>y</w:t>
      </w:r>
      <w:r w:rsidR="00D0749C">
        <w:rPr>
          <w:rFonts w:ascii="Calibri" w:hAnsi="Calibri" w:cs="Arial"/>
          <w:color w:val="000000"/>
          <w:sz w:val="22"/>
          <w:szCs w:val="22"/>
          <w:lang w:val="es-ES_tradnl"/>
        </w:rPr>
        <w:t xml:space="preserve"> requisitos para</w:t>
      </w:r>
      <w:r w:rsidR="00BE2509">
        <w:rPr>
          <w:rFonts w:ascii="Calibri" w:hAnsi="Calibri" w:cs="Arial"/>
          <w:color w:val="000000"/>
          <w:sz w:val="22"/>
          <w:szCs w:val="22"/>
          <w:lang w:val="es-ES_tradnl"/>
        </w:rPr>
        <w:t xml:space="preserve"> registrar</w:t>
      </w:r>
      <w:r w:rsidR="00D0749C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>cambi</w:t>
      </w:r>
      <w:r w:rsidR="00BE2509">
        <w:rPr>
          <w:rFonts w:ascii="Calibri" w:hAnsi="Calibri" w:cs="Arial"/>
          <w:color w:val="000000"/>
          <w:sz w:val="22"/>
          <w:szCs w:val="22"/>
          <w:lang w:val="es-ES_tradnl"/>
        </w:rPr>
        <w:t>o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 w:rsidR="00E41AF9">
        <w:rPr>
          <w:rFonts w:ascii="Calibri" w:hAnsi="Calibri" w:cs="Arial"/>
          <w:color w:val="000000"/>
          <w:sz w:val="22"/>
          <w:szCs w:val="22"/>
          <w:lang w:val="es-ES_tradnl"/>
        </w:rPr>
        <w:t>el color, las puertas o cilindros de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su vehículo</w:t>
      </w:r>
      <w:r w:rsidR="00A033ED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5C146A" w:rsidP="003133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DD1759" wp14:editId="77D5B8F3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313306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313306" w:rsidRDefault="00A033ED" w:rsidP="00313306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313306">
        <w:rPr>
          <w:rFonts w:cs="Arial"/>
          <w:lang w:val="es-ES_tradnl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1330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5C146A" w:rsidP="003133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2539C9" wp14:editId="7826C96E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313306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96381E" w:rsidRDefault="00BE2509" w:rsidP="00313306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E30104">
        <w:rPr>
          <w:rFonts w:ascii="Calibri" w:hAnsi="Calibri" w:cs="Arial"/>
          <w:color w:val="000000"/>
          <w:sz w:val="22"/>
          <w:szCs w:val="22"/>
          <w:lang w:val="es-PR"/>
        </w:rPr>
        <w:t xml:space="preserve">CESCO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37B0A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37B0A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418B8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1330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5C146A" w:rsidP="003133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0A7301" wp14:editId="42EAB286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313306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96381E" w:rsidRDefault="00BE2509" w:rsidP="00313306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color w:val="000000"/>
          <w:lang w:val="es-PR"/>
        </w:rPr>
        <w:t xml:space="preserve">El ciudadano debe verificar los posibles costos de tramitación de los documentos que se gestionan fuera del Departamento de Transportación y Obras Públicas </w:t>
      </w:r>
      <w:r w:rsidR="0006636C">
        <w:rPr>
          <w:rFonts w:cs="Arial"/>
          <w:color w:val="000000"/>
          <w:lang w:val="es-PR"/>
        </w:rPr>
        <w:t xml:space="preserve">(DTOP) </w:t>
      </w:r>
      <w:r>
        <w:rPr>
          <w:rFonts w:cs="Arial"/>
          <w:color w:val="000000"/>
          <w:lang w:val="es-PR"/>
        </w:rPr>
        <w:t>ya que los mismos no están incluidos en esta sección</w:t>
      </w:r>
      <w:r w:rsidR="00594917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5C146A" w:rsidP="003133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CF8B42" wp14:editId="751E45E1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313306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C475B" w:rsidRPr="002E32F8" w:rsidRDefault="005C475B" w:rsidP="0031330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720"/>
        <w:rPr>
          <w:rFonts w:cs="Arial"/>
          <w:lang w:val="es-ES_tradnl"/>
        </w:rPr>
      </w:pPr>
      <w:r w:rsidRPr="002E32F8">
        <w:rPr>
          <w:rFonts w:cs="Arial"/>
          <w:lang w:val="es-ES_tradnl"/>
        </w:rPr>
        <w:t>Traer el vehículo para ser inspeccionado en CESCO.</w:t>
      </w:r>
    </w:p>
    <w:p w:rsidR="005C475B" w:rsidRPr="002E32F8" w:rsidRDefault="005C475B" w:rsidP="00313306">
      <w:pPr>
        <w:pStyle w:val="ListParagraph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lang w:val="es-ES_tradnl"/>
        </w:rPr>
      </w:pPr>
      <w:r w:rsidRPr="002E32F8">
        <w:rPr>
          <w:rFonts w:cs="Arial"/>
          <w:lang w:val="es-ES_tradnl"/>
        </w:rPr>
        <w:t xml:space="preserve">Original del </w:t>
      </w:r>
      <w:r w:rsidR="005A4316" w:rsidRPr="002E32F8">
        <w:rPr>
          <w:rFonts w:cs="Arial"/>
          <w:lang w:val="es-ES_tradnl"/>
        </w:rPr>
        <w:t>permiso para vehículo de motor o arrastres</w:t>
      </w:r>
      <w:r w:rsidRPr="002E32F8">
        <w:rPr>
          <w:rFonts w:cs="Arial"/>
          <w:lang w:val="es-ES_tradnl"/>
        </w:rPr>
        <w:t xml:space="preserve"> (si </w:t>
      </w:r>
      <w:r w:rsidR="00A033ED" w:rsidRPr="002E32F8">
        <w:rPr>
          <w:rFonts w:cs="Arial"/>
          <w:lang w:val="es-ES_tradnl"/>
        </w:rPr>
        <w:t>está</w:t>
      </w:r>
      <w:r w:rsidRPr="002E32F8">
        <w:rPr>
          <w:rFonts w:cs="Arial"/>
          <w:lang w:val="es-ES_tradnl"/>
        </w:rPr>
        <w:t xml:space="preserve"> vigente), de no estar legible deberá presentar</w:t>
      </w:r>
      <w:r w:rsidR="00A033ED" w:rsidRPr="002E32F8">
        <w:rPr>
          <w:rFonts w:cs="Arial"/>
          <w:lang w:val="es-ES_tradnl"/>
        </w:rPr>
        <w:t xml:space="preserve"> </w:t>
      </w:r>
      <w:r w:rsidR="005A4316" w:rsidRPr="002E32F8">
        <w:rPr>
          <w:rFonts w:cs="Arial"/>
          <w:lang w:val="es-ES_tradnl"/>
        </w:rPr>
        <w:t xml:space="preserve">la </w:t>
      </w:r>
      <w:r w:rsidRPr="002E32F8">
        <w:rPr>
          <w:rFonts w:cs="Arial"/>
          <w:lang w:val="es-ES_tradnl"/>
        </w:rPr>
        <w:t>Certificación de Marbete.</w:t>
      </w:r>
    </w:p>
    <w:p w:rsidR="005C475B" w:rsidRPr="002E32F8" w:rsidRDefault="00E41AF9" w:rsidP="00313306">
      <w:pPr>
        <w:pStyle w:val="ListParagraph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cs="Arial"/>
          <w:lang w:val="es-ES_tradnl"/>
        </w:rPr>
      </w:pPr>
      <w:r w:rsidRPr="002E32F8">
        <w:rPr>
          <w:rFonts w:cs="Arial"/>
          <w:lang w:val="es-ES_tradnl"/>
        </w:rPr>
        <w:t xml:space="preserve">Certificado de Título (no se requiere el </w:t>
      </w:r>
      <w:r w:rsidR="005A4316" w:rsidRPr="002E32F8">
        <w:rPr>
          <w:rFonts w:cs="Arial"/>
          <w:lang w:val="es-ES_tradnl"/>
        </w:rPr>
        <w:t>t</w:t>
      </w:r>
      <w:r w:rsidRPr="002E32F8">
        <w:rPr>
          <w:rFonts w:cs="Arial"/>
          <w:lang w:val="es-ES_tradnl"/>
        </w:rPr>
        <w:t>ítulo si el vehículo tiene deuda con alguna institución financiera).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3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5C146A" w:rsidP="00313306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256BBFF3" wp14:editId="31AFA6D1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C2F66" w:rsidRDefault="00FD084F" w:rsidP="00313306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C2F6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313306" w:rsidRDefault="00B9463F" w:rsidP="00313306">
      <w:pPr>
        <w:spacing w:before="120" w:after="120" w:line="240" w:lineRule="auto"/>
        <w:rPr>
          <w:lang w:val="es-PR"/>
        </w:rPr>
      </w:pPr>
      <w:r w:rsidRPr="00313306">
        <w:rPr>
          <w:lang w:val="es-PR"/>
        </w:rPr>
        <w:t>No aplica</w:t>
      </w:r>
      <w:r w:rsidR="00D80C7C" w:rsidRPr="00313306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80C7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5C146A" w:rsidP="003133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A9F7C17" wp14:editId="136841DE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313306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96381E" w:rsidRDefault="0026572C" w:rsidP="00313306">
      <w:pPr>
        <w:spacing w:before="120" w:after="0" w:line="240" w:lineRule="auto"/>
      </w:pPr>
      <w:hyperlink r:id="rId21" w:history="1">
        <w:r w:rsidR="0096381E" w:rsidRPr="00D37B0A">
          <w:rPr>
            <w:rStyle w:val="Hyperlink"/>
          </w:rPr>
          <w:t xml:space="preserve">Página Web </w:t>
        </w:r>
        <w:r w:rsidR="005420A8" w:rsidRPr="00D37B0A">
          <w:rPr>
            <w:rStyle w:val="Hyperlink"/>
            <w:rFonts w:cs="Arial"/>
            <w:lang w:val="es-PR"/>
          </w:rPr>
          <w:t>DTOP</w:t>
        </w:r>
      </w:hyperlink>
      <w:r w:rsidR="00D37B0A">
        <w:t xml:space="preserve"> – http://www.dtop.gov.pr</w:t>
      </w:r>
    </w:p>
    <w:p w:rsidR="006E0FFB" w:rsidRPr="0096381E" w:rsidRDefault="006E0FFB" w:rsidP="0096381E">
      <w:pPr>
        <w:spacing w:before="120" w:after="120" w:line="240" w:lineRule="auto"/>
        <w:ind w:left="360"/>
      </w:pPr>
    </w:p>
    <w:sectPr w:rsidR="006E0FFB" w:rsidRPr="0096381E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9C" w:rsidRDefault="00C5309C" w:rsidP="005501A9">
      <w:pPr>
        <w:spacing w:after="0" w:line="240" w:lineRule="auto"/>
      </w:pPr>
      <w:r>
        <w:separator/>
      </w:r>
    </w:p>
  </w:endnote>
  <w:endnote w:type="continuationSeparator" w:id="0">
    <w:p w:rsidR="00C5309C" w:rsidRDefault="00C5309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55664" w:rsidRPr="00720FB1" w:rsidTr="00867715">
      <w:tc>
        <w:tcPr>
          <w:tcW w:w="2394" w:type="dxa"/>
          <w:shd w:val="clear" w:color="auto" w:fill="FFFFFF"/>
          <w:vAlign w:val="center"/>
        </w:tcPr>
        <w:p w:rsidR="00755664" w:rsidRPr="00720FB1" w:rsidRDefault="005C146A" w:rsidP="00867715">
          <w:pPr>
            <w:pStyle w:val="Footer"/>
          </w:pPr>
          <w:r>
            <w:rPr>
              <w:noProof/>
            </w:rPr>
            <w:drawing>
              <wp:inline distT="0" distB="0" distL="0" distR="0" wp14:anchorId="77A51762" wp14:editId="137F0915">
                <wp:extent cx="357505" cy="2788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55664" w:rsidRPr="00720FB1" w:rsidRDefault="00313306" w:rsidP="00867715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55664" w:rsidRPr="00720FB1" w:rsidRDefault="00755664" w:rsidP="00867715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071F73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071F73" w:rsidRPr="00720FB1">
            <w:rPr>
              <w:lang w:val="es-PR"/>
            </w:rPr>
            <w:fldChar w:fldCharType="separate"/>
          </w:r>
          <w:r w:rsidR="0026572C">
            <w:rPr>
              <w:noProof/>
              <w:lang w:val="es-PR"/>
            </w:rPr>
            <w:t>1</w:t>
          </w:r>
          <w:r w:rsidR="00071F73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071F73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071F73" w:rsidRPr="00720FB1">
            <w:rPr>
              <w:lang w:val="es-PR"/>
            </w:rPr>
            <w:fldChar w:fldCharType="separate"/>
          </w:r>
          <w:r w:rsidR="0026572C">
            <w:rPr>
              <w:noProof/>
              <w:lang w:val="es-PR"/>
            </w:rPr>
            <w:t>1</w:t>
          </w:r>
          <w:r w:rsidR="00071F73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253933" w:rsidRDefault="00253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9C" w:rsidRDefault="00C5309C" w:rsidP="005501A9">
      <w:pPr>
        <w:spacing w:after="0" w:line="240" w:lineRule="auto"/>
      </w:pPr>
      <w:r>
        <w:separator/>
      </w:r>
    </w:p>
  </w:footnote>
  <w:footnote w:type="continuationSeparator" w:id="0">
    <w:p w:rsidR="00C5309C" w:rsidRDefault="00C5309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64" w:rsidRDefault="0026572C" w:rsidP="00755664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5pt;margin-top:5.2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">
          <v:textbox style="mso-fit-shape-to-text:t">
            <w:txbxContent>
              <w:p w:rsidR="00253933" w:rsidRPr="00456683" w:rsidRDefault="00253933" w:rsidP="0075566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 w:rsidR="00381EC6">
                  <w:rPr>
                    <w:sz w:val="16"/>
                    <w:szCs w:val="16"/>
                  </w:rPr>
                  <w:t>102</w:t>
                </w:r>
              </w:p>
              <w:p w:rsidR="00253933" w:rsidRPr="00456683" w:rsidRDefault="00253933" w:rsidP="0075566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350C9F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253933" w:rsidRPr="00667D45">
      <w:rPr>
        <w:sz w:val="32"/>
        <w:szCs w:val="32"/>
        <w:lang w:val="es-PR"/>
      </w:rPr>
      <w:t xml:space="preserve">Departamento de </w:t>
    </w:r>
    <w:r w:rsidR="00253933">
      <w:rPr>
        <w:sz w:val="32"/>
        <w:szCs w:val="32"/>
        <w:lang w:val="es-PR"/>
      </w:rPr>
      <w:t>Transportación y Obras Públicas</w:t>
    </w:r>
    <w:r w:rsidR="00253933" w:rsidRPr="00667D45">
      <w:rPr>
        <w:b/>
        <w:sz w:val="32"/>
        <w:szCs w:val="32"/>
        <w:lang w:val="es-PR"/>
      </w:rPr>
      <w:t xml:space="preserve"> </w:t>
    </w:r>
    <w:r w:rsidR="00755664" w:rsidRPr="00B10716">
      <w:rPr>
        <w:sz w:val="32"/>
        <w:szCs w:val="32"/>
        <w:lang w:val="es-PR"/>
      </w:rPr>
      <w:t>(DTOP)</w:t>
    </w:r>
    <w:r w:rsidR="00755664">
      <w:rPr>
        <w:sz w:val="32"/>
        <w:szCs w:val="32"/>
        <w:lang w:val="es-PR"/>
      </w:rPr>
      <w:t xml:space="preserve">  </w:t>
    </w:r>
  </w:p>
  <w:p w:rsidR="00755664" w:rsidRDefault="00755664" w:rsidP="00755664">
    <w:pPr>
      <w:spacing w:after="0" w:line="240" w:lineRule="auto"/>
      <w:rPr>
        <w:rFonts w:cs="Arial"/>
        <w:color w:val="000000"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253933" w:rsidRPr="00381EC6" w:rsidRDefault="007F53EC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381EC6">
      <w:rPr>
        <w:rFonts w:cs="Arial"/>
        <w:b/>
        <w:color w:val="000000"/>
        <w:sz w:val="28"/>
        <w:szCs w:val="28"/>
        <w:lang w:val="es-PR"/>
      </w:rPr>
      <w:t xml:space="preserve">Información </w:t>
    </w:r>
    <w:r w:rsidR="00E41AF9" w:rsidRPr="00381EC6">
      <w:rPr>
        <w:rFonts w:cs="Arial"/>
        <w:b/>
        <w:color w:val="000000"/>
        <w:sz w:val="28"/>
        <w:szCs w:val="28"/>
        <w:lang w:val="es-PR"/>
      </w:rPr>
      <w:t>y Requisitos Cambio de Color, Puertas o Cilindros del Vehículo</w:t>
    </w:r>
  </w:p>
  <w:bookmarkEnd w:id="1"/>
  <w:bookmarkEnd w:id="2"/>
  <w:p w:rsidR="00502CDE" w:rsidRPr="005D7FB4" w:rsidRDefault="00502CDE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D57"/>
    <w:multiLevelType w:val="hybridMultilevel"/>
    <w:tmpl w:val="F55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E4086C"/>
    <w:multiLevelType w:val="hybridMultilevel"/>
    <w:tmpl w:val="DBAC107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57114"/>
    <w:multiLevelType w:val="hybridMultilevel"/>
    <w:tmpl w:val="66BCD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4377B1"/>
    <w:multiLevelType w:val="hybridMultilevel"/>
    <w:tmpl w:val="15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18"/>
  </w:num>
  <w:num w:numId="9">
    <w:abstractNumId w:val="33"/>
  </w:num>
  <w:num w:numId="10">
    <w:abstractNumId w:val="3"/>
  </w:num>
  <w:num w:numId="11">
    <w:abstractNumId w:val="29"/>
  </w:num>
  <w:num w:numId="12">
    <w:abstractNumId w:val="36"/>
  </w:num>
  <w:num w:numId="13">
    <w:abstractNumId w:val="39"/>
  </w:num>
  <w:num w:numId="14">
    <w:abstractNumId w:val="23"/>
  </w:num>
  <w:num w:numId="15">
    <w:abstractNumId w:val="37"/>
  </w:num>
  <w:num w:numId="16">
    <w:abstractNumId w:val="26"/>
  </w:num>
  <w:num w:numId="17">
    <w:abstractNumId w:val="34"/>
  </w:num>
  <w:num w:numId="18">
    <w:abstractNumId w:val="21"/>
  </w:num>
  <w:num w:numId="19">
    <w:abstractNumId w:val="11"/>
  </w:num>
  <w:num w:numId="20">
    <w:abstractNumId w:val="14"/>
  </w:num>
  <w:num w:numId="21">
    <w:abstractNumId w:val="27"/>
  </w:num>
  <w:num w:numId="22">
    <w:abstractNumId w:val="13"/>
  </w:num>
  <w:num w:numId="23">
    <w:abstractNumId w:val="6"/>
  </w:num>
  <w:num w:numId="24">
    <w:abstractNumId w:val="24"/>
  </w:num>
  <w:num w:numId="25">
    <w:abstractNumId w:val="35"/>
  </w:num>
  <w:num w:numId="26">
    <w:abstractNumId w:val="22"/>
  </w:num>
  <w:num w:numId="27">
    <w:abstractNumId w:val="20"/>
  </w:num>
  <w:num w:numId="28">
    <w:abstractNumId w:val="1"/>
  </w:num>
  <w:num w:numId="29">
    <w:abstractNumId w:val="7"/>
  </w:num>
  <w:num w:numId="30">
    <w:abstractNumId w:val="8"/>
  </w:num>
  <w:num w:numId="31">
    <w:abstractNumId w:val="16"/>
  </w:num>
  <w:num w:numId="32">
    <w:abstractNumId w:val="38"/>
  </w:num>
  <w:num w:numId="33">
    <w:abstractNumId w:val="25"/>
  </w:num>
  <w:num w:numId="34">
    <w:abstractNumId w:val="5"/>
  </w:num>
  <w:num w:numId="35">
    <w:abstractNumId w:val="28"/>
  </w:num>
  <w:num w:numId="36">
    <w:abstractNumId w:val="19"/>
  </w:num>
  <w:num w:numId="37">
    <w:abstractNumId w:val="2"/>
  </w:num>
  <w:num w:numId="38">
    <w:abstractNumId w:val="40"/>
  </w:num>
  <w:num w:numId="39">
    <w:abstractNumId w:val="4"/>
  </w:num>
  <w:num w:numId="40">
    <w:abstractNumId w:val="30"/>
  </w:num>
  <w:num w:numId="4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6636C"/>
    <w:rsid w:val="00070762"/>
    <w:rsid w:val="000711C4"/>
    <w:rsid w:val="00071F73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3966"/>
    <w:rsid w:val="000B69D3"/>
    <w:rsid w:val="000C2F63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36902"/>
    <w:rsid w:val="001422B5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09D2"/>
    <w:rsid w:val="001F24B3"/>
    <w:rsid w:val="002004EC"/>
    <w:rsid w:val="0020276F"/>
    <w:rsid w:val="002027B7"/>
    <w:rsid w:val="00203590"/>
    <w:rsid w:val="00203A78"/>
    <w:rsid w:val="00204116"/>
    <w:rsid w:val="00207971"/>
    <w:rsid w:val="0021222D"/>
    <w:rsid w:val="00223087"/>
    <w:rsid w:val="00227F69"/>
    <w:rsid w:val="00231ED1"/>
    <w:rsid w:val="002337B8"/>
    <w:rsid w:val="00245FEB"/>
    <w:rsid w:val="002501E2"/>
    <w:rsid w:val="00253933"/>
    <w:rsid w:val="0026572C"/>
    <w:rsid w:val="0026696E"/>
    <w:rsid w:val="002734CB"/>
    <w:rsid w:val="00277906"/>
    <w:rsid w:val="00277BF0"/>
    <w:rsid w:val="0028410A"/>
    <w:rsid w:val="00291F4F"/>
    <w:rsid w:val="00297067"/>
    <w:rsid w:val="002A01E4"/>
    <w:rsid w:val="002A278F"/>
    <w:rsid w:val="002A3CE3"/>
    <w:rsid w:val="002B433F"/>
    <w:rsid w:val="002B5156"/>
    <w:rsid w:val="002B627D"/>
    <w:rsid w:val="002D1943"/>
    <w:rsid w:val="002D1E0C"/>
    <w:rsid w:val="002D3544"/>
    <w:rsid w:val="002E05F8"/>
    <w:rsid w:val="002E0F55"/>
    <w:rsid w:val="002E32F8"/>
    <w:rsid w:val="00306064"/>
    <w:rsid w:val="00306286"/>
    <w:rsid w:val="00307F9A"/>
    <w:rsid w:val="00313306"/>
    <w:rsid w:val="00316D81"/>
    <w:rsid w:val="00330AB0"/>
    <w:rsid w:val="00330DE5"/>
    <w:rsid w:val="0033729E"/>
    <w:rsid w:val="00342F17"/>
    <w:rsid w:val="00345804"/>
    <w:rsid w:val="00350C9F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EC6"/>
    <w:rsid w:val="00381F8B"/>
    <w:rsid w:val="00395FFD"/>
    <w:rsid w:val="003964E5"/>
    <w:rsid w:val="003A1E0A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15813"/>
    <w:rsid w:val="00420F43"/>
    <w:rsid w:val="00421999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85844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370F4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94917"/>
    <w:rsid w:val="005A4316"/>
    <w:rsid w:val="005B2872"/>
    <w:rsid w:val="005B34F0"/>
    <w:rsid w:val="005B446F"/>
    <w:rsid w:val="005B671E"/>
    <w:rsid w:val="005C146A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60157A"/>
    <w:rsid w:val="00604EA7"/>
    <w:rsid w:val="006103AE"/>
    <w:rsid w:val="0061222A"/>
    <w:rsid w:val="006147B9"/>
    <w:rsid w:val="00615A81"/>
    <w:rsid w:val="0062003A"/>
    <w:rsid w:val="00622CF9"/>
    <w:rsid w:val="00632261"/>
    <w:rsid w:val="00633154"/>
    <w:rsid w:val="00633887"/>
    <w:rsid w:val="006374C7"/>
    <w:rsid w:val="006418B8"/>
    <w:rsid w:val="00655A46"/>
    <w:rsid w:val="00655D34"/>
    <w:rsid w:val="0066535D"/>
    <w:rsid w:val="00667D45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2631"/>
    <w:rsid w:val="006E374E"/>
    <w:rsid w:val="006F0FCF"/>
    <w:rsid w:val="006F359E"/>
    <w:rsid w:val="00702100"/>
    <w:rsid w:val="0071025C"/>
    <w:rsid w:val="00714415"/>
    <w:rsid w:val="00720FB1"/>
    <w:rsid w:val="0072692B"/>
    <w:rsid w:val="007271F4"/>
    <w:rsid w:val="00730AB4"/>
    <w:rsid w:val="00731FF3"/>
    <w:rsid w:val="00733E62"/>
    <w:rsid w:val="00737D81"/>
    <w:rsid w:val="00745645"/>
    <w:rsid w:val="0074728C"/>
    <w:rsid w:val="00755664"/>
    <w:rsid w:val="00761D3E"/>
    <w:rsid w:val="00781D61"/>
    <w:rsid w:val="00793E27"/>
    <w:rsid w:val="00797D5B"/>
    <w:rsid w:val="007A3C9F"/>
    <w:rsid w:val="007A5AF5"/>
    <w:rsid w:val="007B0BAE"/>
    <w:rsid w:val="007C07A3"/>
    <w:rsid w:val="007C41E4"/>
    <w:rsid w:val="007C6962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53EC"/>
    <w:rsid w:val="007F6207"/>
    <w:rsid w:val="007F7A59"/>
    <w:rsid w:val="00804A98"/>
    <w:rsid w:val="0081767D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28B"/>
    <w:rsid w:val="00860ECD"/>
    <w:rsid w:val="008623E1"/>
    <w:rsid w:val="00867715"/>
    <w:rsid w:val="00881414"/>
    <w:rsid w:val="008915DF"/>
    <w:rsid w:val="008947B8"/>
    <w:rsid w:val="00894BD0"/>
    <w:rsid w:val="008A0367"/>
    <w:rsid w:val="008A1BF8"/>
    <w:rsid w:val="008B7F12"/>
    <w:rsid w:val="008C5A6B"/>
    <w:rsid w:val="008D513F"/>
    <w:rsid w:val="008E26A5"/>
    <w:rsid w:val="008E5D9C"/>
    <w:rsid w:val="008E7605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4481A"/>
    <w:rsid w:val="00947085"/>
    <w:rsid w:val="00953728"/>
    <w:rsid w:val="0095435D"/>
    <w:rsid w:val="00960F49"/>
    <w:rsid w:val="0096381E"/>
    <w:rsid w:val="00966C53"/>
    <w:rsid w:val="00981D66"/>
    <w:rsid w:val="00983F08"/>
    <w:rsid w:val="009877F6"/>
    <w:rsid w:val="00993B3A"/>
    <w:rsid w:val="009A1E26"/>
    <w:rsid w:val="009A7186"/>
    <w:rsid w:val="009B2462"/>
    <w:rsid w:val="009B2C9B"/>
    <w:rsid w:val="009B79F7"/>
    <w:rsid w:val="009C052B"/>
    <w:rsid w:val="009C6DC8"/>
    <w:rsid w:val="009D5C98"/>
    <w:rsid w:val="009D7048"/>
    <w:rsid w:val="009E10B3"/>
    <w:rsid w:val="009E6F83"/>
    <w:rsid w:val="009E73F4"/>
    <w:rsid w:val="009F07BD"/>
    <w:rsid w:val="009F5C61"/>
    <w:rsid w:val="00A033ED"/>
    <w:rsid w:val="00A03941"/>
    <w:rsid w:val="00A04AFB"/>
    <w:rsid w:val="00A05433"/>
    <w:rsid w:val="00A12058"/>
    <w:rsid w:val="00A2237D"/>
    <w:rsid w:val="00A32AE6"/>
    <w:rsid w:val="00A4344E"/>
    <w:rsid w:val="00A46133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06C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E2509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09C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5244"/>
    <w:rsid w:val="00C9027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0749C"/>
    <w:rsid w:val="00D100B7"/>
    <w:rsid w:val="00D118CF"/>
    <w:rsid w:val="00D12B70"/>
    <w:rsid w:val="00D15C65"/>
    <w:rsid w:val="00D161DA"/>
    <w:rsid w:val="00D22047"/>
    <w:rsid w:val="00D240DD"/>
    <w:rsid w:val="00D24BFC"/>
    <w:rsid w:val="00D31739"/>
    <w:rsid w:val="00D34D94"/>
    <w:rsid w:val="00D359D2"/>
    <w:rsid w:val="00D35BDF"/>
    <w:rsid w:val="00D37B0A"/>
    <w:rsid w:val="00D4010D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B1A"/>
    <w:rsid w:val="00E50FA5"/>
    <w:rsid w:val="00E52414"/>
    <w:rsid w:val="00E62688"/>
    <w:rsid w:val="00E6474A"/>
    <w:rsid w:val="00E8061A"/>
    <w:rsid w:val="00E84C6E"/>
    <w:rsid w:val="00EB1CDA"/>
    <w:rsid w:val="00EC1F28"/>
    <w:rsid w:val="00EC26AF"/>
    <w:rsid w:val="00EC3C79"/>
    <w:rsid w:val="00EC4775"/>
    <w:rsid w:val="00ED30B9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775A"/>
    <w:rsid w:val="00FA11A4"/>
    <w:rsid w:val="00FB373F"/>
    <w:rsid w:val="00FB4538"/>
    <w:rsid w:val="00FC2890"/>
    <w:rsid w:val="00FC36F6"/>
    <w:rsid w:val="00FC63DB"/>
    <w:rsid w:val="00FD084F"/>
    <w:rsid w:val="00FD2A64"/>
    <w:rsid w:val="00FD7E1D"/>
    <w:rsid w:val="00FE530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D89E-3DC0-4FA4-826B-E62725E4F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46818-6539-43DF-B578-F87EB53EB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EE0E9-FDB5-4B93-AAA1-8570F0B4A59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A985CEA4-ED04-4880-B9F8-C2F98B50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Cambio de Color, Puertas o Cilindros del Vehículo</vt:lpstr>
    </vt:vector>
  </TitlesOfParts>
  <Company>Toshiba</Company>
  <LinksUpToDate>false</LinksUpToDate>
  <CharactersWithSpaces>1433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Cambio de Color, Puertas o Cilindros del Vehículo</dc:title>
  <dc:subject>Información General</dc:subject>
  <dc:creator>3-1-1 Tu Línea de Servicios de Gobierno</dc:creator>
  <cp:keywords>CESCO</cp:keywords>
  <cp:lastModifiedBy>respondadmin</cp:lastModifiedBy>
  <cp:revision>6</cp:revision>
  <cp:lastPrinted>2012-08-03T18:56:00Z</cp:lastPrinted>
  <dcterms:created xsi:type="dcterms:W3CDTF">2012-08-31T18:20:00Z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