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810"/>
        <w:gridCol w:w="9468"/>
      </w:tblGrid>
      <w:tr w:rsidR="0047186A" w:rsidRPr="00D161DA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Default="00591CEE" w:rsidP="001F4251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bookmarkStart w:id="0" w:name="_GoBack"/>
            <w:bookmarkEnd w:id="0"/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268357" cy="274320"/>
                  <wp:effectExtent l="19050" t="0" r="0" b="0"/>
                  <wp:docPr id="6" name="il_fi" descr="http://www.crcid.org/Icons/Information%20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rcid.org/Icons/Information%20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357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91CEE" w:rsidRPr="00591CEE" w:rsidRDefault="004979AF" w:rsidP="001F4251">
            <w:pPr>
              <w:rPr>
                <w:b/>
                <w:sz w:val="28"/>
                <w:szCs w:val="28"/>
                <w:lang w:val="es-PR"/>
              </w:rPr>
            </w:pPr>
            <w:r>
              <w:rPr>
                <w:b/>
                <w:sz w:val="28"/>
                <w:szCs w:val="28"/>
                <w:lang w:val="es-PR"/>
              </w:rPr>
              <w:t xml:space="preserve">Descripción del Servicio </w:t>
            </w:r>
          </w:p>
        </w:tc>
      </w:tr>
    </w:tbl>
    <w:p w:rsidR="00C84847" w:rsidRPr="00762556" w:rsidRDefault="00F8775E" w:rsidP="001F4251">
      <w:pPr>
        <w:pStyle w:val="NormalWeb"/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 w:rsidRPr="00762556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Es el proceso de </w:t>
      </w:r>
      <w:r w:rsidR="00550978" w:rsidRPr="00762556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completar el traspaso de un vehículo que </w:t>
      </w:r>
      <w:r w:rsidR="00D359F8" w:rsidRPr="00762556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se adquirió en una subasta </w:t>
      </w:r>
      <w:r w:rsidR="00C837BA" w:rsidRPr="00762556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pero </w:t>
      </w:r>
      <w:r w:rsidR="00AF3993" w:rsidRPr="00762556">
        <w:rPr>
          <w:rFonts w:asciiTheme="minorHAnsi" w:hAnsiTheme="minorHAnsi" w:cs="Arial"/>
          <w:color w:val="000000"/>
          <w:sz w:val="22"/>
          <w:szCs w:val="22"/>
          <w:lang w:val="es-PR"/>
        </w:rPr>
        <w:t>el mismo tiene piezas esenciales que no se han identificado ni registrado en el Departamento de Transportación y Obras Públicas.</w:t>
      </w:r>
      <w:r w:rsidR="00D359F8" w:rsidRPr="00762556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 </w:t>
      </w:r>
    </w:p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810"/>
        <w:gridCol w:w="9468"/>
      </w:tblGrid>
      <w:tr w:rsidR="0011279C" w:rsidRPr="00762556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667D45" w:rsidRPr="00762556" w:rsidRDefault="00667D45" w:rsidP="001F4251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762556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63D21D9B" wp14:editId="0EC6AFBC">
                  <wp:extent cx="271960" cy="274320"/>
                  <wp:effectExtent l="0" t="0" r="0" b="0"/>
                  <wp:docPr id="18" name="il_fi" descr="http://a0.twimg.com/profile_images/80777987/ASI_Icon_White_SMALL_norm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a0.twimg.com/profile_images/80777987/ASI_Icon_White_SMALL_norm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96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667D45" w:rsidRPr="00762556" w:rsidRDefault="004979AF" w:rsidP="001F4251">
            <w:pPr>
              <w:rPr>
                <w:b/>
                <w:sz w:val="28"/>
                <w:szCs w:val="28"/>
                <w:lang w:val="es-PR"/>
              </w:rPr>
            </w:pPr>
            <w:r w:rsidRPr="00762556">
              <w:rPr>
                <w:b/>
                <w:sz w:val="28"/>
                <w:szCs w:val="28"/>
                <w:lang w:val="es-PR"/>
              </w:rPr>
              <w:t>Audiencia y Propósito</w:t>
            </w:r>
          </w:p>
        </w:tc>
      </w:tr>
    </w:tbl>
    <w:p w:rsidR="005375D8" w:rsidRPr="00762556" w:rsidRDefault="00237024" w:rsidP="001F4251">
      <w:pPr>
        <w:pStyle w:val="NormalWeb"/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 w:rsidRPr="00762556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Persona </w:t>
      </w:r>
      <w:r w:rsidR="00EB25B9" w:rsidRPr="00762556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que </w:t>
      </w:r>
      <w:r w:rsidR="00431786" w:rsidRPr="00762556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adquirió un vehículo </w:t>
      </w:r>
      <w:r w:rsidR="00AF3993" w:rsidRPr="00762556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por medio de subasta pero </w:t>
      </w:r>
      <w:r w:rsidR="00F539D5" w:rsidRPr="00762556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el mismo </w:t>
      </w:r>
      <w:r w:rsidR="00AF3993" w:rsidRPr="00762556">
        <w:rPr>
          <w:rFonts w:asciiTheme="minorHAnsi" w:hAnsiTheme="minorHAnsi" w:cs="Arial"/>
          <w:color w:val="000000"/>
          <w:sz w:val="22"/>
          <w:szCs w:val="22"/>
          <w:lang w:val="es-PR"/>
        </w:rPr>
        <w:t>tiene piezas esenciales que no se han identificado ni registrado en DTOP.</w:t>
      </w:r>
    </w:p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810"/>
        <w:gridCol w:w="9468"/>
      </w:tblGrid>
      <w:tr w:rsidR="00F44F70" w:rsidRPr="00762556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44F70" w:rsidRPr="00762556" w:rsidRDefault="00AD3D71" w:rsidP="001F4251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762556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77506C67" wp14:editId="635B9298">
                  <wp:extent cx="278107" cy="274320"/>
                  <wp:effectExtent l="19050" t="0" r="7643" b="0"/>
                  <wp:docPr id="4" name="il_fi" descr="http://www.utresponsibleserving.com/web/site_38_files/images/1276618269_questionMark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utresponsibleserving.com/web/site_38_files/images/1276618269_questionMark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07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F44F70" w:rsidRPr="00762556" w:rsidRDefault="004A5AAE" w:rsidP="001F4251">
            <w:pPr>
              <w:rPr>
                <w:b/>
                <w:sz w:val="28"/>
                <w:szCs w:val="28"/>
                <w:lang w:val="es-PR"/>
              </w:rPr>
            </w:pPr>
            <w:r w:rsidRPr="00762556">
              <w:rPr>
                <w:b/>
                <w:sz w:val="28"/>
                <w:szCs w:val="28"/>
                <w:lang w:val="es-PR"/>
              </w:rPr>
              <w:t xml:space="preserve">Consideraciones </w:t>
            </w:r>
          </w:p>
        </w:tc>
      </w:tr>
    </w:tbl>
    <w:p w:rsidR="005D0844" w:rsidRPr="00762556" w:rsidRDefault="005D0844" w:rsidP="001F4251">
      <w:pPr>
        <w:pStyle w:val="NormalWeb"/>
        <w:numPr>
          <w:ilvl w:val="0"/>
          <w:numId w:val="31"/>
        </w:numPr>
        <w:spacing w:before="120" w:beforeAutospacing="0" w:after="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 w:rsidRPr="00762556">
        <w:rPr>
          <w:rFonts w:asciiTheme="minorHAnsi" w:hAnsiTheme="minorHAnsi" w:cs="Arial"/>
          <w:b/>
          <w:color w:val="000000"/>
          <w:sz w:val="22"/>
          <w:szCs w:val="22"/>
          <w:lang w:val="es-PR"/>
        </w:rPr>
        <w:t>¿Tiene multas administrativas pendiente de pago o deudas con ASUME o ACAA?</w:t>
      </w:r>
      <w:r w:rsidRPr="00762556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 De ser así deberá pagarlas antes de comenzar este proceso</w:t>
      </w:r>
      <w:r w:rsidR="004E4866" w:rsidRPr="00762556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y traer la certificación correspondiente</w:t>
      </w:r>
      <w:r w:rsidRPr="00762556">
        <w:rPr>
          <w:rFonts w:asciiTheme="minorHAnsi" w:hAnsiTheme="minorHAnsi" w:cs="Arial"/>
          <w:color w:val="000000"/>
          <w:sz w:val="22"/>
          <w:szCs w:val="22"/>
          <w:lang w:val="es-PR"/>
        </w:rPr>
        <w:t>.</w:t>
      </w:r>
      <w:r w:rsidR="00361424">
        <w:rPr>
          <w:rFonts w:cstheme="minorHAnsi"/>
          <w:noProof/>
        </w:rPr>
        <w:drawing>
          <wp:inline distT="0" distB="0" distL="0" distR="0" wp14:anchorId="6865F2E4" wp14:editId="2A23F6B0">
            <wp:extent cx="348314" cy="27432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rvicio-311-sm logo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314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2CEB" w:rsidRPr="00762556" w:rsidRDefault="00D43ACA" w:rsidP="001F4251">
      <w:pPr>
        <w:pStyle w:val="NormalWeb"/>
        <w:numPr>
          <w:ilvl w:val="0"/>
          <w:numId w:val="31"/>
        </w:numPr>
        <w:spacing w:before="0" w:beforeAutospacing="0" w:after="12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 w:rsidRPr="00762556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Los formularios deben completarse en letra de molde o utilizando una maquinilla.  </w:t>
      </w:r>
      <w:r w:rsidR="00874F50" w:rsidRPr="00762556">
        <w:rPr>
          <w:rFonts w:asciiTheme="minorHAnsi" w:hAnsiTheme="minorHAnsi" w:cs="Arial"/>
          <w:color w:val="000000"/>
          <w:sz w:val="22"/>
          <w:szCs w:val="22"/>
          <w:lang w:val="es-PR"/>
        </w:rPr>
        <w:t>Utilice tinta</w:t>
      </w:r>
      <w:r w:rsidRPr="00762556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negra o azul</w:t>
      </w:r>
      <w:r w:rsidR="005204BC" w:rsidRPr="00762556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oscuro</w:t>
      </w:r>
      <w:r w:rsidRPr="00762556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. </w:t>
      </w:r>
    </w:p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810"/>
        <w:gridCol w:w="9468"/>
      </w:tblGrid>
      <w:tr w:rsidR="004A5AAE" w:rsidRPr="00361424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Pr="00762556" w:rsidRDefault="00591CEE" w:rsidP="001F4251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762556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4B13AFB4" wp14:editId="4D48681A">
                  <wp:extent cx="271484" cy="274320"/>
                  <wp:effectExtent l="19050" t="0" r="0" b="0"/>
                  <wp:docPr id="8" name="il_fi" descr="http://www.7gsf.info/images/schedule-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7gsf.info/images/schedule-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484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91CEE" w:rsidRPr="00762556" w:rsidRDefault="00CA1937" w:rsidP="001F4251">
            <w:pPr>
              <w:rPr>
                <w:b/>
                <w:sz w:val="28"/>
                <w:szCs w:val="28"/>
                <w:lang w:val="es-PR"/>
              </w:rPr>
            </w:pPr>
            <w:r w:rsidRPr="00762556">
              <w:rPr>
                <w:b/>
                <w:sz w:val="28"/>
                <w:szCs w:val="28"/>
                <w:lang w:val="es-PR"/>
              </w:rPr>
              <w:t xml:space="preserve">Lugar y Horario de Servicio </w:t>
            </w:r>
          </w:p>
        </w:tc>
      </w:tr>
    </w:tbl>
    <w:p w:rsidR="005D72CC" w:rsidRPr="00762556" w:rsidRDefault="002501E2" w:rsidP="001F4251">
      <w:pPr>
        <w:pStyle w:val="NormalWeb"/>
        <w:spacing w:before="120" w:beforeAutospacing="0" w:after="120" w:afterAutospacing="0"/>
        <w:rPr>
          <w:rFonts w:asciiTheme="minorHAnsi" w:hAnsiTheme="minorHAnsi"/>
          <w:sz w:val="22"/>
          <w:szCs w:val="22"/>
          <w:lang w:val="es-PR"/>
        </w:rPr>
      </w:pPr>
      <w:r w:rsidRPr="00762556">
        <w:rPr>
          <w:rFonts w:asciiTheme="minorHAnsi" w:hAnsiTheme="minorHAnsi" w:cs="Arial"/>
          <w:color w:val="000000"/>
          <w:sz w:val="22"/>
          <w:szCs w:val="22"/>
          <w:lang w:val="es-PR"/>
        </w:rPr>
        <w:t>E</w:t>
      </w:r>
      <w:r w:rsidR="004F4209" w:rsidRPr="00762556">
        <w:rPr>
          <w:rFonts w:asciiTheme="minorHAnsi" w:hAnsiTheme="minorHAnsi" w:cs="Arial"/>
          <w:color w:val="000000"/>
          <w:sz w:val="22"/>
          <w:szCs w:val="22"/>
          <w:lang w:val="es-PR"/>
        </w:rPr>
        <w:t>n cualquier oficina de CESCO.</w:t>
      </w:r>
      <w:r w:rsidR="00C52D86" w:rsidRPr="00762556">
        <w:rPr>
          <w:rFonts w:asciiTheme="minorHAnsi" w:hAnsiTheme="minorHAnsi" w:cs="Arial"/>
          <w:color w:val="000000"/>
          <w:sz w:val="22"/>
          <w:szCs w:val="22"/>
          <w:lang w:val="es-PR"/>
        </w:rPr>
        <w:tab/>
      </w:r>
      <w:r w:rsidR="00C52D86" w:rsidRPr="00762556">
        <w:rPr>
          <w:rFonts w:asciiTheme="minorHAnsi" w:hAnsiTheme="minorHAnsi" w:cs="Arial"/>
          <w:color w:val="000000"/>
          <w:sz w:val="22"/>
          <w:szCs w:val="22"/>
          <w:lang w:val="es-PR"/>
        </w:rPr>
        <w:tab/>
      </w:r>
      <w:r w:rsidR="00762556" w:rsidRPr="00762556">
        <w:rPr>
          <w:rFonts w:asciiTheme="minorHAnsi" w:hAnsiTheme="minorHAnsi" w:cs="Arial"/>
          <w:color w:val="000000"/>
          <w:sz w:val="22"/>
          <w:szCs w:val="22"/>
          <w:lang w:val="es-PR"/>
        </w:rPr>
        <w:tab/>
      </w:r>
      <w:r w:rsidR="00762556" w:rsidRPr="00762556">
        <w:rPr>
          <w:rFonts w:asciiTheme="minorHAnsi" w:hAnsiTheme="minorHAnsi" w:cs="Arial"/>
          <w:color w:val="000000"/>
          <w:sz w:val="22"/>
          <w:szCs w:val="22"/>
          <w:lang w:val="es-PR"/>
        </w:rPr>
        <w:tab/>
      </w:r>
      <w:r w:rsidR="00762556" w:rsidRPr="00762556">
        <w:rPr>
          <w:rFonts w:asciiTheme="minorHAnsi" w:hAnsiTheme="minorHAnsi" w:cs="Arial"/>
          <w:color w:val="000000"/>
          <w:sz w:val="22"/>
          <w:szCs w:val="22"/>
          <w:lang w:val="es-PR"/>
        </w:rPr>
        <w:tab/>
      </w:r>
      <w:r w:rsidR="00762556" w:rsidRPr="00762556">
        <w:rPr>
          <w:rFonts w:asciiTheme="minorHAnsi" w:hAnsiTheme="minorHAnsi" w:cs="Arial"/>
          <w:color w:val="000000"/>
          <w:sz w:val="22"/>
          <w:szCs w:val="22"/>
          <w:lang w:val="es-PR"/>
        </w:rPr>
        <w:tab/>
      </w:r>
      <w:r w:rsidR="00762556" w:rsidRPr="00762556">
        <w:rPr>
          <w:rFonts w:asciiTheme="minorHAnsi" w:hAnsiTheme="minorHAnsi" w:cs="Arial"/>
          <w:color w:val="000000"/>
          <w:sz w:val="22"/>
          <w:szCs w:val="22"/>
          <w:lang w:val="es-PR"/>
        </w:rPr>
        <w:tab/>
      </w:r>
      <w:hyperlink r:id="rId17" w:history="1">
        <w:r w:rsidR="00681D7E" w:rsidRPr="00762556">
          <w:rPr>
            <w:rStyle w:val="Hyperlink"/>
            <w:rFonts w:asciiTheme="minorHAnsi" w:hAnsiTheme="minorHAnsi" w:cs="Arial"/>
            <w:sz w:val="22"/>
            <w:szCs w:val="22"/>
            <w:lang w:val="es-PR"/>
          </w:rPr>
          <w:t>Directorio de CESCO</w:t>
        </w:r>
      </w:hyperlink>
    </w:p>
    <w:tbl>
      <w:tblPr>
        <w:tblStyle w:val="TableGrid"/>
        <w:tblW w:w="0" w:type="auto"/>
        <w:tblInd w:w="-702" w:type="dxa"/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5D72CC" w:rsidRPr="00361424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D72CC" w:rsidRPr="00762556" w:rsidRDefault="005D72CC" w:rsidP="001F4251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762556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6DCE93DF" wp14:editId="290BB777">
                  <wp:extent cx="274320" cy="274320"/>
                  <wp:effectExtent l="19050" t="0" r="0" b="0"/>
                  <wp:docPr id="1" name="il_fi" descr="http://www.goroster.com/images/dollar_currency_sig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goroster.com/images/dollar_currency_sig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D72CC" w:rsidRPr="00762556" w:rsidRDefault="005D72CC" w:rsidP="001F4251">
            <w:pPr>
              <w:rPr>
                <w:b/>
                <w:sz w:val="28"/>
                <w:szCs w:val="28"/>
                <w:lang w:val="es-PR"/>
              </w:rPr>
            </w:pPr>
            <w:r w:rsidRPr="00762556">
              <w:rPr>
                <w:b/>
                <w:sz w:val="28"/>
                <w:szCs w:val="28"/>
                <w:lang w:val="es-PR"/>
              </w:rPr>
              <w:t>Costo</w:t>
            </w:r>
            <w:r w:rsidR="004979AF" w:rsidRPr="00762556">
              <w:rPr>
                <w:b/>
                <w:sz w:val="28"/>
                <w:szCs w:val="28"/>
                <w:lang w:val="es-PR"/>
              </w:rPr>
              <w:t xml:space="preserve"> del Servicio y </w:t>
            </w:r>
            <w:r w:rsidR="008A0367" w:rsidRPr="00762556">
              <w:rPr>
                <w:b/>
                <w:sz w:val="28"/>
                <w:szCs w:val="28"/>
                <w:lang w:val="es-PR"/>
              </w:rPr>
              <w:t>Método</w:t>
            </w:r>
            <w:r w:rsidR="004979AF" w:rsidRPr="00762556">
              <w:rPr>
                <w:b/>
                <w:sz w:val="28"/>
                <w:szCs w:val="28"/>
                <w:lang w:val="es-PR"/>
              </w:rPr>
              <w:t>s</w:t>
            </w:r>
            <w:r w:rsidR="008A0367" w:rsidRPr="00762556">
              <w:rPr>
                <w:b/>
                <w:sz w:val="28"/>
                <w:szCs w:val="28"/>
                <w:lang w:val="es-PR"/>
              </w:rPr>
              <w:t xml:space="preserve"> de Pago</w:t>
            </w:r>
          </w:p>
        </w:tc>
      </w:tr>
    </w:tbl>
    <w:p w:rsidR="001D4B6F" w:rsidRPr="00762556" w:rsidRDefault="001D4B6F" w:rsidP="001F4251">
      <w:pPr>
        <w:pStyle w:val="ListParagraph"/>
        <w:numPr>
          <w:ilvl w:val="0"/>
          <w:numId w:val="29"/>
        </w:numPr>
        <w:spacing w:before="120" w:after="0" w:line="240" w:lineRule="auto"/>
        <w:rPr>
          <w:lang w:val="es-PR"/>
        </w:rPr>
      </w:pPr>
      <w:r w:rsidRPr="00762556">
        <w:rPr>
          <w:b/>
          <w:color w:val="00B050"/>
          <w:lang w:val="es-PR"/>
        </w:rPr>
        <w:t>Sello de Rentas Internas por el valor de diez dólares ($10.00), por cada traspaso envuelto en la transacción</w:t>
      </w:r>
      <w:r w:rsidRPr="00762556">
        <w:rPr>
          <w:lang w:val="es-PR"/>
        </w:rPr>
        <w:t>.</w:t>
      </w:r>
    </w:p>
    <w:p w:rsidR="00435DB4" w:rsidRPr="00762556" w:rsidRDefault="001D4B6F" w:rsidP="001F4251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rPr>
          <w:rFonts w:eastAsia="Times New Roman" w:cs="Times New Roman"/>
          <w:lang w:val="es-PR"/>
        </w:rPr>
      </w:pPr>
      <w:r w:rsidRPr="00762556">
        <w:rPr>
          <w:b/>
          <w:color w:val="00B050"/>
          <w:lang w:val="es-PR"/>
        </w:rPr>
        <w:t>Comprobante de Rentas Internas código 2031 por valor de cuarenta dólares ($40.00)</w:t>
      </w:r>
      <w:r w:rsidRPr="00762556">
        <w:rPr>
          <w:lang w:val="es-PR"/>
        </w:rPr>
        <w:t>.</w:t>
      </w:r>
    </w:p>
    <w:p w:rsidR="00853E85" w:rsidRPr="00762556" w:rsidRDefault="001D4B6F" w:rsidP="001F4251">
      <w:pPr>
        <w:pStyle w:val="ListParagraph"/>
        <w:numPr>
          <w:ilvl w:val="0"/>
          <w:numId w:val="17"/>
        </w:numPr>
        <w:spacing w:before="120" w:after="0" w:line="240" w:lineRule="auto"/>
        <w:rPr>
          <w:lang w:val="es-PR"/>
        </w:rPr>
      </w:pPr>
      <w:r w:rsidRPr="00762556">
        <w:rPr>
          <w:lang w:val="es-PR"/>
        </w:rPr>
        <w:t>Carta de saldo (si el vehícul</w:t>
      </w:r>
      <w:r w:rsidR="00853E85" w:rsidRPr="00762556">
        <w:rPr>
          <w:lang w:val="es-PR"/>
        </w:rPr>
        <w:t>o tiene gravamen mobiliario)</w:t>
      </w:r>
    </w:p>
    <w:p w:rsidR="001D4B6F" w:rsidRPr="00762556" w:rsidRDefault="00853E85" w:rsidP="001F4251">
      <w:pPr>
        <w:pStyle w:val="ListParagraph"/>
        <w:numPr>
          <w:ilvl w:val="0"/>
          <w:numId w:val="17"/>
        </w:numPr>
        <w:spacing w:before="120" w:after="0" w:line="240" w:lineRule="auto"/>
        <w:rPr>
          <w:lang w:val="es-PR"/>
        </w:rPr>
      </w:pPr>
      <w:r w:rsidRPr="00762556">
        <w:rPr>
          <w:b/>
          <w:color w:val="00B050"/>
          <w:lang w:val="es-PR"/>
        </w:rPr>
        <w:t>C</w:t>
      </w:r>
      <w:r w:rsidR="001D4B6F" w:rsidRPr="00762556">
        <w:rPr>
          <w:b/>
          <w:color w:val="00B050"/>
          <w:lang w:val="es-PR"/>
        </w:rPr>
        <w:t>omprobante de Rentas Internas código 1696, por valor de cinco dólares ($5.00)</w:t>
      </w:r>
      <w:r w:rsidR="001D4B6F" w:rsidRPr="00762556">
        <w:rPr>
          <w:lang w:val="es-PR"/>
        </w:rPr>
        <w:t>.</w:t>
      </w:r>
    </w:p>
    <w:p w:rsidR="00DB0BA2" w:rsidRPr="00762556" w:rsidRDefault="00DB0BA2" w:rsidP="001F4251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rPr>
          <w:rFonts w:eastAsia="Times New Roman" w:cs="Times New Roman"/>
          <w:lang w:val="es-PR"/>
        </w:rPr>
      </w:pPr>
      <w:r w:rsidRPr="00762556">
        <w:rPr>
          <w:rFonts w:cs="Arial"/>
          <w:color w:val="000000"/>
          <w:lang w:val="es-PR"/>
        </w:rPr>
        <w:t>El ciudadano debe verificar los posibles costos de tramitación de los documentos que se gestionan fuera del Departamento de Transportación y Obras Públicas</w:t>
      </w:r>
      <w:r w:rsidR="00762556" w:rsidRPr="00762556">
        <w:rPr>
          <w:rFonts w:cs="Arial"/>
          <w:color w:val="000000"/>
          <w:lang w:val="es-PR"/>
        </w:rPr>
        <w:t xml:space="preserve"> (DTOP)</w:t>
      </w:r>
      <w:r w:rsidRPr="00762556">
        <w:rPr>
          <w:rFonts w:cs="Arial"/>
          <w:color w:val="000000"/>
          <w:lang w:val="es-PR"/>
        </w:rPr>
        <w:t xml:space="preserve"> ya que los mismos no están incluidos en esta sección.</w:t>
      </w:r>
    </w:p>
    <w:p w:rsidR="004F4209" w:rsidRPr="00762556" w:rsidRDefault="00DB0BA2" w:rsidP="001F4251">
      <w:pPr>
        <w:pStyle w:val="ListParagraph"/>
        <w:numPr>
          <w:ilvl w:val="0"/>
          <w:numId w:val="17"/>
        </w:numPr>
        <w:shd w:val="clear" w:color="auto" w:fill="FFFFFF"/>
        <w:spacing w:after="120" w:line="240" w:lineRule="auto"/>
        <w:rPr>
          <w:rFonts w:eastAsia="Times New Roman" w:cs="Times New Roman"/>
          <w:lang w:val="es-PR"/>
        </w:rPr>
      </w:pPr>
      <w:r w:rsidRPr="00762556">
        <w:rPr>
          <w:rFonts w:eastAsia="Times New Roman" w:cs="Times New Roman"/>
          <w:lang w:val="es-PR"/>
        </w:rPr>
        <w:t xml:space="preserve">Ver el requisito número </w:t>
      </w:r>
      <w:r w:rsidR="00F51F3B" w:rsidRPr="00762556">
        <w:rPr>
          <w:rFonts w:eastAsia="Times New Roman" w:cs="Times New Roman"/>
          <w:lang w:val="es-PR"/>
        </w:rPr>
        <w:t>cuatro</w:t>
      </w:r>
      <w:r w:rsidR="002C46CA" w:rsidRPr="00762556">
        <w:rPr>
          <w:rFonts w:eastAsia="Times New Roman" w:cs="Times New Roman"/>
          <w:lang w:val="es-PR"/>
        </w:rPr>
        <w:t xml:space="preserve"> (</w:t>
      </w:r>
      <w:r w:rsidR="00F51F3B" w:rsidRPr="00762556">
        <w:rPr>
          <w:rFonts w:eastAsia="Times New Roman" w:cs="Times New Roman"/>
          <w:lang w:val="es-PR"/>
        </w:rPr>
        <w:t>4</w:t>
      </w:r>
      <w:r w:rsidRPr="00762556">
        <w:rPr>
          <w:rFonts w:eastAsia="Times New Roman" w:cs="Times New Roman"/>
          <w:lang w:val="es-PR"/>
        </w:rPr>
        <w:t>) donde se indica cuánto se paga adicional en sellos de Rentas Internas en caso de que el vehículo se compre a través de financiamiento.</w:t>
      </w:r>
    </w:p>
    <w:tbl>
      <w:tblPr>
        <w:tblStyle w:val="TableGrid"/>
        <w:tblW w:w="0" w:type="auto"/>
        <w:tblInd w:w="-702" w:type="dxa"/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3E0674" w:rsidRPr="00762556" w:rsidTr="00920F3A">
        <w:trPr>
          <w:tblHeader/>
        </w:trPr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3E0674" w:rsidRPr="00762556" w:rsidRDefault="003E0674" w:rsidP="001F4251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762556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418A27F9" wp14:editId="6C2C49D4">
                  <wp:extent cx="309894" cy="274320"/>
                  <wp:effectExtent l="19050" t="0" r="0" b="0"/>
                  <wp:docPr id="11" name="il_fi" descr="http://www.doorsmade.com/dmadesys/files/img/icon_clipboa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doorsmade.com/dmadesys/files/img/icon_clipboa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894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3E0674" w:rsidRPr="00762556" w:rsidRDefault="003E0674" w:rsidP="001F4251">
            <w:pPr>
              <w:rPr>
                <w:b/>
                <w:sz w:val="28"/>
                <w:szCs w:val="28"/>
                <w:lang w:val="es-PR"/>
              </w:rPr>
            </w:pPr>
            <w:r w:rsidRPr="00762556">
              <w:rPr>
                <w:b/>
                <w:sz w:val="28"/>
                <w:szCs w:val="28"/>
                <w:lang w:val="es-PR"/>
              </w:rPr>
              <w:t>Requisitos</w:t>
            </w:r>
            <w:r w:rsidR="004979AF" w:rsidRPr="00762556">
              <w:rPr>
                <w:b/>
                <w:sz w:val="28"/>
                <w:szCs w:val="28"/>
                <w:lang w:val="es-PR"/>
              </w:rPr>
              <w:t xml:space="preserve"> para Obtener Servicio</w:t>
            </w:r>
            <w:r w:rsidR="00CA1937" w:rsidRPr="00762556">
              <w:rPr>
                <w:b/>
                <w:sz w:val="28"/>
                <w:szCs w:val="28"/>
                <w:lang w:val="es-PR"/>
              </w:rPr>
              <w:t xml:space="preserve"> </w:t>
            </w:r>
          </w:p>
        </w:tc>
      </w:tr>
    </w:tbl>
    <w:p w:rsidR="00E82C29" w:rsidRPr="00762556" w:rsidRDefault="00E82C29" w:rsidP="001F4251">
      <w:pPr>
        <w:pStyle w:val="ListParagraph"/>
        <w:numPr>
          <w:ilvl w:val="0"/>
          <w:numId w:val="30"/>
        </w:numPr>
        <w:spacing w:before="120" w:after="0" w:line="240" w:lineRule="auto"/>
        <w:rPr>
          <w:lang w:val="es-PR"/>
        </w:rPr>
      </w:pPr>
      <w:r w:rsidRPr="00762556">
        <w:rPr>
          <w:lang w:val="es-PR"/>
        </w:rPr>
        <w:t xml:space="preserve">Una </w:t>
      </w:r>
      <w:r w:rsidR="006F2B6D" w:rsidRPr="00762556">
        <w:rPr>
          <w:lang w:val="es-PR"/>
        </w:rPr>
        <w:t>i</w:t>
      </w:r>
      <w:r w:rsidRPr="00762556">
        <w:rPr>
          <w:lang w:val="es-PR"/>
        </w:rPr>
        <w:t>dentificación vigente con foto fehaciente</w:t>
      </w:r>
      <w:r w:rsidR="00762556" w:rsidRPr="00762556">
        <w:rPr>
          <w:lang w:val="es-PR"/>
        </w:rPr>
        <w:t xml:space="preserve"> (donde se pueda comprobar identidad)</w:t>
      </w:r>
      <w:r w:rsidRPr="00762556">
        <w:rPr>
          <w:lang w:val="es-PR"/>
        </w:rPr>
        <w:t>.</w:t>
      </w:r>
    </w:p>
    <w:p w:rsidR="00E82C29" w:rsidRPr="00762556" w:rsidRDefault="00E82C29" w:rsidP="001F4251">
      <w:pPr>
        <w:pStyle w:val="ListParagraph"/>
        <w:numPr>
          <w:ilvl w:val="0"/>
          <w:numId w:val="30"/>
        </w:numPr>
        <w:spacing w:before="120" w:after="0" w:line="240" w:lineRule="auto"/>
        <w:rPr>
          <w:lang w:val="es-PR"/>
        </w:rPr>
      </w:pPr>
      <w:r w:rsidRPr="00762556">
        <w:rPr>
          <w:lang w:val="es-PR"/>
        </w:rPr>
        <w:t>De no tener un record creado en nuestro Sistema DAVID+ deberá presentar un documento fehaciente</w:t>
      </w:r>
      <w:r w:rsidR="00762556" w:rsidRPr="00762556">
        <w:rPr>
          <w:lang w:val="es-PR"/>
        </w:rPr>
        <w:t xml:space="preserve"> (donde se pueda comprobar o dar fe)</w:t>
      </w:r>
      <w:r w:rsidRPr="00762556">
        <w:rPr>
          <w:lang w:val="es-PR"/>
        </w:rPr>
        <w:t xml:space="preserve"> que nos certifique su número de Seguro Social o un pasaporte vigente de los Estados Unidos o país extranjero.</w:t>
      </w:r>
    </w:p>
    <w:p w:rsidR="00E82C29" w:rsidRPr="00762556" w:rsidRDefault="00E82C29" w:rsidP="001F4251">
      <w:pPr>
        <w:pStyle w:val="ListParagraph"/>
        <w:numPr>
          <w:ilvl w:val="0"/>
          <w:numId w:val="30"/>
        </w:numPr>
        <w:spacing w:before="120" w:after="0" w:line="240" w:lineRule="auto"/>
        <w:rPr>
          <w:lang w:val="es-PR"/>
        </w:rPr>
      </w:pPr>
      <w:r w:rsidRPr="00762556">
        <w:rPr>
          <w:lang w:val="es-PR"/>
        </w:rPr>
        <w:t>En el caso de ser una compañía o corporación deberá presentar:</w:t>
      </w:r>
    </w:p>
    <w:p w:rsidR="00E82C29" w:rsidRPr="00762556" w:rsidRDefault="00E82C29" w:rsidP="001F4251">
      <w:pPr>
        <w:pStyle w:val="ListParagraph"/>
        <w:numPr>
          <w:ilvl w:val="1"/>
          <w:numId w:val="30"/>
        </w:numPr>
        <w:spacing w:before="120" w:after="0" w:line="240" w:lineRule="auto"/>
        <w:rPr>
          <w:lang w:val="es-PR"/>
        </w:rPr>
      </w:pPr>
      <w:r w:rsidRPr="00762556">
        <w:rPr>
          <w:lang w:val="es-PR"/>
        </w:rPr>
        <w:t>Evidencia fehaciente</w:t>
      </w:r>
      <w:r w:rsidR="00762556" w:rsidRPr="00762556">
        <w:rPr>
          <w:lang w:val="es-PR"/>
        </w:rPr>
        <w:t xml:space="preserve"> (donde se pueda comprobar)</w:t>
      </w:r>
      <w:r w:rsidRPr="00762556">
        <w:rPr>
          <w:lang w:val="es-PR"/>
        </w:rPr>
        <w:t xml:space="preserve"> del número de Seguro Social Patronal</w:t>
      </w:r>
    </w:p>
    <w:p w:rsidR="00E82C29" w:rsidRPr="00762556" w:rsidRDefault="00E82C29" w:rsidP="001F4251">
      <w:pPr>
        <w:pStyle w:val="ListParagraph"/>
        <w:numPr>
          <w:ilvl w:val="1"/>
          <w:numId w:val="30"/>
        </w:numPr>
        <w:spacing w:before="120" w:after="0" w:line="240" w:lineRule="auto"/>
        <w:rPr>
          <w:lang w:val="es-PR"/>
        </w:rPr>
      </w:pPr>
      <w:r w:rsidRPr="00762556">
        <w:rPr>
          <w:lang w:val="es-PR"/>
        </w:rPr>
        <w:t xml:space="preserve">Evidencia del Departamento </w:t>
      </w:r>
      <w:r w:rsidR="008B7C58" w:rsidRPr="00762556">
        <w:rPr>
          <w:lang w:val="es-PR"/>
        </w:rPr>
        <w:t>de Estado de Puerto Rico o del p</w:t>
      </w:r>
      <w:r w:rsidRPr="00762556">
        <w:rPr>
          <w:lang w:val="es-PR"/>
        </w:rPr>
        <w:t xml:space="preserve">aís de </w:t>
      </w:r>
      <w:r w:rsidR="008B7C58" w:rsidRPr="00762556">
        <w:rPr>
          <w:lang w:val="es-PR"/>
        </w:rPr>
        <w:t>o</w:t>
      </w:r>
      <w:r w:rsidRPr="00762556">
        <w:rPr>
          <w:lang w:val="es-PR"/>
        </w:rPr>
        <w:t xml:space="preserve">rigen de la </w:t>
      </w:r>
      <w:r w:rsidR="008B7C58" w:rsidRPr="00762556">
        <w:rPr>
          <w:lang w:val="es-PR"/>
        </w:rPr>
        <w:t>compañía o corporación</w:t>
      </w:r>
      <w:r w:rsidRPr="00762556">
        <w:rPr>
          <w:lang w:val="es-PR"/>
        </w:rPr>
        <w:t>.</w:t>
      </w:r>
    </w:p>
    <w:p w:rsidR="00E82C29" w:rsidRPr="00762556" w:rsidRDefault="00E82C29" w:rsidP="001F4251">
      <w:pPr>
        <w:pStyle w:val="ListParagraph"/>
        <w:numPr>
          <w:ilvl w:val="1"/>
          <w:numId w:val="30"/>
        </w:numPr>
        <w:spacing w:before="120" w:after="0" w:line="240" w:lineRule="auto"/>
        <w:rPr>
          <w:lang w:val="es-PR"/>
        </w:rPr>
      </w:pPr>
      <w:r w:rsidRPr="00762556">
        <w:rPr>
          <w:lang w:val="es-PR"/>
        </w:rPr>
        <w:lastRenderedPageBreak/>
        <w:t xml:space="preserve">Carta de </w:t>
      </w:r>
      <w:r w:rsidR="008B7C58" w:rsidRPr="00762556">
        <w:rPr>
          <w:lang w:val="es-PR"/>
        </w:rPr>
        <w:t xml:space="preserve">la compañía autorizando </w:t>
      </w:r>
      <w:r w:rsidRPr="00762556">
        <w:rPr>
          <w:lang w:val="es-PR"/>
        </w:rPr>
        <w:t>un representante a realizar la transacción solicitada e identificación con</w:t>
      </w:r>
      <w:r w:rsidR="006B5246" w:rsidRPr="00762556">
        <w:rPr>
          <w:lang w:val="es-PR"/>
        </w:rPr>
        <w:t xml:space="preserve"> </w:t>
      </w:r>
      <w:r w:rsidRPr="00762556">
        <w:rPr>
          <w:lang w:val="es-PR"/>
        </w:rPr>
        <w:t>foto vigente.</w:t>
      </w:r>
    </w:p>
    <w:p w:rsidR="005A6D77" w:rsidRPr="00762556" w:rsidRDefault="005A6D77" w:rsidP="001F4251">
      <w:pPr>
        <w:pStyle w:val="ListParagraph"/>
        <w:numPr>
          <w:ilvl w:val="0"/>
          <w:numId w:val="30"/>
        </w:numPr>
        <w:spacing w:before="120" w:after="0" w:line="240" w:lineRule="auto"/>
        <w:rPr>
          <w:lang w:val="es-PR"/>
        </w:rPr>
      </w:pPr>
      <w:r w:rsidRPr="00762556">
        <w:rPr>
          <w:lang w:val="es-PR"/>
        </w:rPr>
        <w:t>Cesión de derechos debidamente juramentada:</w:t>
      </w:r>
    </w:p>
    <w:p w:rsidR="005A6D77" w:rsidRPr="00762556" w:rsidRDefault="005A6D77" w:rsidP="001F4251">
      <w:pPr>
        <w:pStyle w:val="ListParagraph"/>
        <w:numPr>
          <w:ilvl w:val="1"/>
          <w:numId w:val="30"/>
        </w:numPr>
        <w:spacing w:before="120" w:after="0" w:line="240" w:lineRule="auto"/>
        <w:rPr>
          <w:lang w:val="es-PR"/>
        </w:rPr>
      </w:pPr>
      <w:r w:rsidRPr="00762556">
        <w:rPr>
          <w:lang w:val="es-PR"/>
        </w:rPr>
        <w:t xml:space="preserve">De haber adquirido el vehículo mediante financiamiento local o extranjero, deberá traer el contrato, </w:t>
      </w:r>
      <w:r w:rsidRPr="00762556">
        <w:rPr>
          <w:b/>
          <w:color w:val="00B050"/>
          <w:lang w:val="es-PR"/>
        </w:rPr>
        <w:t>y pagará el .005 % del precio de venta en sellos de Rentas Internas (las cooperativas locales están exentas)</w:t>
      </w:r>
      <w:r w:rsidRPr="00762556">
        <w:rPr>
          <w:lang w:val="es-PR"/>
        </w:rPr>
        <w:t>.</w:t>
      </w:r>
    </w:p>
    <w:p w:rsidR="008719D8" w:rsidRPr="00762556" w:rsidRDefault="008719D8" w:rsidP="001F4251">
      <w:pPr>
        <w:pStyle w:val="ListParagraph"/>
        <w:numPr>
          <w:ilvl w:val="0"/>
          <w:numId w:val="30"/>
        </w:numPr>
        <w:spacing w:before="120" w:after="0" w:line="240" w:lineRule="auto"/>
        <w:rPr>
          <w:lang w:val="es-PR"/>
        </w:rPr>
      </w:pPr>
      <w:r w:rsidRPr="00762556">
        <w:rPr>
          <w:lang w:val="es-PR"/>
        </w:rPr>
        <w:t>El traspaso tiene que hacerse a nombre de la persona que compró en la subasta.</w:t>
      </w:r>
    </w:p>
    <w:p w:rsidR="005A6D77" w:rsidRPr="00762556" w:rsidRDefault="005A6D77" w:rsidP="001F4251">
      <w:pPr>
        <w:pStyle w:val="ListParagraph"/>
        <w:numPr>
          <w:ilvl w:val="0"/>
          <w:numId w:val="30"/>
        </w:numPr>
        <w:spacing w:before="120" w:after="0" w:line="240" w:lineRule="auto"/>
        <w:rPr>
          <w:lang w:val="es-PR"/>
        </w:rPr>
      </w:pPr>
      <w:r w:rsidRPr="00762556">
        <w:rPr>
          <w:lang w:val="es-PR"/>
        </w:rPr>
        <w:t>Reporte de la condición del vehículo.</w:t>
      </w:r>
    </w:p>
    <w:p w:rsidR="005A6D77" w:rsidRPr="00762556" w:rsidRDefault="005A6D77" w:rsidP="001F4251">
      <w:pPr>
        <w:pStyle w:val="ListParagraph"/>
        <w:numPr>
          <w:ilvl w:val="0"/>
          <w:numId w:val="30"/>
        </w:numPr>
        <w:spacing w:before="120" w:after="0" w:line="240" w:lineRule="auto"/>
        <w:rPr>
          <w:lang w:val="es-PR"/>
        </w:rPr>
      </w:pPr>
      <w:r w:rsidRPr="00762556">
        <w:rPr>
          <w:lang w:val="es-PR"/>
        </w:rPr>
        <w:t>Fotos del vehículo (deben estar ponchadas por la institución financiera).</w:t>
      </w:r>
    </w:p>
    <w:p w:rsidR="005A6D77" w:rsidRPr="00762556" w:rsidRDefault="005A6D77" w:rsidP="001F4251">
      <w:pPr>
        <w:pStyle w:val="ListParagraph"/>
        <w:numPr>
          <w:ilvl w:val="0"/>
          <w:numId w:val="30"/>
        </w:numPr>
        <w:spacing w:before="120" w:after="0" w:line="240" w:lineRule="auto"/>
        <w:rPr>
          <w:lang w:val="es-PR"/>
        </w:rPr>
      </w:pPr>
      <w:r w:rsidRPr="00762556">
        <w:rPr>
          <w:lang w:val="es-PR"/>
        </w:rPr>
        <w:t xml:space="preserve">Certificado del Inspección de Vehículos Hurtados que indique las piezas a ser </w:t>
      </w:r>
      <w:r w:rsidR="008719D8" w:rsidRPr="00762556">
        <w:rPr>
          <w:lang w:val="es-PR"/>
        </w:rPr>
        <w:t>re</w:t>
      </w:r>
      <w:r w:rsidR="00762556">
        <w:rPr>
          <w:lang w:val="es-PR"/>
        </w:rPr>
        <w:t>-</w:t>
      </w:r>
      <w:r w:rsidR="008719D8" w:rsidRPr="00762556">
        <w:rPr>
          <w:lang w:val="es-PR"/>
        </w:rPr>
        <w:t>identificadas (Forma PPR 325) de la Policía de Puerto Rico.</w:t>
      </w:r>
    </w:p>
    <w:p w:rsidR="005A6D77" w:rsidRPr="00762556" w:rsidRDefault="005A6D77" w:rsidP="001F4251">
      <w:pPr>
        <w:pStyle w:val="ListParagraph"/>
        <w:numPr>
          <w:ilvl w:val="0"/>
          <w:numId w:val="30"/>
        </w:numPr>
        <w:spacing w:before="120" w:after="0" w:line="240" w:lineRule="auto"/>
        <w:rPr>
          <w:lang w:val="es-PR"/>
        </w:rPr>
      </w:pPr>
      <w:r w:rsidRPr="00762556">
        <w:rPr>
          <w:lang w:val="es-PR"/>
        </w:rPr>
        <w:t xml:space="preserve">Original del Permiso para Vehículo de Motor o Arrastres (si </w:t>
      </w:r>
      <w:r w:rsidR="008719D8" w:rsidRPr="00762556">
        <w:rPr>
          <w:lang w:val="es-PR"/>
        </w:rPr>
        <w:t>está</w:t>
      </w:r>
      <w:r w:rsidRPr="00762556">
        <w:rPr>
          <w:lang w:val="es-PR"/>
        </w:rPr>
        <w:t xml:space="preserve"> vigente), de no estar legible deberá presentar Certificación de Marbete.</w:t>
      </w:r>
    </w:p>
    <w:p w:rsidR="005A6D77" w:rsidRPr="00762556" w:rsidRDefault="005A6D77" w:rsidP="001F4251">
      <w:pPr>
        <w:pStyle w:val="ListParagraph"/>
        <w:numPr>
          <w:ilvl w:val="0"/>
          <w:numId w:val="30"/>
        </w:numPr>
        <w:spacing w:before="120" w:after="0" w:line="240" w:lineRule="auto"/>
        <w:rPr>
          <w:lang w:val="es-PR"/>
        </w:rPr>
      </w:pPr>
      <w:r w:rsidRPr="00762556">
        <w:rPr>
          <w:lang w:val="es-PR"/>
        </w:rPr>
        <w:t>Certificado de Título.</w:t>
      </w:r>
    </w:p>
    <w:p w:rsidR="005A6D77" w:rsidRPr="00762556" w:rsidRDefault="005A6D77" w:rsidP="001F4251">
      <w:pPr>
        <w:pStyle w:val="ListParagraph"/>
        <w:numPr>
          <w:ilvl w:val="0"/>
          <w:numId w:val="30"/>
        </w:numPr>
        <w:spacing w:before="120" w:after="0" w:line="240" w:lineRule="auto"/>
        <w:rPr>
          <w:lang w:val="es-PR"/>
        </w:rPr>
      </w:pPr>
      <w:r w:rsidRPr="00762556">
        <w:rPr>
          <w:b/>
          <w:color w:val="00B050"/>
          <w:lang w:val="es-PR"/>
        </w:rPr>
        <w:t xml:space="preserve">Sello de Rentas Internas por el valor de diez </w:t>
      </w:r>
      <w:r w:rsidR="008719D8" w:rsidRPr="00762556">
        <w:rPr>
          <w:b/>
          <w:color w:val="00B050"/>
          <w:lang w:val="es-PR"/>
        </w:rPr>
        <w:t xml:space="preserve">dólares </w:t>
      </w:r>
      <w:r w:rsidRPr="00762556">
        <w:rPr>
          <w:b/>
          <w:color w:val="00B050"/>
          <w:lang w:val="es-PR"/>
        </w:rPr>
        <w:t>(</w:t>
      </w:r>
      <w:r w:rsidR="008719D8" w:rsidRPr="00762556">
        <w:rPr>
          <w:b/>
          <w:color w:val="00B050"/>
          <w:lang w:val="es-PR"/>
        </w:rPr>
        <w:t>$</w:t>
      </w:r>
      <w:r w:rsidRPr="00762556">
        <w:rPr>
          <w:b/>
          <w:color w:val="00B050"/>
          <w:lang w:val="es-PR"/>
        </w:rPr>
        <w:t>10</w:t>
      </w:r>
      <w:r w:rsidR="008719D8" w:rsidRPr="00762556">
        <w:rPr>
          <w:b/>
          <w:color w:val="00B050"/>
          <w:lang w:val="es-PR"/>
        </w:rPr>
        <w:t>.00</w:t>
      </w:r>
      <w:r w:rsidRPr="00762556">
        <w:rPr>
          <w:b/>
          <w:color w:val="00B050"/>
          <w:lang w:val="es-PR"/>
        </w:rPr>
        <w:t>), por cada traspaso envuelto en la transacción</w:t>
      </w:r>
      <w:r w:rsidRPr="00762556">
        <w:rPr>
          <w:lang w:val="es-PR"/>
        </w:rPr>
        <w:t>.</w:t>
      </w:r>
    </w:p>
    <w:p w:rsidR="005A6D77" w:rsidRPr="00762556" w:rsidRDefault="005A6D77" w:rsidP="001F4251">
      <w:pPr>
        <w:pStyle w:val="ListParagraph"/>
        <w:numPr>
          <w:ilvl w:val="0"/>
          <w:numId w:val="30"/>
        </w:numPr>
        <w:spacing w:before="120" w:after="0" w:line="240" w:lineRule="auto"/>
        <w:rPr>
          <w:lang w:val="es-PR"/>
        </w:rPr>
      </w:pPr>
      <w:r w:rsidRPr="00762556">
        <w:rPr>
          <w:b/>
          <w:color w:val="00B050"/>
          <w:lang w:val="es-PR"/>
        </w:rPr>
        <w:t xml:space="preserve">Comprobante de Rentas Internas código 2031 por valor de cuarenta </w:t>
      </w:r>
      <w:r w:rsidR="008719D8" w:rsidRPr="00762556">
        <w:rPr>
          <w:b/>
          <w:color w:val="00B050"/>
          <w:lang w:val="es-PR"/>
        </w:rPr>
        <w:t xml:space="preserve">dólares </w:t>
      </w:r>
      <w:r w:rsidRPr="00762556">
        <w:rPr>
          <w:b/>
          <w:color w:val="00B050"/>
          <w:lang w:val="es-PR"/>
        </w:rPr>
        <w:t>(</w:t>
      </w:r>
      <w:r w:rsidR="008719D8" w:rsidRPr="00762556">
        <w:rPr>
          <w:b/>
          <w:color w:val="00B050"/>
          <w:lang w:val="es-PR"/>
        </w:rPr>
        <w:t>$</w:t>
      </w:r>
      <w:r w:rsidRPr="00762556">
        <w:rPr>
          <w:b/>
          <w:color w:val="00B050"/>
          <w:lang w:val="es-PR"/>
        </w:rPr>
        <w:t>40</w:t>
      </w:r>
      <w:r w:rsidR="008719D8" w:rsidRPr="00762556">
        <w:rPr>
          <w:b/>
          <w:color w:val="00B050"/>
          <w:lang w:val="es-PR"/>
        </w:rPr>
        <w:t>.00</w:t>
      </w:r>
      <w:r w:rsidRPr="00762556">
        <w:rPr>
          <w:b/>
          <w:color w:val="00B050"/>
          <w:lang w:val="es-PR"/>
        </w:rPr>
        <w:t>)</w:t>
      </w:r>
      <w:r w:rsidRPr="00762556">
        <w:rPr>
          <w:lang w:val="es-PR"/>
        </w:rPr>
        <w:t>.</w:t>
      </w:r>
    </w:p>
    <w:p w:rsidR="005A6D77" w:rsidRPr="00762556" w:rsidRDefault="005A6D77" w:rsidP="001F4251">
      <w:pPr>
        <w:pStyle w:val="ListParagraph"/>
        <w:numPr>
          <w:ilvl w:val="0"/>
          <w:numId w:val="30"/>
        </w:numPr>
        <w:spacing w:before="120" w:after="0" w:line="240" w:lineRule="auto"/>
        <w:rPr>
          <w:lang w:val="es-PR"/>
        </w:rPr>
      </w:pPr>
      <w:r w:rsidRPr="00762556">
        <w:rPr>
          <w:lang w:val="es-PR"/>
        </w:rPr>
        <w:t>Someter traspaso dentro de los próximos diez (10) días de la juramentación de lo contrario pagará la penalidad y recargos aplicables.</w:t>
      </w:r>
    </w:p>
    <w:p w:rsidR="00AD7AC9" w:rsidRPr="00762556" w:rsidRDefault="005A6D77" w:rsidP="001F4251">
      <w:pPr>
        <w:pStyle w:val="ListParagraph"/>
        <w:numPr>
          <w:ilvl w:val="0"/>
          <w:numId w:val="30"/>
        </w:numPr>
        <w:spacing w:before="120" w:after="0" w:line="240" w:lineRule="auto"/>
        <w:rPr>
          <w:lang w:val="es-PR"/>
        </w:rPr>
      </w:pPr>
      <w:r w:rsidRPr="00762556">
        <w:rPr>
          <w:lang w:val="es-PR"/>
        </w:rPr>
        <w:t>Carta de saldo (si el vehícul</w:t>
      </w:r>
      <w:r w:rsidR="00AD7AC9" w:rsidRPr="00762556">
        <w:rPr>
          <w:lang w:val="es-PR"/>
        </w:rPr>
        <w:t>o tiene gravamen mobiliario)</w:t>
      </w:r>
    </w:p>
    <w:p w:rsidR="00C06672" w:rsidRPr="00762556" w:rsidRDefault="00AD7AC9" w:rsidP="001F4251">
      <w:pPr>
        <w:pStyle w:val="ListParagraph"/>
        <w:numPr>
          <w:ilvl w:val="0"/>
          <w:numId w:val="30"/>
        </w:numPr>
        <w:spacing w:before="120" w:after="120" w:line="240" w:lineRule="auto"/>
        <w:rPr>
          <w:lang w:val="es-PR"/>
        </w:rPr>
      </w:pPr>
      <w:r w:rsidRPr="00762556">
        <w:rPr>
          <w:b/>
          <w:color w:val="00B050"/>
          <w:lang w:val="es-PR"/>
        </w:rPr>
        <w:t>C</w:t>
      </w:r>
      <w:r w:rsidR="005A6D77" w:rsidRPr="00762556">
        <w:rPr>
          <w:b/>
          <w:color w:val="00B050"/>
          <w:lang w:val="es-PR"/>
        </w:rPr>
        <w:t xml:space="preserve">omprobante de Rentas Internas código 1696, por valor de cinco </w:t>
      </w:r>
      <w:r w:rsidR="008719D8" w:rsidRPr="00762556">
        <w:rPr>
          <w:b/>
          <w:color w:val="00B050"/>
          <w:lang w:val="es-PR"/>
        </w:rPr>
        <w:t xml:space="preserve">dólares </w:t>
      </w:r>
      <w:r w:rsidR="005A6D77" w:rsidRPr="00762556">
        <w:rPr>
          <w:b/>
          <w:color w:val="00B050"/>
          <w:lang w:val="es-PR"/>
        </w:rPr>
        <w:t>(</w:t>
      </w:r>
      <w:r w:rsidR="008719D8" w:rsidRPr="00762556">
        <w:rPr>
          <w:b/>
          <w:color w:val="00B050"/>
          <w:lang w:val="es-PR"/>
        </w:rPr>
        <w:t>$</w:t>
      </w:r>
      <w:r w:rsidR="005A6D77" w:rsidRPr="00762556">
        <w:rPr>
          <w:b/>
          <w:color w:val="00B050"/>
          <w:lang w:val="es-PR"/>
        </w:rPr>
        <w:t>5</w:t>
      </w:r>
      <w:r w:rsidR="008719D8" w:rsidRPr="00762556">
        <w:rPr>
          <w:b/>
          <w:color w:val="00B050"/>
          <w:lang w:val="es-PR"/>
        </w:rPr>
        <w:t>.00</w:t>
      </w:r>
      <w:r w:rsidR="005A6D77" w:rsidRPr="00762556">
        <w:rPr>
          <w:b/>
          <w:color w:val="00B050"/>
          <w:lang w:val="es-PR"/>
        </w:rPr>
        <w:t>)</w:t>
      </w:r>
      <w:r w:rsidR="005A6D77" w:rsidRPr="00762556">
        <w:rPr>
          <w:lang w:val="es-PR"/>
        </w:rPr>
        <w:t>.</w:t>
      </w:r>
    </w:p>
    <w:tbl>
      <w:tblPr>
        <w:tblStyle w:val="TableGrid"/>
        <w:tblW w:w="0" w:type="auto"/>
        <w:tblInd w:w="-702" w:type="dxa"/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667D45" w:rsidRPr="00762556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667D45" w:rsidRPr="00762556" w:rsidRDefault="00FD084F" w:rsidP="001F4251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762556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7A194A11" wp14:editId="373B585A">
                  <wp:extent cx="275070" cy="274320"/>
                  <wp:effectExtent l="19050" t="0" r="0" b="0"/>
                  <wp:docPr id="7" name="il_fi" descr="http://super-trainer.com/wp-content/uploads/2009/11/frequently-asked-questio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super-trainer.com/wp-content/uploads/2009/11/frequently-asked-questio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07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667D45" w:rsidRPr="00762556" w:rsidRDefault="00FD084F" w:rsidP="001F4251">
            <w:pPr>
              <w:rPr>
                <w:b/>
                <w:sz w:val="28"/>
                <w:szCs w:val="28"/>
                <w:lang w:val="es-PR"/>
              </w:rPr>
            </w:pPr>
            <w:r w:rsidRPr="00762556">
              <w:rPr>
                <w:b/>
                <w:sz w:val="28"/>
                <w:szCs w:val="28"/>
                <w:lang w:val="es-PR"/>
              </w:rPr>
              <w:t>Preguntas Frecuentes</w:t>
            </w:r>
          </w:p>
        </w:tc>
      </w:tr>
    </w:tbl>
    <w:p w:rsidR="00950DAF" w:rsidRPr="00762556" w:rsidRDefault="00551794" w:rsidP="001F4251">
      <w:pPr>
        <w:pStyle w:val="ListParagraph"/>
        <w:numPr>
          <w:ilvl w:val="0"/>
          <w:numId w:val="21"/>
        </w:numPr>
        <w:spacing w:before="120" w:after="0" w:line="240" w:lineRule="auto"/>
        <w:ind w:left="446"/>
        <w:rPr>
          <w:lang w:val="es-PR"/>
        </w:rPr>
      </w:pPr>
      <w:r w:rsidRPr="00762556">
        <w:rPr>
          <w:b/>
          <w:lang w:val="es-PR"/>
        </w:rPr>
        <w:t>¿Qué es un</w:t>
      </w:r>
      <w:r w:rsidR="00950DAF" w:rsidRPr="00762556">
        <w:rPr>
          <w:b/>
          <w:lang w:val="es-PR"/>
        </w:rPr>
        <w:t xml:space="preserve">a </w:t>
      </w:r>
      <w:r w:rsidR="00762556">
        <w:rPr>
          <w:b/>
          <w:lang w:val="es-PR"/>
        </w:rPr>
        <w:t>re-</w:t>
      </w:r>
      <w:r w:rsidR="00762556" w:rsidRPr="00762556">
        <w:rPr>
          <w:b/>
          <w:lang w:val="es-PR"/>
        </w:rPr>
        <w:t>identificación</w:t>
      </w:r>
      <w:r w:rsidR="00950DAF" w:rsidRPr="00762556">
        <w:rPr>
          <w:b/>
          <w:lang w:val="es-PR"/>
        </w:rPr>
        <w:t xml:space="preserve"> de piezas?</w:t>
      </w:r>
      <w:r w:rsidR="00762556">
        <w:rPr>
          <w:lang w:val="es-PR"/>
        </w:rPr>
        <w:t xml:space="preserve"> - </w:t>
      </w:r>
      <w:r w:rsidR="00950DAF" w:rsidRPr="00762556">
        <w:rPr>
          <w:lang w:val="es-PR"/>
        </w:rPr>
        <w:t>Es el proceso de anotar en el registro del vehículo</w:t>
      </w:r>
      <w:r w:rsidR="00876B9A" w:rsidRPr="00762556">
        <w:rPr>
          <w:lang w:val="es-PR"/>
        </w:rPr>
        <w:t xml:space="preserve"> el nuevo número de identificación de </w:t>
      </w:r>
      <w:r w:rsidR="00350F52" w:rsidRPr="00762556">
        <w:rPr>
          <w:lang w:val="es-PR"/>
        </w:rPr>
        <w:t>cada</w:t>
      </w:r>
      <w:r w:rsidR="00876B9A" w:rsidRPr="00762556">
        <w:rPr>
          <w:lang w:val="es-PR"/>
        </w:rPr>
        <w:t xml:space="preserve"> pieza esencial que haya sido sustituida.</w:t>
      </w:r>
    </w:p>
    <w:p w:rsidR="006F2B6D" w:rsidRPr="00762556" w:rsidRDefault="00876B9A" w:rsidP="001F4251">
      <w:pPr>
        <w:pStyle w:val="ListParagraph"/>
        <w:numPr>
          <w:ilvl w:val="0"/>
          <w:numId w:val="21"/>
        </w:numPr>
        <w:spacing w:before="120" w:after="0" w:line="240" w:lineRule="auto"/>
        <w:ind w:left="446"/>
        <w:rPr>
          <w:lang w:val="es-PR"/>
        </w:rPr>
      </w:pPr>
      <w:r w:rsidRPr="00762556">
        <w:rPr>
          <w:b/>
          <w:lang w:val="es-PR"/>
        </w:rPr>
        <w:t>¿Qué es una pieza esencial?</w:t>
      </w:r>
      <w:r w:rsidR="00762556">
        <w:rPr>
          <w:lang w:val="es-PR"/>
        </w:rPr>
        <w:t xml:space="preserve"> - </w:t>
      </w:r>
      <w:r w:rsidR="00086076" w:rsidRPr="00762556">
        <w:rPr>
          <w:lang w:val="es-PR"/>
        </w:rPr>
        <w:t>Todas aquellas partes del vehículo de motor necesarias para su propio impulso. Incluye, pero no se limita, al motor, la transmisión, la caja y las puertas.</w:t>
      </w:r>
    </w:p>
    <w:p w:rsidR="00FD084F" w:rsidRPr="00762556" w:rsidRDefault="004645EA" w:rsidP="001F4251">
      <w:pPr>
        <w:pStyle w:val="ListParagraph"/>
        <w:numPr>
          <w:ilvl w:val="0"/>
          <w:numId w:val="21"/>
        </w:numPr>
        <w:spacing w:before="120" w:after="120" w:line="240" w:lineRule="auto"/>
        <w:ind w:left="446"/>
        <w:rPr>
          <w:lang w:val="es-PR"/>
        </w:rPr>
      </w:pPr>
      <w:r w:rsidRPr="00762556">
        <w:rPr>
          <w:b/>
          <w:lang w:val="es-PR"/>
        </w:rPr>
        <w:t>¿Cuáles tarjetas de identificación se aceptan en caso de no tener disponible la licencia?</w:t>
      </w:r>
      <w:r w:rsidR="00762556">
        <w:rPr>
          <w:lang w:val="es-PR"/>
        </w:rPr>
        <w:t xml:space="preserve"> - </w:t>
      </w:r>
      <w:r w:rsidRPr="00762556">
        <w:rPr>
          <w:lang w:val="es-PR"/>
        </w:rPr>
        <w:t>El ciudadano puede presentar su pasa</w:t>
      </w:r>
      <w:r w:rsidR="00DC518A" w:rsidRPr="00762556">
        <w:rPr>
          <w:lang w:val="es-PR"/>
        </w:rPr>
        <w:t>porte, la tarjeta electoral o la</w:t>
      </w:r>
      <w:r w:rsidRPr="00762556">
        <w:rPr>
          <w:lang w:val="es-PR"/>
        </w:rPr>
        <w:t xml:space="preserve"> tarjeta de identificación de su trabajo.</w:t>
      </w:r>
    </w:p>
    <w:tbl>
      <w:tblPr>
        <w:tblStyle w:val="TableGrid"/>
        <w:tblW w:w="0" w:type="auto"/>
        <w:tblInd w:w="-702" w:type="dxa"/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FD084F" w:rsidRPr="00762556" w:rsidTr="00F3589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D084F" w:rsidRPr="00762556" w:rsidRDefault="00FD084F" w:rsidP="001F4251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762556"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7AB93701" wp14:editId="2E80180D">
                  <wp:extent cx="274955" cy="278130"/>
                  <wp:effectExtent l="19050" t="0" r="0" b="0"/>
                  <wp:docPr id="3" name="il_fi" descr="http://www.innateskillgaming.eu/wp-content/uploads/2011/08/Links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innateskillgaming.eu/wp-content/uploads/2011/08/Links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955" cy="278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2556"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FD084F" w:rsidRPr="00762556" w:rsidRDefault="006C6588" w:rsidP="001F4251">
            <w:pPr>
              <w:rPr>
                <w:b/>
                <w:sz w:val="28"/>
                <w:szCs w:val="28"/>
                <w:lang w:val="es-PR"/>
              </w:rPr>
            </w:pPr>
            <w:r w:rsidRPr="00762556">
              <w:rPr>
                <w:b/>
                <w:sz w:val="28"/>
                <w:szCs w:val="28"/>
                <w:lang w:val="es-PR"/>
              </w:rPr>
              <w:t>E</w:t>
            </w:r>
            <w:r w:rsidR="00FD084F" w:rsidRPr="00762556">
              <w:rPr>
                <w:b/>
                <w:sz w:val="28"/>
                <w:szCs w:val="28"/>
                <w:lang w:val="es-PR"/>
              </w:rPr>
              <w:t>nlaces Relacionados</w:t>
            </w:r>
          </w:p>
        </w:tc>
      </w:tr>
    </w:tbl>
    <w:p w:rsidR="00FD084F" w:rsidRPr="00762556" w:rsidRDefault="00B22803" w:rsidP="001F4251">
      <w:pPr>
        <w:spacing w:before="120" w:after="0" w:line="240" w:lineRule="auto"/>
        <w:rPr>
          <w:lang w:val="es-PR"/>
        </w:rPr>
      </w:pPr>
      <w:hyperlink r:id="rId22" w:history="1">
        <w:r w:rsidR="00700386" w:rsidRPr="00762556">
          <w:rPr>
            <w:rStyle w:val="Hyperlink"/>
            <w:lang w:val="es-PR"/>
          </w:rPr>
          <w:t xml:space="preserve">Página Web </w:t>
        </w:r>
        <w:r w:rsidR="005420A8" w:rsidRPr="00762556">
          <w:rPr>
            <w:rStyle w:val="Hyperlink"/>
            <w:rFonts w:cs="Arial"/>
            <w:lang w:val="es-PR"/>
          </w:rPr>
          <w:t>DTOP</w:t>
        </w:r>
      </w:hyperlink>
      <w:r w:rsidR="00700386" w:rsidRPr="00762556">
        <w:rPr>
          <w:lang w:val="es-PR"/>
        </w:rPr>
        <w:t xml:space="preserve"> –</w:t>
      </w:r>
      <w:r w:rsidR="00762556">
        <w:rPr>
          <w:lang w:val="es-PR"/>
        </w:rPr>
        <w:t xml:space="preserve"> </w:t>
      </w:r>
      <w:r w:rsidR="00700386" w:rsidRPr="00762556">
        <w:rPr>
          <w:lang w:val="es-PR"/>
        </w:rPr>
        <w:t>http://</w:t>
      </w:r>
      <w:r w:rsidR="00762556">
        <w:rPr>
          <w:lang w:val="es-PR"/>
        </w:rPr>
        <w:t>www.dtop.gov.pr</w:t>
      </w:r>
    </w:p>
    <w:p w:rsidR="00C84B5F" w:rsidRPr="00CB6773" w:rsidRDefault="00C84B5F" w:rsidP="00C84B5F">
      <w:pPr>
        <w:spacing w:after="0" w:line="240" w:lineRule="auto"/>
        <w:ind w:left="360"/>
        <w:rPr>
          <w:lang w:val="es-PR"/>
        </w:rPr>
      </w:pPr>
    </w:p>
    <w:p w:rsidR="005501A9" w:rsidRPr="00445105" w:rsidRDefault="005501A9" w:rsidP="00DB19B8">
      <w:pPr>
        <w:spacing w:after="0"/>
        <w:rPr>
          <w:lang w:val="es-PR"/>
        </w:rPr>
      </w:pPr>
    </w:p>
    <w:sectPr w:rsidR="005501A9" w:rsidRPr="00445105" w:rsidSect="00953728">
      <w:headerReference w:type="default" r:id="rId23"/>
      <w:footerReference w:type="default" r:id="rId24"/>
      <w:pgSz w:w="12240" w:h="15840"/>
      <w:pgMar w:top="418" w:right="1440" w:bottom="900" w:left="1440" w:header="720" w:footer="361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AB9" w:rsidRDefault="00964AB9" w:rsidP="005501A9">
      <w:pPr>
        <w:spacing w:after="0" w:line="240" w:lineRule="auto"/>
      </w:pPr>
      <w:r>
        <w:separator/>
      </w:r>
    </w:p>
  </w:endnote>
  <w:endnote w:type="continuationSeparator" w:id="0">
    <w:p w:rsidR="00964AB9" w:rsidRDefault="00964AB9" w:rsidP="00550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none" w:sz="0" w:space="0" w:color="auto"/>
        <w:insideV w:val="single" w:sz="4" w:space="0" w:color="FFFFFF" w:themeColor="background1"/>
      </w:tblBorders>
      <w:shd w:val="clear" w:color="auto" w:fill="FFFFFF" w:themeFill="background1"/>
      <w:tblLook w:val="04A0" w:firstRow="1" w:lastRow="0" w:firstColumn="1" w:lastColumn="0" w:noHBand="0" w:noVBand="1"/>
    </w:tblPr>
    <w:tblGrid>
      <w:gridCol w:w="2394"/>
      <w:gridCol w:w="4194"/>
      <w:gridCol w:w="2988"/>
    </w:tblGrid>
    <w:tr w:rsidR="00964AB9" w:rsidTr="004529FC">
      <w:tc>
        <w:tcPr>
          <w:tcW w:w="2394" w:type="dxa"/>
          <w:shd w:val="clear" w:color="auto" w:fill="FFFFFF" w:themeFill="background1"/>
          <w:vAlign w:val="center"/>
        </w:tcPr>
        <w:p w:rsidR="00964AB9" w:rsidRDefault="00964AB9" w:rsidP="004529FC">
          <w:pPr>
            <w:pStyle w:val="Footer"/>
            <w:jc w:val="center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7A807857" wp14:editId="2D958E2E">
                <wp:simplePos x="0" y="0"/>
                <wp:positionH relativeFrom="column">
                  <wp:posOffset>-449580</wp:posOffset>
                </wp:positionH>
                <wp:positionV relativeFrom="paragraph">
                  <wp:posOffset>41275</wp:posOffset>
                </wp:positionV>
                <wp:extent cx="339090" cy="264160"/>
                <wp:effectExtent l="0" t="0" r="0" b="0"/>
                <wp:wrapSquare wrapText="bothSides"/>
                <wp:docPr id="25" name="Pictur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9090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B22803">
            <w:rPr>
              <w:noProof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2053" type="#_x0000_t32" style="position:absolute;left:0;text-align:left;margin-left:-35.9pt;margin-top:3.1pt;width:471.35pt;height:.05pt;z-index:251664384;mso-position-horizontal-relative:text;mso-position-vertical-relative:text" o:connectortype="straight"/>
            </w:pict>
          </w:r>
        </w:p>
      </w:tc>
      <w:tc>
        <w:tcPr>
          <w:tcW w:w="4194" w:type="dxa"/>
          <w:shd w:val="clear" w:color="auto" w:fill="FFFFFF" w:themeFill="background1"/>
          <w:vAlign w:val="center"/>
        </w:tcPr>
        <w:p w:rsidR="00964AB9" w:rsidRPr="001C7A01" w:rsidRDefault="001F4251" w:rsidP="004529FC">
          <w:pPr>
            <w:pStyle w:val="Footer"/>
            <w:jc w:val="center"/>
            <w:rPr>
              <w:lang w:val="es-PR"/>
            </w:rPr>
          </w:pPr>
          <w:r>
            <w:rPr>
              <w:lang w:val="es-PR"/>
            </w:rPr>
            <w:t>3-1-1 Tu Línea de Servicios de Gobierno</w:t>
          </w:r>
        </w:p>
      </w:tc>
      <w:tc>
        <w:tcPr>
          <w:tcW w:w="2988" w:type="dxa"/>
          <w:shd w:val="clear" w:color="auto" w:fill="FFFFFF" w:themeFill="background1"/>
          <w:vAlign w:val="center"/>
        </w:tcPr>
        <w:p w:rsidR="00964AB9" w:rsidRPr="001C7A01" w:rsidRDefault="00B22803" w:rsidP="004529FC">
          <w:pPr>
            <w:jc w:val="right"/>
            <w:rPr>
              <w:lang w:val="es-PR"/>
            </w:rPr>
          </w:pPr>
          <w:sdt>
            <w:sdtPr>
              <w:rPr>
                <w:lang w:val="es-PR"/>
              </w:rPr>
              <w:id w:val="250395305"/>
              <w:docPartObj>
                <w:docPartGallery w:val="Page Numbers (Top of Page)"/>
                <w:docPartUnique/>
              </w:docPartObj>
            </w:sdtPr>
            <w:sdtEndPr/>
            <w:sdtContent>
              <w:r w:rsidR="00964AB9" w:rsidRPr="001C7A01">
                <w:rPr>
                  <w:lang w:val="es-PR"/>
                </w:rPr>
                <w:t xml:space="preserve">Página </w:t>
              </w:r>
              <w:r w:rsidR="00E85A32" w:rsidRPr="001C7A01">
                <w:rPr>
                  <w:lang w:val="es-PR"/>
                </w:rPr>
                <w:fldChar w:fldCharType="begin"/>
              </w:r>
              <w:r w:rsidR="00964AB9" w:rsidRPr="001C7A01">
                <w:rPr>
                  <w:lang w:val="es-PR"/>
                </w:rPr>
                <w:instrText xml:space="preserve"> PAGE </w:instrText>
              </w:r>
              <w:r w:rsidR="00E85A32" w:rsidRPr="001C7A01">
                <w:rPr>
                  <w:lang w:val="es-PR"/>
                </w:rPr>
                <w:fldChar w:fldCharType="separate"/>
              </w:r>
              <w:r>
                <w:rPr>
                  <w:noProof/>
                  <w:lang w:val="es-PR"/>
                </w:rPr>
                <w:t>1</w:t>
              </w:r>
              <w:r w:rsidR="00E85A32" w:rsidRPr="001C7A01">
                <w:rPr>
                  <w:lang w:val="es-PR"/>
                </w:rPr>
                <w:fldChar w:fldCharType="end"/>
              </w:r>
              <w:r w:rsidR="00964AB9" w:rsidRPr="001C7A01">
                <w:rPr>
                  <w:lang w:val="es-PR"/>
                </w:rPr>
                <w:t xml:space="preserve"> de </w:t>
              </w:r>
              <w:r w:rsidR="00E85A32" w:rsidRPr="001C7A01">
                <w:rPr>
                  <w:lang w:val="es-PR"/>
                </w:rPr>
                <w:fldChar w:fldCharType="begin"/>
              </w:r>
              <w:r w:rsidR="00964AB9" w:rsidRPr="001C7A01">
                <w:rPr>
                  <w:lang w:val="es-PR"/>
                </w:rPr>
                <w:instrText xml:space="preserve"> NUMPAGES  </w:instrText>
              </w:r>
              <w:r w:rsidR="00E85A32" w:rsidRPr="001C7A01">
                <w:rPr>
                  <w:lang w:val="es-PR"/>
                </w:rPr>
                <w:fldChar w:fldCharType="separate"/>
              </w:r>
              <w:r>
                <w:rPr>
                  <w:noProof/>
                  <w:lang w:val="es-PR"/>
                </w:rPr>
                <w:t>2</w:t>
              </w:r>
              <w:r w:rsidR="00E85A32" w:rsidRPr="001C7A01">
                <w:rPr>
                  <w:lang w:val="es-PR"/>
                </w:rPr>
                <w:fldChar w:fldCharType="end"/>
              </w:r>
            </w:sdtContent>
          </w:sdt>
          <w:r w:rsidR="00964AB9" w:rsidRPr="001C7A01">
            <w:rPr>
              <w:lang w:val="es-PR"/>
            </w:rPr>
            <w:t xml:space="preserve"> </w:t>
          </w:r>
        </w:p>
      </w:tc>
    </w:tr>
  </w:tbl>
  <w:p w:rsidR="00964AB9" w:rsidRDefault="00964AB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AB9" w:rsidRDefault="00964AB9" w:rsidP="005501A9">
      <w:pPr>
        <w:spacing w:after="0" w:line="240" w:lineRule="auto"/>
      </w:pPr>
      <w:r>
        <w:separator/>
      </w:r>
    </w:p>
  </w:footnote>
  <w:footnote w:type="continuationSeparator" w:id="0">
    <w:p w:rsidR="00964AB9" w:rsidRDefault="00964AB9" w:rsidP="00550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AB9" w:rsidRDefault="00B22803" w:rsidP="004645EA">
    <w:pPr>
      <w:tabs>
        <w:tab w:val="right" w:pos="9360"/>
      </w:tabs>
      <w:spacing w:after="0" w:line="240" w:lineRule="auto"/>
      <w:rPr>
        <w:sz w:val="32"/>
        <w:szCs w:val="32"/>
        <w:lang w:val="es-PR"/>
      </w:rPr>
    </w:pPr>
    <w:r>
      <w:rPr>
        <w:noProof/>
        <w:sz w:val="32"/>
        <w:szCs w:val="32"/>
        <w:lang w:val="es-PR"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89.1pt;margin-top:6.4pt;width:82.7pt;height:27.5pt;z-index:251662336;mso-height-percent:200;mso-height-percent:200;mso-width-relative:margin;mso-height-relative:margin">
          <v:textbox style="mso-fit-shape-to-text:t">
            <w:txbxContent>
              <w:p w:rsidR="00964AB9" w:rsidRPr="00456683" w:rsidRDefault="00964AB9" w:rsidP="00D9353C">
                <w:pPr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CESCO-123</w:t>
                </w:r>
              </w:p>
              <w:p w:rsidR="00964AB9" w:rsidRPr="00456683" w:rsidRDefault="00452B8D" w:rsidP="00B07380">
                <w:pPr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Vigencia: 30-jun</w:t>
                </w:r>
                <w:r w:rsidR="00964AB9">
                  <w:rPr>
                    <w:sz w:val="16"/>
                    <w:szCs w:val="16"/>
                  </w:rPr>
                  <w:t>-12</w:t>
                </w:r>
              </w:p>
            </w:txbxContent>
          </v:textbox>
        </v:shape>
      </w:pict>
    </w:r>
    <w:r w:rsidR="00964AB9" w:rsidRPr="00667D45">
      <w:rPr>
        <w:sz w:val="32"/>
        <w:szCs w:val="32"/>
        <w:lang w:val="es-PR"/>
      </w:rPr>
      <w:t xml:space="preserve">Departamento de </w:t>
    </w:r>
    <w:r w:rsidR="00964AB9">
      <w:rPr>
        <w:sz w:val="32"/>
        <w:szCs w:val="32"/>
        <w:lang w:val="es-PR"/>
      </w:rPr>
      <w:t>Transportación y Obras Públicas</w:t>
    </w:r>
  </w:p>
  <w:p w:rsidR="00964AB9" w:rsidRPr="004529FC" w:rsidRDefault="00964AB9" w:rsidP="004645EA">
    <w:pPr>
      <w:spacing w:after="0" w:line="240" w:lineRule="auto"/>
      <w:rPr>
        <w:b/>
        <w:sz w:val="32"/>
        <w:szCs w:val="32"/>
        <w:lang w:val="es-PR"/>
      </w:rPr>
    </w:pPr>
    <w:r w:rsidRPr="00264F01">
      <w:rPr>
        <w:sz w:val="32"/>
        <w:szCs w:val="32"/>
        <w:lang w:val="es-PR"/>
      </w:rPr>
      <w:t>Centros de Servicio al Conductor (CESCO)</w:t>
    </w:r>
  </w:p>
  <w:p w:rsidR="00964AB9" w:rsidRDefault="00964AB9" w:rsidP="004645EA">
    <w:pPr>
      <w:spacing w:after="0" w:line="240" w:lineRule="auto"/>
      <w:rPr>
        <w:b/>
        <w:sz w:val="28"/>
        <w:szCs w:val="28"/>
        <w:lang w:val="es-PR"/>
      </w:rPr>
    </w:pPr>
    <w:bookmarkStart w:id="1" w:name="OLE_LINK4"/>
    <w:bookmarkStart w:id="2" w:name="OLE_LINK5"/>
    <w:bookmarkStart w:id="3" w:name="OLE_LINK1"/>
    <w:bookmarkStart w:id="4" w:name="OLE_LINK2"/>
    <w:bookmarkStart w:id="5" w:name="OLE_LINK3"/>
    <w:bookmarkStart w:id="6" w:name="OLE_LINK7"/>
    <w:bookmarkStart w:id="7" w:name="OLE_LINK8"/>
    <w:r w:rsidRPr="00496542">
      <w:rPr>
        <w:b/>
        <w:sz w:val="28"/>
        <w:szCs w:val="28"/>
        <w:lang w:val="es-PR"/>
      </w:rPr>
      <w:t xml:space="preserve">Información y Requisitos </w:t>
    </w:r>
    <w:r>
      <w:rPr>
        <w:b/>
        <w:sz w:val="28"/>
        <w:szCs w:val="28"/>
        <w:lang w:val="es-PR"/>
      </w:rPr>
      <w:t xml:space="preserve">de </w:t>
    </w:r>
    <w:r w:rsidRPr="00496542">
      <w:rPr>
        <w:b/>
        <w:sz w:val="28"/>
        <w:szCs w:val="28"/>
        <w:lang w:val="es-PR"/>
      </w:rPr>
      <w:t>Traspaso de Vehículos de Subasta</w:t>
    </w:r>
    <w:bookmarkEnd w:id="1"/>
    <w:bookmarkEnd w:id="2"/>
  </w:p>
  <w:bookmarkEnd w:id="3"/>
  <w:bookmarkEnd w:id="4"/>
  <w:bookmarkEnd w:id="5"/>
  <w:p w:rsidR="00964AB9" w:rsidRDefault="00964AB9" w:rsidP="004645EA">
    <w:pPr>
      <w:spacing w:after="0" w:line="240" w:lineRule="auto"/>
      <w:rPr>
        <w:b/>
        <w:sz w:val="28"/>
        <w:szCs w:val="28"/>
        <w:lang w:val="es-PR"/>
      </w:rPr>
    </w:pPr>
    <w:r w:rsidRPr="003339F1">
      <w:rPr>
        <w:b/>
        <w:sz w:val="28"/>
        <w:szCs w:val="28"/>
        <w:lang w:val="es-PR"/>
      </w:rPr>
      <w:t>Reidentificación de Piezas</w:t>
    </w:r>
  </w:p>
  <w:bookmarkEnd w:id="6"/>
  <w:bookmarkEnd w:id="7"/>
  <w:p w:rsidR="00964AB9" w:rsidRPr="00350F52" w:rsidRDefault="00964AB9" w:rsidP="004645EA">
    <w:pPr>
      <w:spacing w:after="0" w:line="240" w:lineRule="auto"/>
      <w:rPr>
        <w:b/>
        <w:lang w:val="es-P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250B1"/>
    <w:multiLevelType w:val="multilevel"/>
    <w:tmpl w:val="968E3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3E7B2F"/>
    <w:multiLevelType w:val="hybridMultilevel"/>
    <w:tmpl w:val="3A203328"/>
    <w:lvl w:ilvl="0" w:tplc="F36CF6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8AA7341"/>
    <w:multiLevelType w:val="hybridMultilevel"/>
    <w:tmpl w:val="B772031C"/>
    <w:lvl w:ilvl="0" w:tplc="500A000F">
      <w:start w:val="1"/>
      <w:numFmt w:val="decimal"/>
      <w:lvlText w:val="%1."/>
      <w:lvlJc w:val="left"/>
      <w:pPr>
        <w:ind w:left="1080" w:hanging="360"/>
      </w:pPr>
    </w:lvl>
    <w:lvl w:ilvl="1" w:tplc="500A0019" w:tentative="1">
      <w:start w:val="1"/>
      <w:numFmt w:val="lowerLetter"/>
      <w:lvlText w:val="%2."/>
      <w:lvlJc w:val="left"/>
      <w:pPr>
        <w:ind w:left="1800" w:hanging="360"/>
      </w:pPr>
    </w:lvl>
    <w:lvl w:ilvl="2" w:tplc="500A001B" w:tentative="1">
      <w:start w:val="1"/>
      <w:numFmt w:val="lowerRoman"/>
      <w:lvlText w:val="%3."/>
      <w:lvlJc w:val="right"/>
      <w:pPr>
        <w:ind w:left="2520" w:hanging="180"/>
      </w:pPr>
    </w:lvl>
    <w:lvl w:ilvl="3" w:tplc="500A000F" w:tentative="1">
      <w:start w:val="1"/>
      <w:numFmt w:val="decimal"/>
      <w:lvlText w:val="%4."/>
      <w:lvlJc w:val="left"/>
      <w:pPr>
        <w:ind w:left="3240" w:hanging="360"/>
      </w:pPr>
    </w:lvl>
    <w:lvl w:ilvl="4" w:tplc="500A0019" w:tentative="1">
      <w:start w:val="1"/>
      <w:numFmt w:val="lowerLetter"/>
      <w:lvlText w:val="%5."/>
      <w:lvlJc w:val="left"/>
      <w:pPr>
        <w:ind w:left="3960" w:hanging="360"/>
      </w:pPr>
    </w:lvl>
    <w:lvl w:ilvl="5" w:tplc="500A001B" w:tentative="1">
      <w:start w:val="1"/>
      <w:numFmt w:val="lowerRoman"/>
      <w:lvlText w:val="%6."/>
      <w:lvlJc w:val="right"/>
      <w:pPr>
        <w:ind w:left="4680" w:hanging="180"/>
      </w:pPr>
    </w:lvl>
    <w:lvl w:ilvl="6" w:tplc="500A000F" w:tentative="1">
      <w:start w:val="1"/>
      <w:numFmt w:val="decimal"/>
      <w:lvlText w:val="%7."/>
      <w:lvlJc w:val="left"/>
      <w:pPr>
        <w:ind w:left="5400" w:hanging="360"/>
      </w:pPr>
    </w:lvl>
    <w:lvl w:ilvl="7" w:tplc="500A0019" w:tentative="1">
      <w:start w:val="1"/>
      <w:numFmt w:val="lowerLetter"/>
      <w:lvlText w:val="%8."/>
      <w:lvlJc w:val="left"/>
      <w:pPr>
        <w:ind w:left="6120" w:hanging="360"/>
      </w:pPr>
    </w:lvl>
    <w:lvl w:ilvl="8" w:tplc="5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210AC0"/>
    <w:multiLevelType w:val="hybridMultilevel"/>
    <w:tmpl w:val="444C6274"/>
    <w:lvl w:ilvl="0" w:tplc="71D8D6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AC82A74"/>
    <w:multiLevelType w:val="hybridMultilevel"/>
    <w:tmpl w:val="2EBC6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6E2D57"/>
    <w:multiLevelType w:val="hybridMultilevel"/>
    <w:tmpl w:val="938E4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2D3EBA"/>
    <w:multiLevelType w:val="hybridMultilevel"/>
    <w:tmpl w:val="1C46E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93501A"/>
    <w:multiLevelType w:val="hybridMultilevel"/>
    <w:tmpl w:val="AD120D7A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CE0B6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500A001B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AC7C89"/>
    <w:multiLevelType w:val="hybridMultilevel"/>
    <w:tmpl w:val="D30C2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3D224D"/>
    <w:multiLevelType w:val="hybridMultilevel"/>
    <w:tmpl w:val="2884A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D76E5D"/>
    <w:multiLevelType w:val="hybridMultilevel"/>
    <w:tmpl w:val="83FCDCFE"/>
    <w:lvl w:ilvl="0" w:tplc="5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CE0B6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500A001B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327BFE"/>
    <w:multiLevelType w:val="multilevel"/>
    <w:tmpl w:val="1EA04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BFD69D5"/>
    <w:multiLevelType w:val="hybridMultilevel"/>
    <w:tmpl w:val="514C4CD8"/>
    <w:lvl w:ilvl="0" w:tplc="5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B4CB4A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500A001B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4F12CA"/>
    <w:multiLevelType w:val="hybridMultilevel"/>
    <w:tmpl w:val="3F6A3936"/>
    <w:lvl w:ilvl="0" w:tplc="500A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2520" w:hanging="360"/>
      </w:pPr>
    </w:lvl>
    <w:lvl w:ilvl="2" w:tplc="500A001B" w:tentative="1">
      <w:start w:val="1"/>
      <w:numFmt w:val="lowerRoman"/>
      <w:lvlText w:val="%3."/>
      <w:lvlJc w:val="right"/>
      <w:pPr>
        <w:ind w:left="3240" w:hanging="180"/>
      </w:pPr>
    </w:lvl>
    <w:lvl w:ilvl="3" w:tplc="500A000F" w:tentative="1">
      <w:start w:val="1"/>
      <w:numFmt w:val="decimal"/>
      <w:lvlText w:val="%4."/>
      <w:lvlJc w:val="left"/>
      <w:pPr>
        <w:ind w:left="3960" w:hanging="360"/>
      </w:pPr>
    </w:lvl>
    <w:lvl w:ilvl="4" w:tplc="500A0019" w:tentative="1">
      <w:start w:val="1"/>
      <w:numFmt w:val="lowerLetter"/>
      <w:lvlText w:val="%5."/>
      <w:lvlJc w:val="left"/>
      <w:pPr>
        <w:ind w:left="4680" w:hanging="360"/>
      </w:pPr>
    </w:lvl>
    <w:lvl w:ilvl="5" w:tplc="500A001B" w:tentative="1">
      <w:start w:val="1"/>
      <w:numFmt w:val="lowerRoman"/>
      <w:lvlText w:val="%6."/>
      <w:lvlJc w:val="right"/>
      <w:pPr>
        <w:ind w:left="5400" w:hanging="180"/>
      </w:pPr>
    </w:lvl>
    <w:lvl w:ilvl="6" w:tplc="500A000F" w:tentative="1">
      <w:start w:val="1"/>
      <w:numFmt w:val="decimal"/>
      <w:lvlText w:val="%7."/>
      <w:lvlJc w:val="left"/>
      <w:pPr>
        <w:ind w:left="6120" w:hanging="360"/>
      </w:pPr>
    </w:lvl>
    <w:lvl w:ilvl="7" w:tplc="500A0019" w:tentative="1">
      <w:start w:val="1"/>
      <w:numFmt w:val="lowerLetter"/>
      <w:lvlText w:val="%8."/>
      <w:lvlJc w:val="left"/>
      <w:pPr>
        <w:ind w:left="6840" w:hanging="360"/>
      </w:pPr>
    </w:lvl>
    <w:lvl w:ilvl="8" w:tplc="50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4FF5205E"/>
    <w:multiLevelType w:val="hybridMultilevel"/>
    <w:tmpl w:val="D564E4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0D12777"/>
    <w:multiLevelType w:val="hybridMultilevel"/>
    <w:tmpl w:val="F2D8E6E2"/>
    <w:lvl w:ilvl="0" w:tplc="301E35C4">
      <w:start w:val="8"/>
      <w:numFmt w:val="upperLetter"/>
      <w:lvlText w:val="%1."/>
      <w:lvlJc w:val="left"/>
      <w:pPr>
        <w:tabs>
          <w:tab w:val="num" w:pos="540"/>
        </w:tabs>
        <w:ind w:left="540" w:hanging="360"/>
      </w:pPr>
    </w:lvl>
    <w:lvl w:ilvl="1" w:tplc="6340043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51012F6"/>
    <w:multiLevelType w:val="hybridMultilevel"/>
    <w:tmpl w:val="379E1906"/>
    <w:lvl w:ilvl="0" w:tplc="73483648">
      <w:start w:val="1"/>
      <w:numFmt w:val="lowerLetter"/>
      <w:lvlText w:val="%1."/>
      <w:lvlJc w:val="left"/>
      <w:pPr>
        <w:ind w:left="1080" w:hanging="360"/>
      </w:pPr>
      <w:rPr>
        <w:rFonts w:asciiTheme="minorHAnsi" w:eastAsia="Times New Roman" w:hAnsiTheme="minorHAnsi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74412C8"/>
    <w:multiLevelType w:val="hybridMultilevel"/>
    <w:tmpl w:val="8B165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006EE8"/>
    <w:multiLevelType w:val="hybridMultilevel"/>
    <w:tmpl w:val="EAEE4798"/>
    <w:lvl w:ilvl="0" w:tplc="00EEED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376619E"/>
    <w:multiLevelType w:val="hybridMultilevel"/>
    <w:tmpl w:val="6E0A1172"/>
    <w:lvl w:ilvl="0" w:tplc="E2B8482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6662435"/>
    <w:multiLevelType w:val="hybridMultilevel"/>
    <w:tmpl w:val="95B4AD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73C3A18"/>
    <w:multiLevelType w:val="hybridMultilevel"/>
    <w:tmpl w:val="A208AC76"/>
    <w:lvl w:ilvl="0" w:tplc="500A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592AFB10">
      <w:start w:val="1"/>
      <w:numFmt w:val="lowerLetter"/>
      <w:lvlText w:val="%2."/>
      <w:lvlJc w:val="left"/>
      <w:pPr>
        <w:ind w:left="2880" w:hanging="360"/>
      </w:pPr>
      <w:rPr>
        <w:rFonts w:hint="default"/>
      </w:rPr>
    </w:lvl>
    <w:lvl w:ilvl="2" w:tplc="500A001B" w:tentative="1">
      <w:start w:val="1"/>
      <w:numFmt w:val="lowerRoman"/>
      <w:lvlText w:val="%3."/>
      <w:lvlJc w:val="right"/>
      <w:pPr>
        <w:ind w:left="3600" w:hanging="180"/>
      </w:pPr>
    </w:lvl>
    <w:lvl w:ilvl="3" w:tplc="500A000F" w:tentative="1">
      <w:start w:val="1"/>
      <w:numFmt w:val="decimal"/>
      <w:lvlText w:val="%4."/>
      <w:lvlJc w:val="left"/>
      <w:pPr>
        <w:ind w:left="4320" w:hanging="360"/>
      </w:pPr>
    </w:lvl>
    <w:lvl w:ilvl="4" w:tplc="500A0019" w:tentative="1">
      <w:start w:val="1"/>
      <w:numFmt w:val="lowerLetter"/>
      <w:lvlText w:val="%5."/>
      <w:lvlJc w:val="left"/>
      <w:pPr>
        <w:ind w:left="5040" w:hanging="360"/>
      </w:pPr>
    </w:lvl>
    <w:lvl w:ilvl="5" w:tplc="500A001B" w:tentative="1">
      <w:start w:val="1"/>
      <w:numFmt w:val="lowerRoman"/>
      <w:lvlText w:val="%6."/>
      <w:lvlJc w:val="right"/>
      <w:pPr>
        <w:ind w:left="5760" w:hanging="180"/>
      </w:pPr>
    </w:lvl>
    <w:lvl w:ilvl="6" w:tplc="500A000F" w:tentative="1">
      <w:start w:val="1"/>
      <w:numFmt w:val="decimal"/>
      <w:lvlText w:val="%7."/>
      <w:lvlJc w:val="left"/>
      <w:pPr>
        <w:ind w:left="6480" w:hanging="360"/>
      </w:pPr>
    </w:lvl>
    <w:lvl w:ilvl="7" w:tplc="500A0019" w:tentative="1">
      <w:start w:val="1"/>
      <w:numFmt w:val="lowerLetter"/>
      <w:lvlText w:val="%8."/>
      <w:lvlJc w:val="left"/>
      <w:pPr>
        <w:ind w:left="7200" w:hanging="360"/>
      </w:pPr>
    </w:lvl>
    <w:lvl w:ilvl="8" w:tplc="50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>
    <w:nsid w:val="683A3925"/>
    <w:multiLevelType w:val="hybridMultilevel"/>
    <w:tmpl w:val="48AC7E3C"/>
    <w:lvl w:ilvl="0" w:tplc="520AA8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69CE57C4"/>
    <w:multiLevelType w:val="multilevel"/>
    <w:tmpl w:val="70526F2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24">
    <w:nsid w:val="6A951B14"/>
    <w:multiLevelType w:val="hybridMultilevel"/>
    <w:tmpl w:val="157EC812"/>
    <w:lvl w:ilvl="0" w:tplc="500A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5">
    <w:nsid w:val="6B172C1F"/>
    <w:multiLevelType w:val="multilevel"/>
    <w:tmpl w:val="9A22857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26">
    <w:nsid w:val="707F1001"/>
    <w:multiLevelType w:val="hybridMultilevel"/>
    <w:tmpl w:val="5F800C36"/>
    <w:lvl w:ilvl="0" w:tplc="087E46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-360" w:hanging="360"/>
      </w:pPr>
    </w:lvl>
    <w:lvl w:ilvl="2" w:tplc="500A001B" w:tentative="1">
      <w:start w:val="1"/>
      <w:numFmt w:val="lowerRoman"/>
      <w:lvlText w:val="%3."/>
      <w:lvlJc w:val="right"/>
      <w:pPr>
        <w:ind w:left="360" w:hanging="180"/>
      </w:pPr>
    </w:lvl>
    <w:lvl w:ilvl="3" w:tplc="500A000F" w:tentative="1">
      <w:start w:val="1"/>
      <w:numFmt w:val="decimal"/>
      <w:lvlText w:val="%4."/>
      <w:lvlJc w:val="left"/>
      <w:pPr>
        <w:ind w:left="1080" w:hanging="360"/>
      </w:pPr>
    </w:lvl>
    <w:lvl w:ilvl="4" w:tplc="500A0019" w:tentative="1">
      <w:start w:val="1"/>
      <w:numFmt w:val="lowerLetter"/>
      <w:lvlText w:val="%5."/>
      <w:lvlJc w:val="left"/>
      <w:pPr>
        <w:ind w:left="1800" w:hanging="360"/>
      </w:pPr>
    </w:lvl>
    <w:lvl w:ilvl="5" w:tplc="500A001B" w:tentative="1">
      <w:start w:val="1"/>
      <w:numFmt w:val="lowerRoman"/>
      <w:lvlText w:val="%6."/>
      <w:lvlJc w:val="right"/>
      <w:pPr>
        <w:ind w:left="2520" w:hanging="180"/>
      </w:pPr>
    </w:lvl>
    <w:lvl w:ilvl="6" w:tplc="500A000F" w:tentative="1">
      <w:start w:val="1"/>
      <w:numFmt w:val="decimal"/>
      <w:lvlText w:val="%7."/>
      <w:lvlJc w:val="left"/>
      <w:pPr>
        <w:ind w:left="3240" w:hanging="360"/>
      </w:pPr>
    </w:lvl>
    <w:lvl w:ilvl="7" w:tplc="500A0019" w:tentative="1">
      <w:start w:val="1"/>
      <w:numFmt w:val="lowerLetter"/>
      <w:lvlText w:val="%8."/>
      <w:lvlJc w:val="left"/>
      <w:pPr>
        <w:ind w:left="3960" w:hanging="360"/>
      </w:pPr>
    </w:lvl>
    <w:lvl w:ilvl="8" w:tplc="500A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27">
    <w:nsid w:val="71C97465"/>
    <w:multiLevelType w:val="hybridMultilevel"/>
    <w:tmpl w:val="5096FE86"/>
    <w:lvl w:ilvl="0" w:tplc="5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CE0B6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500A001B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C50B79"/>
    <w:multiLevelType w:val="hybridMultilevel"/>
    <w:tmpl w:val="A4C81DD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B0F3216"/>
    <w:multiLevelType w:val="hybridMultilevel"/>
    <w:tmpl w:val="6B8AF2C0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54435D"/>
    <w:multiLevelType w:val="multilevel"/>
    <w:tmpl w:val="FDA2E0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3"/>
  </w:num>
  <w:num w:numId="3">
    <w:abstractNumId w:val="25"/>
  </w:num>
  <w:num w:numId="4">
    <w:abstractNumId w:val="30"/>
  </w:num>
  <w:num w:numId="5">
    <w:abstractNumId w:val="11"/>
  </w:num>
  <w:num w:numId="6">
    <w:abstractNumId w:val="9"/>
  </w:num>
  <w:num w:numId="7">
    <w:abstractNumId w:val="18"/>
  </w:num>
  <w:num w:numId="8">
    <w:abstractNumId w:val="6"/>
  </w:num>
  <w:num w:numId="9">
    <w:abstractNumId w:val="20"/>
  </w:num>
  <w:num w:numId="10">
    <w:abstractNumId w:val="5"/>
  </w:num>
  <w:num w:numId="11">
    <w:abstractNumId w:val="0"/>
  </w:num>
  <w:num w:numId="12">
    <w:abstractNumId w:val="28"/>
  </w:num>
  <w:num w:numId="13">
    <w:abstractNumId w:val="1"/>
  </w:num>
  <w:num w:numId="14">
    <w:abstractNumId w:val="22"/>
  </w:num>
  <w:num w:numId="15">
    <w:abstractNumId w:val="3"/>
  </w:num>
  <w:num w:numId="16">
    <w:abstractNumId w:val="16"/>
  </w:num>
  <w:num w:numId="17">
    <w:abstractNumId w:val="17"/>
  </w:num>
  <w:num w:numId="18">
    <w:abstractNumId w:val="1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8"/>
  </w:num>
  <w:num w:numId="22">
    <w:abstractNumId w:val="2"/>
  </w:num>
  <w:num w:numId="23">
    <w:abstractNumId w:val="12"/>
  </w:num>
  <w:num w:numId="24">
    <w:abstractNumId w:val="13"/>
  </w:num>
  <w:num w:numId="25">
    <w:abstractNumId w:val="21"/>
  </w:num>
  <w:num w:numId="26">
    <w:abstractNumId w:val="26"/>
  </w:num>
  <w:num w:numId="27">
    <w:abstractNumId w:val="14"/>
  </w:num>
  <w:num w:numId="28">
    <w:abstractNumId w:val="27"/>
  </w:num>
  <w:num w:numId="29">
    <w:abstractNumId w:val="7"/>
  </w:num>
  <w:num w:numId="30">
    <w:abstractNumId w:val="10"/>
  </w:num>
  <w:num w:numId="31">
    <w:abstractNumId w:val="24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2055">
      <o:colormenu v:ext="edit" fillcolor="none [2894]"/>
    </o:shapedefaults>
    <o:shapelayout v:ext="edit">
      <o:idmap v:ext="edit" data="2"/>
      <o:rules v:ext="edit">
        <o:r id="V:Rule2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01A9"/>
    <w:rsid w:val="00003185"/>
    <w:rsid w:val="000031FF"/>
    <w:rsid w:val="000113BF"/>
    <w:rsid w:val="000157C0"/>
    <w:rsid w:val="00023C32"/>
    <w:rsid w:val="00024856"/>
    <w:rsid w:val="00035A75"/>
    <w:rsid w:val="00035DC1"/>
    <w:rsid w:val="00057000"/>
    <w:rsid w:val="00065992"/>
    <w:rsid w:val="0006777B"/>
    <w:rsid w:val="00071000"/>
    <w:rsid w:val="00074FD0"/>
    <w:rsid w:val="00086076"/>
    <w:rsid w:val="000967EC"/>
    <w:rsid w:val="000A1207"/>
    <w:rsid w:val="000A1D3C"/>
    <w:rsid w:val="000A4036"/>
    <w:rsid w:val="000B69D3"/>
    <w:rsid w:val="000C3BCA"/>
    <w:rsid w:val="000D3D00"/>
    <w:rsid w:val="000D421F"/>
    <w:rsid w:val="000D56DD"/>
    <w:rsid w:val="0010258C"/>
    <w:rsid w:val="0011279C"/>
    <w:rsid w:val="00115C35"/>
    <w:rsid w:val="00126FC9"/>
    <w:rsid w:val="001336E9"/>
    <w:rsid w:val="00133BAB"/>
    <w:rsid w:val="001356F1"/>
    <w:rsid w:val="00136EEB"/>
    <w:rsid w:val="00152DF9"/>
    <w:rsid w:val="00153466"/>
    <w:rsid w:val="0016664C"/>
    <w:rsid w:val="00174283"/>
    <w:rsid w:val="001776F1"/>
    <w:rsid w:val="00181A79"/>
    <w:rsid w:val="001821AA"/>
    <w:rsid w:val="00185F44"/>
    <w:rsid w:val="00192803"/>
    <w:rsid w:val="001B4194"/>
    <w:rsid w:val="001B6C87"/>
    <w:rsid w:val="001C2D5F"/>
    <w:rsid w:val="001C4D0B"/>
    <w:rsid w:val="001C7A01"/>
    <w:rsid w:val="001D4B6F"/>
    <w:rsid w:val="001E6C1A"/>
    <w:rsid w:val="001E770C"/>
    <w:rsid w:val="001F1AAD"/>
    <w:rsid w:val="001F20A0"/>
    <w:rsid w:val="001F4251"/>
    <w:rsid w:val="001F5F96"/>
    <w:rsid w:val="002004EC"/>
    <w:rsid w:val="0020276F"/>
    <w:rsid w:val="0020306B"/>
    <w:rsid w:val="00203A78"/>
    <w:rsid w:val="00204116"/>
    <w:rsid w:val="00213835"/>
    <w:rsid w:val="00231373"/>
    <w:rsid w:val="00231ED1"/>
    <w:rsid w:val="00237024"/>
    <w:rsid w:val="00242DA1"/>
    <w:rsid w:val="00243289"/>
    <w:rsid w:val="00245E16"/>
    <w:rsid w:val="00245FEB"/>
    <w:rsid w:val="002501E2"/>
    <w:rsid w:val="00254572"/>
    <w:rsid w:val="00267294"/>
    <w:rsid w:val="00272CE6"/>
    <w:rsid w:val="002734CB"/>
    <w:rsid w:val="00277BF0"/>
    <w:rsid w:val="0028257F"/>
    <w:rsid w:val="002930A0"/>
    <w:rsid w:val="002A6B3F"/>
    <w:rsid w:val="002B5156"/>
    <w:rsid w:val="002B69AD"/>
    <w:rsid w:val="002C46CA"/>
    <w:rsid w:val="002C477C"/>
    <w:rsid w:val="002C6056"/>
    <w:rsid w:val="002D1E0C"/>
    <w:rsid w:val="002D3544"/>
    <w:rsid w:val="002D4826"/>
    <w:rsid w:val="002D6AC3"/>
    <w:rsid w:val="002D6BF8"/>
    <w:rsid w:val="002E28C0"/>
    <w:rsid w:val="002F67E7"/>
    <w:rsid w:val="00306286"/>
    <w:rsid w:val="00307F9A"/>
    <w:rsid w:val="00321DE5"/>
    <w:rsid w:val="003239D4"/>
    <w:rsid w:val="00331DA4"/>
    <w:rsid w:val="003339F1"/>
    <w:rsid w:val="00335C91"/>
    <w:rsid w:val="00337AB4"/>
    <w:rsid w:val="003435FF"/>
    <w:rsid w:val="0034547B"/>
    <w:rsid w:val="003464B2"/>
    <w:rsid w:val="003508BA"/>
    <w:rsid w:val="00350F52"/>
    <w:rsid w:val="00361424"/>
    <w:rsid w:val="00362B7B"/>
    <w:rsid w:val="00362F3E"/>
    <w:rsid w:val="00363570"/>
    <w:rsid w:val="00370141"/>
    <w:rsid w:val="00371B1F"/>
    <w:rsid w:val="003845A4"/>
    <w:rsid w:val="00387405"/>
    <w:rsid w:val="003901D0"/>
    <w:rsid w:val="003970BE"/>
    <w:rsid w:val="003A5B0D"/>
    <w:rsid w:val="003A7310"/>
    <w:rsid w:val="003B4575"/>
    <w:rsid w:val="003E0674"/>
    <w:rsid w:val="003F1BBA"/>
    <w:rsid w:val="003F602D"/>
    <w:rsid w:val="00405828"/>
    <w:rsid w:val="0041060C"/>
    <w:rsid w:val="00412C48"/>
    <w:rsid w:val="0042588E"/>
    <w:rsid w:val="00431786"/>
    <w:rsid w:val="00435DB4"/>
    <w:rsid w:val="0044038E"/>
    <w:rsid w:val="00445105"/>
    <w:rsid w:val="00445E2E"/>
    <w:rsid w:val="004529FC"/>
    <w:rsid w:val="00452B8D"/>
    <w:rsid w:val="00456683"/>
    <w:rsid w:val="00456D3D"/>
    <w:rsid w:val="00461359"/>
    <w:rsid w:val="004645EA"/>
    <w:rsid w:val="0047186A"/>
    <w:rsid w:val="0047398D"/>
    <w:rsid w:val="00475E45"/>
    <w:rsid w:val="00476F59"/>
    <w:rsid w:val="004842B9"/>
    <w:rsid w:val="004847E5"/>
    <w:rsid w:val="0049350E"/>
    <w:rsid w:val="00496542"/>
    <w:rsid w:val="004979AF"/>
    <w:rsid w:val="004A5AAE"/>
    <w:rsid w:val="004B5ABB"/>
    <w:rsid w:val="004C1B2A"/>
    <w:rsid w:val="004C1DC4"/>
    <w:rsid w:val="004C3264"/>
    <w:rsid w:val="004C3E62"/>
    <w:rsid w:val="004D415A"/>
    <w:rsid w:val="004E122C"/>
    <w:rsid w:val="004E4866"/>
    <w:rsid w:val="004F3079"/>
    <w:rsid w:val="004F4209"/>
    <w:rsid w:val="004F51DD"/>
    <w:rsid w:val="00501B3D"/>
    <w:rsid w:val="005022A1"/>
    <w:rsid w:val="00505690"/>
    <w:rsid w:val="00506097"/>
    <w:rsid w:val="005157A6"/>
    <w:rsid w:val="005204BC"/>
    <w:rsid w:val="00523375"/>
    <w:rsid w:val="00526F69"/>
    <w:rsid w:val="00535C47"/>
    <w:rsid w:val="00536434"/>
    <w:rsid w:val="005375D8"/>
    <w:rsid w:val="00540655"/>
    <w:rsid w:val="005420A8"/>
    <w:rsid w:val="0054318A"/>
    <w:rsid w:val="005461E6"/>
    <w:rsid w:val="005501A9"/>
    <w:rsid w:val="00550978"/>
    <w:rsid w:val="005515A2"/>
    <w:rsid w:val="00551794"/>
    <w:rsid w:val="005556A2"/>
    <w:rsid w:val="00563AFF"/>
    <w:rsid w:val="00585DE4"/>
    <w:rsid w:val="00591CEE"/>
    <w:rsid w:val="005A2AF4"/>
    <w:rsid w:val="005A2D05"/>
    <w:rsid w:val="005A6D77"/>
    <w:rsid w:val="005B34F0"/>
    <w:rsid w:val="005B671E"/>
    <w:rsid w:val="005B7942"/>
    <w:rsid w:val="005C16A8"/>
    <w:rsid w:val="005C1B0C"/>
    <w:rsid w:val="005C1D13"/>
    <w:rsid w:val="005C33B7"/>
    <w:rsid w:val="005C6AE5"/>
    <w:rsid w:val="005D0844"/>
    <w:rsid w:val="005D72CC"/>
    <w:rsid w:val="006103CC"/>
    <w:rsid w:val="006129F7"/>
    <w:rsid w:val="00615A81"/>
    <w:rsid w:val="0061615B"/>
    <w:rsid w:val="00617304"/>
    <w:rsid w:val="006227A1"/>
    <w:rsid w:val="00633154"/>
    <w:rsid w:val="00634D43"/>
    <w:rsid w:val="00640D3D"/>
    <w:rsid w:val="00644362"/>
    <w:rsid w:val="00647AA4"/>
    <w:rsid w:val="006544E3"/>
    <w:rsid w:val="00655D34"/>
    <w:rsid w:val="006602FF"/>
    <w:rsid w:val="00660360"/>
    <w:rsid w:val="00663472"/>
    <w:rsid w:val="00664488"/>
    <w:rsid w:val="0066535D"/>
    <w:rsid w:val="00667D45"/>
    <w:rsid w:val="0067089C"/>
    <w:rsid w:val="0067296F"/>
    <w:rsid w:val="00681D7E"/>
    <w:rsid w:val="0068260E"/>
    <w:rsid w:val="0068687E"/>
    <w:rsid w:val="0069202E"/>
    <w:rsid w:val="006B0106"/>
    <w:rsid w:val="006B5246"/>
    <w:rsid w:val="006B5A60"/>
    <w:rsid w:val="006B764B"/>
    <w:rsid w:val="006B7DFA"/>
    <w:rsid w:val="006C6588"/>
    <w:rsid w:val="006D3CB2"/>
    <w:rsid w:val="006D65D3"/>
    <w:rsid w:val="006E1CE2"/>
    <w:rsid w:val="006E33A6"/>
    <w:rsid w:val="006E374E"/>
    <w:rsid w:val="006E64BD"/>
    <w:rsid w:val="006F03F9"/>
    <w:rsid w:val="006F2B6D"/>
    <w:rsid w:val="006F359E"/>
    <w:rsid w:val="006F384C"/>
    <w:rsid w:val="006F6449"/>
    <w:rsid w:val="00700386"/>
    <w:rsid w:val="00707305"/>
    <w:rsid w:val="00707EFE"/>
    <w:rsid w:val="00714AF9"/>
    <w:rsid w:val="0072148A"/>
    <w:rsid w:val="007271F4"/>
    <w:rsid w:val="007314F2"/>
    <w:rsid w:val="0074728C"/>
    <w:rsid w:val="00753C46"/>
    <w:rsid w:val="00762556"/>
    <w:rsid w:val="00765D16"/>
    <w:rsid w:val="00770102"/>
    <w:rsid w:val="00780DFD"/>
    <w:rsid w:val="0078115D"/>
    <w:rsid w:val="00786A82"/>
    <w:rsid w:val="00791D4A"/>
    <w:rsid w:val="007C64C2"/>
    <w:rsid w:val="007D07C4"/>
    <w:rsid w:val="007E0129"/>
    <w:rsid w:val="007E5635"/>
    <w:rsid w:val="007F0041"/>
    <w:rsid w:val="007F7A59"/>
    <w:rsid w:val="008030CD"/>
    <w:rsid w:val="00804144"/>
    <w:rsid w:val="00805799"/>
    <w:rsid w:val="00817B10"/>
    <w:rsid w:val="00824CB0"/>
    <w:rsid w:val="00832B6D"/>
    <w:rsid w:val="008440D4"/>
    <w:rsid w:val="0085054A"/>
    <w:rsid w:val="00852BEB"/>
    <w:rsid w:val="00853E85"/>
    <w:rsid w:val="0086445D"/>
    <w:rsid w:val="00866E73"/>
    <w:rsid w:val="008719D8"/>
    <w:rsid w:val="00874F50"/>
    <w:rsid w:val="00875F3B"/>
    <w:rsid w:val="00876B9A"/>
    <w:rsid w:val="00881643"/>
    <w:rsid w:val="0088432E"/>
    <w:rsid w:val="008856F2"/>
    <w:rsid w:val="008947B8"/>
    <w:rsid w:val="00896A02"/>
    <w:rsid w:val="008A0367"/>
    <w:rsid w:val="008B2F95"/>
    <w:rsid w:val="008B7C58"/>
    <w:rsid w:val="008B7F12"/>
    <w:rsid w:val="008C0DA5"/>
    <w:rsid w:val="008C1CA3"/>
    <w:rsid w:val="008D3FB0"/>
    <w:rsid w:val="008E76C1"/>
    <w:rsid w:val="009078F0"/>
    <w:rsid w:val="0091723E"/>
    <w:rsid w:val="00920F3A"/>
    <w:rsid w:val="00923249"/>
    <w:rsid w:val="00931D04"/>
    <w:rsid w:val="009325F1"/>
    <w:rsid w:val="00950DAF"/>
    <w:rsid w:val="00951AFF"/>
    <w:rsid w:val="00953728"/>
    <w:rsid w:val="0095434E"/>
    <w:rsid w:val="0096250D"/>
    <w:rsid w:val="00964AB9"/>
    <w:rsid w:val="00972AFC"/>
    <w:rsid w:val="00983F08"/>
    <w:rsid w:val="00993EF3"/>
    <w:rsid w:val="00995C82"/>
    <w:rsid w:val="009A1E26"/>
    <w:rsid w:val="009B0544"/>
    <w:rsid w:val="009B2C9B"/>
    <w:rsid w:val="009C2601"/>
    <w:rsid w:val="009D2BD9"/>
    <w:rsid w:val="009E10B3"/>
    <w:rsid w:val="009E1288"/>
    <w:rsid w:val="009E55EE"/>
    <w:rsid w:val="009E6F83"/>
    <w:rsid w:val="009E7C19"/>
    <w:rsid w:val="00A05433"/>
    <w:rsid w:val="00A103B3"/>
    <w:rsid w:val="00A22EE8"/>
    <w:rsid w:val="00A45F57"/>
    <w:rsid w:val="00A479FE"/>
    <w:rsid w:val="00A52EF2"/>
    <w:rsid w:val="00A5515D"/>
    <w:rsid w:val="00A61F12"/>
    <w:rsid w:val="00A64429"/>
    <w:rsid w:val="00A752BA"/>
    <w:rsid w:val="00A80A72"/>
    <w:rsid w:val="00A80C46"/>
    <w:rsid w:val="00A85737"/>
    <w:rsid w:val="00A936CD"/>
    <w:rsid w:val="00AA7625"/>
    <w:rsid w:val="00AB2B4B"/>
    <w:rsid w:val="00AB301F"/>
    <w:rsid w:val="00AB6AB2"/>
    <w:rsid w:val="00AB7A80"/>
    <w:rsid w:val="00AD2226"/>
    <w:rsid w:val="00AD3D71"/>
    <w:rsid w:val="00AD7AC9"/>
    <w:rsid w:val="00AE1CB1"/>
    <w:rsid w:val="00AE2593"/>
    <w:rsid w:val="00AE46BD"/>
    <w:rsid w:val="00AE4CA2"/>
    <w:rsid w:val="00AE55CE"/>
    <w:rsid w:val="00AF0F2D"/>
    <w:rsid w:val="00AF1F26"/>
    <w:rsid w:val="00AF2EAF"/>
    <w:rsid w:val="00AF3993"/>
    <w:rsid w:val="00B06F6C"/>
    <w:rsid w:val="00B07380"/>
    <w:rsid w:val="00B15046"/>
    <w:rsid w:val="00B22803"/>
    <w:rsid w:val="00B22B39"/>
    <w:rsid w:val="00B26E30"/>
    <w:rsid w:val="00B34D73"/>
    <w:rsid w:val="00B65C41"/>
    <w:rsid w:val="00B65C4A"/>
    <w:rsid w:val="00B66079"/>
    <w:rsid w:val="00B671BF"/>
    <w:rsid w:val="00B719A7"/>
    <w:rsid w:val="00B73CB3"/>
    <w:rsid w:val="00B872E3"/>
    <w:rsid w:val="00B96837"/>
    <w:rsid w:val="00B96917"/>
    <w:rsid w:val="00B97614"/>
    <w:rsid w:val="00BA3FD9"/>
    <w:rsid w:val="00BA441A"/>
    <w:rsid w:val="00BC361C"/>
    <w:rsid w:val="00BC3ED7"/>
    <w:rsid w:val="00BC62D7"/>
    <w:rsid w:val="00BD5BF2"/>
    <w:rsid w:val="00BE118E"/>
    <w:rsid w:val="00BE5884"/>
    <w:rsid w:val="00BE6A74"/>
    <w:rsid w:val="00C04E0F"/>
    <w:rsid w:val="00C062F8"/>
    <w:rsid w:val="00C06672"/>
    <w:rsid w:val="00C133B5"/>
    <w:rsid w:val="00C14966"/>
    <w:rsid w:val="00C15098"/>
    <w:rsid w:val="00C16A30"/>
    <w:rsid w:val="00C21DBC"/>
    <w:rsid w:val="00C25476"/>
    <w:rsid w:val="00C30F2D"/>
    <w:rsid w:val="00C32CEB"/>
    <w:rsid w:val="00C4434B"/>
    <w:rsid w:val="00C52D86"/>
    <w:rsid w:val="00C568DC"/>
    <w:rsid w:val="00C573CF"/>
    <w:rsid w:val="00C614EA"/>
    <w:rsid w:val="00C62C17"/>
    <w:rsid w:val="00C66F03"/>
    <w:rsid w:val="00C67189"/>
    <w:rsid w:val="00C70022"/>
    <w:rsid w:val="00C7220A"/>
    <w:rsid w:val="00C77541"/>
    <w:rsid w:val="00C8201B"/>
    <w:rsid w:val="00C837BA"/>
    <w:rsid w:val="00C84847"/>
    <w:rsid w:val="00C84B5F"/>
    <w:rsid w:val="00C90937"/>
    <w:rsid w:val="00C936F7"/>
    <w:rsid w:val="00CA1937"/>
    <w:rsid w:val="00CA6CD8"/>
    <w:rsid w:val="00CA7E82"/>
    <w:rsid w:val="00CA7FB9"/>
    <w:rsid w:val="00CB1674"/>
    <w:rsid w:val="00CB1B03"/>
    <w:rsid w:val="00CB6773"/>
    <w:rsid w:val="00CD087C"/>
    <w:rsid w:val="00CD467E"/>
    <w:rsid w:val="00CD63D6"/>
    <w:rsid w:val="00CD6C3C"/>
    <w:rsid w:val="00CF353B"/>
    <w:rsid w:val="00CF7352"/>
    <w:rsid w:val="00D161DA"/>
    <w:rsid w:val="00D22047"/>
    <w:rsid w:val="00D330A1"/>
    <w:rsid w:val="00D359F8"/>
    <w:rsid w:val="00D35BDF"/>
    <w:rsid w:val="00D43ACA"/>
    <w:rsid w:val="00D51F1F"/>
    <w:rsid w:val="00D52578"/>
    <w:rsid w:val="00D54225"/>
    <w:rsid w:val="00D54354"/>
    <w:rsid w:val="00D62B50"/>
    <w:rsid w:val="00D63155"/>
    <w:rsid w:val="00D71AD9"/>
    <w:rsid w:val="00D71C10"/>
    <w:rsid w:val="00D75DC2"/>
    <w:rsid w:val="00D77B65"/>
    <w:rsid w:val="00D87A38"/>
    <w:rsid w:val="00D9353C"/>
    <w:rsid w:val="00D94E7B"/>
    <w:rsid w:val="00D97047"/>
    <w:rsid w:val="00DA52CA"/>
    <w:rsid w:val="00DA5FE2"/>
    <w:rsid w:val="00DA74CA"/>
    <w:rsid w:val="00DB009A"/>
    <w:rsid w:val="00DB0BA2"/>
    <w:rsid w:val="00DB19B8"/>
    <w:rsid w:val="00DB20A5"/>
    <w:rsid w:val="00DB63E7"/>
    <w:rsid w:val="00DC518A"/>
    <w:rsid w:val="00DC7A7E"/>
    <w:rsid w:val="00DD3998"/>
    <w:rsid w:val="00DD55E4"/>
    <w:rsid w:val="00DF0418"/>
    <w:rsid w:val="00DF4396"/>
    <w:rsid w:val="00E0315E"/>
    <w:rsid w:val="00E05B59"/>
    <w:rsid w:val="00E101F1"/>
    <w:rsid w:val="00E111A6"/>
    <w:rsid w:val="00E11388"/>
    <w:rsid w:val="00E21520"/>
    <w:rsid w:val="00E218E6"/>
    <w:rsid w:val="00E26A15"/>
    <w:rsid w:val="00E27EA1"/>
    <w:rsid w:val="00E55522"/>
    <w:rsid w:val="00E57345"/>
    <w:rsid w:val="00E81AB0"/>
    <w:rsid w:val="00E82C29"/>
    <w:rsid w:val="00E85A32"/>
    <w:rsid w:val="00EA3F88"/>
    <w:rsid w:val="00EB1BFE"/>
    <w:rsid w:val="00EB25B9"/>
    <w:rsid w:val="00EB74E1"/>
    <w:rsid w:val="00EC7333"/>
    <w:rsid w:val="00ED259C"/>
    <w:rsid w:val="00ED4A11"/>
    <w:rsid w:val="00EE0ADA"/>
    <w:rsid w:val="00EE3A06"/>
    <w:rsid w:val="00EF3CF0"/>
    <w:rsid w:val="00F028E3"/>
    <w:rsid w:val="00F04467"/>
    <w:rsid w:val="00F10880"/>
    <w:rsid w:val="00F147DD"/>
    <w:rsid w:val="00F315E0"/>
    <w:rsid w:val="00F33746"/>
    <w:rsid w:val="00F3589A"/>
    <w:rsid w:val="00F44F70"/>
    <w:rsid w:val="00F5134C"/>
    <w:rsid w:val="00F51F3B"/>
    <w:rsid w:val="00F52D06"/>
    <w:rsid w:val="00F5308E"/>
    <w:rsid w:val="00F539D5"/>
    <w:rsid w:val="00F7062F"/>
    <w:rsid w:val="00F71E7E"/>
    <w:rsid w:val="00F8075F"/>
    <w:rsid w:val="00F83691"/>
    <w:rsid w:val="00F863DC"/>
    <w:rsid w:val="00F87735"/>
    <w:rsid w:val="00F8775E"/>
    <w:rsid w:val="00FB373F"/>
    <w:rsid w:val="00FB4538"/>
    <w:rsid w:val="00FC63DB"/>
    <w:rsid w:val="00FD084F"/>
    <w:rsid w:val="00FE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>
      <o:colormenu v:ext="edit" fillcolor="none [289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BodyTextIndent">
    <w:name w:val="Body Text Indent"/>
    <w:basedOn w:val="Normal"/>
    <w:link w:val="BodyTextIndentChar"/>
    <w:unhideWhenUsed/>
    <w:rsid w:val="00371B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val="es-ES"/>
    </w:rPr>
  </w:style>
  <w:style w:type="character" w:customStyle="1" w:styleId="BodyTextIndentChar">
    <w:name w:val="Body Text Indent Char"/>
    <w:basedOn w:val="DefaultParagraphFont"/>
    <w:link w:val="BodyTextIndent"/>
    <w:rsid w:val="00371B1F"/>
    <w:rPr>
      <w:rFonts w:ascii="Times New Roman" w:eastAsia="Times New Roman" w:hAnsi="Times New Roman" w:cs="Times New Roman"/>
      <w:sz w:val="24"/>
      <w:szCs w:val="24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3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2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7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6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8693">
          <w:marLeft w:val="23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7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5537">
          <w:marLeft w:val="20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3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7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image" Target="media/image6.pn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image" Target="media/image9.png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yperlink" Target="https://spnavigation.respondcrm.com/AppViewer.html?q=https://311prkb.respondcrm.com/respondweb//CESCO-000-Directorio%20de%20CESCO.pdf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20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23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image" Target="media/image7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Relationship Id="rId22" Type="http://schemas.openxmlformats.org/officeDocument/2006/relationships/hyperlink" Target="http://www.dtop.gov.pr/index.asp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d0272df3bcdcbf85f023f1a186abaeb7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54fcfcaa7564643b2778bcb543de7ff6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74c0394-5307-40d2-8aba-d5d41142cbcf}" ma:internalName="Agency" ma:readOnly="false" ma:showField="Title" ma:web="ccef4c72-1e39-4822-bb21-4923d9358f8b">
      <xsd:simpleType>
        <xsd:restriction base="dms:Lookup"/>
      </xsd:simpleType>
    </xsd:element>
    <xsd:element name="Agency_x003a_Code" ma:index="9" nillable="true" ma:displayName="Agency:Code" ma:list="{174c0394-5307-40d2-8aba-d5d41142cbcf}" ma:internalName="Agency_x003a_Code" ma:readOnly="true" ma:showField="Code" ma:web="ccef4c72-1e39-4822-bb21-4923d9358f8b">
      <xsd:simpleType>
        <xsd:restriction base="dms:Lookup"/>
      </xsd:simpleType>
    </xsd:element>
    <xsd:element name="Agency_x003a_AgencyTypeCopy" ma:index="10" nillable="true" ma:displayName="Agency:AgencyTypeCopy" ma:list="{174c0394-5307-40d2-8aba-d5d41142cbcf}" ma:internalName="Agency_x003a_AgencyTypeCopy" ma:readOnly="true" ma:showField="AgencyTypeCopy" ma:web="ccef4c72-1e39-4822-bb21-4923d9358f8b">
      <xsd:simpleType>
        <xsd:restriction base="dms:Lookup"/>
      </xsd:simpleType>
    </xsd:element>
    <xsd:element name="Category" ma:index="11" nillable="true" ma:displayName="Category" ma:list="{c6b3909e-b8c7-436f-bee1-d8978c83bb53}" ma:internalName="Category" ma:readOnly="false" ma:showField="Title" ma:web="ccef4c72-1e39-4822-bb21-4923d9358f8b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 xmlns="c63a64ab-6922-4be8-848c-54544df1c2a8">64</Agency>
    <TemplateVersion xmlns="c63a64ab-6922-4be8-848c-54544df1c2a8">Operador</TemplateVersion>
    <Category xmlns="c63a64ab-6922-4be8-848c-54544df1c2a8">3</Category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41260C-F337-47F2-BB1D-4AEF8ED8E4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a64ab-6922-4be8-848c-54544df1c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258D2B-24CD-458B-9456-465658DF41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35D209-BC3D-4275-9F55-7473EBB17E89}">
  <ds:schemaRefs>
    <ds:schemaRef ds:uri="http://schemas.microsoft.com/office/2006/metadata/properties"/>
    <ds:schemaRef ds:uri="http://schemas.microsoft.com/office/infopath/2007/PartnerControls"/>
    <ds:schemaRef ds:uri="c63a64ab-6922-4be8-848c-54544df1c2a8"/>
  </ds:schemaRefs>
</ds:datastoreItem>
</file>

<file path=customXml/itemProps4.xml><?xml version="1.0" encoding="utf-8"?>
<ds:datastoreItem xmlns:ds="http://schemas.openxmlformats.org/officeDocument/2006/customXml" ds:itemID="{E37EC392-3DDD-42C8-AE34-FF2F54A86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654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Información y Requisitos de Traspaso de Vehículos de Subasta con Reidentificación de Piezas</vt:lpstr>
    </vt:vector>
  </TitlesOfParts>
  <Company/>
  <LinksUpToDate>false</LinksUpToDate>
  <CharactersWithSpaces>4377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Información y Requisitos de Traspaso de Vehículos de Subasta con Reidentificación de Piezas</dc:title>
  <dc:subject>Información General</dc:subject>
  <dc:creator>3-1-1 Tu Línea de Servicios de Gobierno</dc:creator>
  <cp:keywords>CESCO</cp:keywords>
  <cp:lastModifiedBy>respondadmin</cp:lastModifiedBy>
  <cp:revision>8</cp:revision>
  <cp:lastPrinted>2012-08-06T20:29:00Z</cp:lastPrinted>
  <dcterms:created xsi:type="dcterms:W3CDTF">2012-08-31T18:20:00Z</dcterms:created>
  <dcterms:modified xsi:type="dcterms:W3CDTF">2015-12-21T20:42:00Z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  <property fmtid="{D5CDD505-2E9C-101B-9397-08002B2CF9AE}" pid="3" name="Order">
    <vt:r8>482500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