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7F7A59" w:rsidRDefault="009E2B6C" w:rsidP="00F713E4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Obtener el endoso para conducir m</w:t>
      </w:r>
      <w:r w:rsidR="009E73F4">
        <w:rPr>
          <w:rFonts w:asciiTheme="minorHAnsi" w:hAnsiTheme="minorHAnsi" w:cs="Arial"/>
          <w:color w:val="000000"/>
          <w:sz w:val="22"/>
          <w:szCs w:val="22"/>
          <w:lang w:val="es-PR"/>
        </w:rPr>
        <w:t>otocicletas.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D35BDF" w:rsidRPr="00EC4775" w:rsidRDefault="002D1E0C" w:rsidP="00F518D5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C477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Residente de Puerto Rico </w:t>
      </w:r>
      <w:r w:rsidR="00475E45" w:rsidRPr="00EC4775">
        <w:rPr>
          <w:rFonts w:asciiTheme="minorHAnsi" w:hAnsiTheme="minorHAnsi" w:cs="Arial"/>
          <w:color w:val="000000"/>
          <w:sz w:val="22"/>
          <w:szCs w:val="22"/>
          <w:lang w:val="es-PR"/>
        </w:rPr>
        <w:t>con licencia de Puerto Rico</w:t>
      </w:r>
      <w:r w:rsidR="005B34F0" w:rsidRPr="00EC477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 </w:t>
      </w:r>
      <w:r w:rsidR="00D35BDF" w:rsidRPr="00EC477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En caso de persona extranjera deberá mostrar evidencia de su presencia legal en los Estados Unidos </w:t>
      </w:r>
      <w:r w:rsidR="009E2B6C">
        <w:rPr>
          <w:rFonts w:asciiTheme="minorHAnsi" w:hAnsiTheme="minorHAnsi" w:cs="Arial"/>
          <w:color w:val="000000"/>
          <w:sz w:val="22"/>
          <w:szCs w:val="22"/>
          <w:lang w:val="es-PR"/>
        </w:rPr>
        <w:t>al momento</w:t>
      </w:r>
      <w:r w:rsidR="00D35BDF" w:rsidRPr="00EC477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someter la solicitud.</w:t>
      </w:r>
    </w:p>
    <w:p w:rsidR="002501E2" w:rsidRPr="003724E6" w:rsidRDefault="00AF0F2D" w:rsidP="00F518D5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D30B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="00C84847" w:rsidRPr="00ED30B9">
        <w:rPr>
          <w:rFonts w:asciiTheme="minorHAnsi" w:hAnsiTheme="minorHAnsi" w:cs="Arial"/>
          <w:color w:val="000000"/>
          <w:sz w:val="22"/>
          <w:szCs w:val="22"/>
          <w:lang w:val="es-PR"/>
        </w:rPr>
        <w:t>icencia</w:t>
      </w:r>
      <w:r w:rsidRPr="00ED30B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FE7C86" w:rsidRPr="00ED30B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conductor </w:t>
      </w:r>
      <w:r w:rsidR="005B34F0" w:rsidRPr="00ED30B9">
        <w:rPr>
          <w:rFonts w:asciiTheme="minorHAnsi" w:hAnsiTheme="minorHAnsi" w:cs="Arial"/>
          <w:color w:val="000000"/>
          <w:sz w:val="22"/>
          <w:szCs w:val="22"/>
          <w:lang w:val="es-PR"/>
        </w:rPr>
        <w:t>vigente</w:t>
      </w:r>
      <w:r w:rsidR="00D35BDF" w:rsidRPr="00ED30B9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9E73F4" w:rsidRPr="00EC4775" w:rsidRDefault="00633887" w:rsidP="00F518D5">
      <w:pPr>
        <w:pStyle w:val="NormalWeb"/>
        <w:numPr>
          <w:ilvl w:val="0"/>
          <w:numId w:val="28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C4775">
        <w:rPr>
          <w:rFonts w:asciiTheme="minorHAnsi" w:hAnsiTheme="minorHAnsi" w:cs="Arial"/>
          <w:sz w:val="22"/>
          <w:szCs w:val="22"/>
          <w:lang w:val="es-ES_tradnl"/>
        </w:rPr>
        <w:t>De no aprobar el examen teórico o práctico</w:t>
      </w:r>
      <w:r w:rsidR="00900A0F">
        <w:rPr>
          <w:rFonts w:asciiTheme="minorHAnsi" w:hAnsiTheme="minorHAnsi" w:cs="Arial"/>
          <w:sz w:val="22"/>
          <w:szCs w:val="22"/>
          <w:lang w:val="es-ES_tradnl"/>
        </w:rPr>
        <w:t>,</w:t>
      </w:r>
      <w:r w:rsidRPr="00EC4775">
        <w:rPr>
          <w:rFonts w:asciiTheme="minorHAnsi" w:hAnsiTheme="minorHAnsi" w:cs="Arial"/>
          <w:sz w:val="22"/>
          <w:szCs w:val="22"/>
          <w:lang w:val="es-ES_tradnl"/>
        </w:rPr>
        <w:t xml:space="preserve"> deberá tomar un adiestramiento para conducir motocicletas y sobre las disposiciones de la Ley Núm. 22 "Ley de Vehículos y Tránsito de Puerto</w:t>
      </w:r>
      <w:r w:rsidR="00B144D3">
        <w:rPr>
          <w:rFonts w:asciiTheme="minorHAnsi" w:hAnsiTheme="minorHAnsi" w:cs="Arial"/>
          <w:sz w:val="22"/>
          <w:szCs w:val="22"/>
          <w:lang w:val="es-ES_tradnl"/>
        </w:rPr>
        <w:t>”</w:t>
      </w:r>
      <w:r w:rsidR="00F21BF6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EC4775" w:rsidRPr="00EC4775" w:rsidRDefault="00EC4775" w:rsidP="0063388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De no aprobar el examen teórico o práctico deberá incluir por cada nuevo examen </w:t>
      </w:r>
      <w:r w:rsidRPr="00F21BF6">
        <w:rPr>
          <w:rFonts w:asciiTheme="minorHAnsi" w:hAnsiTheme="minorHAnsi" w:cs="Arial"/>
          <w:sz w:val="22"/>
          <w:szCs w:val="22"/>
          <w:lang w:val="es-ES_tradnl"/>
        </w:rPr>
        <w:t>un</w:t>
      </w:r>
      <w:r w:rsidRPr="00EC4775">
        <w:rPr>
          <w:rFonts w:asciiTheme="minorHAnsi" w:hAnsiTheme="minorHAnsi" w:cs="Arial"/>
          <w:color w:val="00B050"/>
          <w:sz w:val="22"/>
          <w:szCs w:val="22"/>
          <w:lang w:val="es-ES_tradnl"/>
        </w:rPr>
        <w:t xml:space="preserve"> </w:t>
      </w:r>
      <w:r w:rsidR="00900A0F" w:rsidRPr="00B144D3">
        <w:rPr>
          <w:rFonts w:asciiTheme="minorHAnsi" w:hAnsiTheme="minorHAnsi" w:cs="Arial"/>
          <w:b/>
          <w:color w:val="00B050"/>
          <w:sz w:val="22"/>
          <w:szCs w:val="22"/>
          <w:lang w:val="es-ES_tradnl"/>
        </w:rPr>
        <w:t>c</w:t>
      </w:r>
      <w:r w:rsidR="00F21BF6" w:rsidRPr="00B144D3">
        <w:rPr>
          <w:rFonts w:asciiTheme="minorHAnsi" w:hAnsiTheme="minorHAnsi" w:cs="Arial"/>
          <w:b/>
          <w:color w:val="00B050"/>
          <w:sz w:val="22"/>
          <w:szCs w:val="22"/>
          <w:lang w:val="es-ES_tradnl"/>
        </w:rPr>
        <w:t>omprobante</w:t>
      </w:r>
      <w:r w:rsidRPr="00B144D3">
        <w:rPr>
          <w:rFonts w:asciiTheme="minorHAnsi" w:hAnsiTheme="minorHAnsi" w:cs="Arial"/>
          <w:b/>
          <w:color w:val="00B050"/>
          <w:sz w:val="22"/>
          <w:szCs w:val="22"/>
          <w:lang w:val="es-ES_tradnl"/>
        </w:rPr>
        <w:t xml:space="preserve"> de rentas internas por valor de</w:t>
      </w:r>
      <w:r w:rsidR="00900A0F" w:rsidRPr="00B144D3">
        <w:rPr>
          <w:rFonts w:asciiTheme="minorHAnsi" w:hAnsiTheme="minorHAnsi" w:cs="Arial"/>
          <w:b/>
          <w:color w:val="00B050"/>
          <w:sz w:val="22"/>
          <w:szCs w:val="22"/>
          <w:lang w:val="es-ES_tradnl"/>
        </w:rPr>
        <w:t xml:space="preserve"> diez dólares</w:t>
      </w:r>
      <w:r w:rsidRPr="00B144D3">
        <w:rPr>
          <w:rFonts w:asciiTheme="minorHAnsi" w:hAnsiTheme="minorHAnsi" w:cs="Arial"/>
          <w:b/>
          <w:color w:val="00B050"/>
          <w:sz w:val="22"/>
          <w:szCs w:val="22"/>
          <w:lang w:val="es-ES_tradnl"/>
        </w:rPr>
        <w:t xml:space="preserve"> ($10.00)</w:t>
      </w:r>
      <w:r w:rsidRPr="00B144D3">
        <w:rPr>
          <w:rFonts w:asciiTheme="minorHAnsi" w:hAnsiTheme="minorHAnsi" w:cs="Arial"/>
          <w:b/>
          <w:sz w:val="22"/>
          <w:szCs w:val="22"/>
          <w:lang w:val="es-ES_tradnl"/>
        </w:rPr>
        <w:t>.</w:t>
      </w:r>
    </w:p>
    <w:p w:rsidR="002501E2" w:rsidRPr="003724E6" w:rsidRDefault="00D43ACA" w:rsidP="00F518D5">
      <w:pPr>
        <w:pStyle w:val="NormalWeb"/>
        <w:numPr>
          <w:ilvl w:val="0"/>
          <w:numId w:val="28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C477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formularios deben completarse en letra de molde o utilizando una maquinilla.  La tinta a </w:t>
      </w:r>
      <w:r w:rsidR="00900A0F">
        <w:rPr>
          <w:rFonts w:asciiTheme="minorHAnsi" w:hAnsiTheme="minorHAnsi" w:cs="Arial"/>
          <w:color w:val="000000"/>
          <w:sz w:val="22"/>
          <w:szCs w:val="22"/>
          <w:lang w:val="es-PR"/>
        </w:rPr>
        <w:t>usarse</w:t>
      </w:r>
      <w:r w:rsidRPr="00EC477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debe ser negra o azul</w:t>
      </w:r>
      <w:r w:rsidR="005204BC" w:rsidRPr="00EC477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 w:rsidRPr="00EC477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713E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5D72CC" w:rsidRDefault="002501E2" w:rsidP="00F518D5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7F7A59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CESCO.</w:t>
      </w:r>
      <w:r w:rsidR="00900A0F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900A0F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5" w:history="1">
        <w:r w:rsidR="00681D7E" w:rsidRPr="00681D7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713E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BC3ED7" w:rsidRPr="00EC4775" w:rsidRDefault="0017207A" w:rsidP="00F518D5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eastAsia="Times New Roman" w:cs="Times New Roman"/>
          <w:color w:val="00B050"/>
          <w:lang w:val="es-PR"/>
        </w:rPr>
      </w:pPr>
      <w:r w:rsidRPr="00900A0F">
        <w:rPr>
          <w:rFonts w:cs="Arial"/>
          <w:b/>
          <w:color w:val="00B050"/>
          <w:lang w:val="es-ES_tradnl"/>
        </w:rPr>
        <w:t xml:space="preserve">Comprobante de Rentas Internas </w:t>
      </w:r>
      <w:r w:rsidR="00BC3ED7" w:rsidRPr="00900A0F">
        <w:rPr>
          <w:rFonts w:cs="Arial"/>
          <w:b/>
          <w:color w:val="00B050"/>
          <w:lang w:val="es-PR"/>
        </w:rPr>
        <w:t>por valor de diez dólares ($10.00)</w:t>
      </w:r>
      <w:r w:rsidR="00D83E55" w:rsidRPr="00900A0F">
        <w:rPr>
          <w:rFonts w:cs="Arial"/>
          <w:b/>
          <w:color w:val="00B050"/>
          <w:lang w:val="es-PR"/>
        </w:rPr>
        <w:t xml:space="preserve"> </w:t>
      </w:r>
      <w:r w:rsidR="00900A0F" w:rsidRPr="00900A0F">
        <w:rPr>
          <w:rFonts w:cs="Arial"/>
          <w:b/>
          <w:color w:val="00B050"/>
          <w:lang w:val="es-PR"/>
        </w:rPr>
        <w:t>para</w:t>
      </w:r>
      <w:r w:rsidR="00D83E55" w:rsidRPr="00900A0F">
        <w:rPr>
          <w:rFonts w:cs="Arial"/>
          <w:b/>
          <w:color w:val="00B050"/>
          <w:lang w:val="es-PR"/>
        </w:rPr>
        <w:t xml:space="preserve"> examen teórico</w:t>
      </w:r>
      <w:r w:rsidR="00BC3ED7" w:rsidRPr="00EC4775">
        <w:rPr>
          <w:rFonts w:cs="Arial"/>
          <w:color w:val="00B050"/>
          <w:lang w:val="es-PR"/>
        </w:rPr>
        <w:t>.</w:t>
      </w:r>
    </w:p>
    <w:p w:rsidR="004F4209" w:rsidRPr="003724E6" w:rsidRDefault="0017207A" w:rsidP="00F518D5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="Times New Roman"/>
          <w:color w:val="00B050"/>
          <w:lang w:val="es-PR"/>
        </w:rPr>
      </w:pPr>
      <w:r w:rsidRPr="00900A0F">
        <w:rPr>
          <w:rFonts w:cs="Arial"/>
          <w:b/>
          <w:color w:val="00B050"/>
          <w:lang w:val="es-ES_tradnl"/>
        </w:rPr>
        <w:t>Comprobante</w:t>
      </w:r>
      <w:r w:rsidR="00D83E55" w:rsidRPr="00900A0F">
        <w:rPr>
          <w:rFonts w:cs="Arial"/>
          <w:b/>
          <w:color w:val="00B050"/>
          <w:lang w:val="es-PR"/>
        </w:rPr>
        <w:t xml:space="preserve"> de Rentas Internas por valor de diez dólares ($10.00) </w:t>
      </w:r>
      <w:r w:rsidR="00900A0F" w:rsidRPr="00900A0F">
        <w:rPr>
          <w:rFonts w:cs="Arial"/>
          <w:b/>
          <w:color w:val="00B050"/>
          <w:lang w:val="es-PR"/>
        </w:rPr>
        <w:t>para</w:t>
      </w:r>
      <w:r w:rsidR="00D83E55" w:rsidRPr="00900A0F">
        <w:rPr>
          <w:rFonts w:cs="Arial"/>
          <w:b/>
          <w:color w:val="00B050"/>
          <w:lang w:val="es-PR"/>
        </w:rPr>
        <w:t xml:space="preserve"> examen práctico</w:t>
      </w:r>
      <w:r w:rsidR="00D83E55" w:rsidRPr="00EC4775">
        <w:rPr>
          <w:rFonts w:cs="Arial"/>
          <w:color w:val="00B050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9E73F4" w:rsidRPr="00F713E4" w:rsidRDefault="00F21BF6" w:rsidP="00F713E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lang w:val="es-ES_tradnl"/>
        </w:rPr>
      </w:pPr>
      <w:r w:rsidRPr="00F713E4">
        <w:rPr>
          <w:rFonts w:cs="Arial"/>
          <w:lang w:val="es-ES_tradnl"/>
        </w:rPr>
        <w:t xml:space="preserve">Llenar y firmar el </w:t>
      </w:r>
      <w:r w:rsidR="009E73F4" w:rsidRPr="00F713E4">
        <w:rPr>
          <w:rFonts w:cs="Arial"/>
          <w:lang w:val="es-ES_tradnl"/>
        </w:rPr>
        <w:t xml:space="preserve">Formulario </w:t>
      </w:r>
      <w:hyperlink r:id="rId18" w:history="1">
        <w:r w:rsidR="009E73F4" w:rsidRPr="00F713E4">
          <w:rPr>
            <w:rStyle w:val="Hyperlink"/>
            <w:rFonts w:cs="Arial"/>
            <w:color w:val="FF0000"/>
            <w:lang w:val="es-ES_tradnl"/>
          </w:rPr>
          <w:t>DTOP-DIS-120</w:t>
        </w:r>
        <w:r w:rsidR="00F518D5" w:rsidRPr="00F713E4">
          <w:rPr>
            <w:rStyle w:val="Hyperlink"/>
            <w:rFonts w:cs="Arial"/>
            <w:color w:val="FF0000"/>
            <w:lang w:val="es-ES_tradnl"/>
          </w:rPr>
          <w:t xml:space="preserve"> </w:t>
        </w:r>
        <w:r w:rsidR="009E73F4" w:rsidRPr="00F713E4">
          <w:rPr>
            <w:rStyle w:val="Hyperlink"/>
            <w:rFonts w:cs="Arial"/>
            <w:color w:val="FF0000"/>
            <w:lang w:val="es-ES_tradnl"/>
          </w:rPr>
          <w:t>Solicitud de End</w:t>
        </w:r>
        <w:r w:rsidR="00F518D5" w:rsidRPr="00F713E4">
          <w:rPr>
            <w:rStyle w:val="Hyperlink"/>
            <w:rFonts w:cs="Arial"/>
            <w:color w:val="FF0000"/>
            <w:lang w:val="es-ES_tradnl"/>
          </w:rPr>
          <w:t>oso para Transitar Motocicletas</w:t>
        </w:r>
      </w:hyperlink>
    </w:p>
    <w:p w:rsidR="009E73F4" w:rsidRPr="00F713E4" w:rsidRDefault="009E73F4" w:rsidP="00F713E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F713E4">
        <w:rPr>
          <w:rFonts w:cs="Arial"/>
          <w:lang w:val="es-ES_tradnl"/>
        </w:rPr>
        <w:t>Estar capacitado mental y físicamente.</w:t>
      </w:r>
    </w:p>
    <w:p w:rsidR="009E73F4" w:rsidRPr="00F713E4" w:rsidRDefault="009E73F4" w:rsidP="00F713E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F713E4">
        <w:rPr>
          <w:rFonts w:cs="Arial"/>
          <w:lang w:val="es-ES_tradnl"/>
        </w:rPr>
        <w:t>Haber cumplido dieciocho (18) años de edad.</w:t>
      </w:r>
    </w:p>
    <w:p w:rsidR="009E73F4" w:rsidRPr="00F713E4" w:rsidRDefault="009E73F4" w:rsidP="00F713E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F713E4">
        <w:rPr>
          <w:rFonts w:cs="Arial"/>
          <w:lang w:val="es-ES_tradnl"/>
        </w:rPr>
        <w:t>Poseer Certificado de Licencia de Conducir de Puerto Rico.</w:t>
      </w:r>
    </w:p>
    <w:p w:rsidR="00F713E4" w:rsidRPr="00F713E4" w:rsidRDefault="009E73F4" w:rsidP="00F713E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B050"/>
          <w:lang w:val="es-ES_tradnl"/>
        </w:rPr>
      </w:pPr>
      <w:r w:rsidRPr="00F713E4">
        <w:rPr>
          <w:rFonts w:cs="Arial"/>
          <w:lang w:val="es-ES_tradnl"/>
        </w:rPr>
        <w:t xml:space="preserve">Aprobar el examen teórico, el cual conlleva un </w:t>
      </w:r>
      <w:r w:rsidR="00225303" w:rsidRPr="00F713E4">
        <w:rPr>
          <w:rFonts w:cs="Arial"/>
          <w:b/>
          <w:color w:val="00B050"/>
          <w:lang w:val="es-ES_tradnl"/>
        </w:rPr>
        <w:t>c</w:t>
      </w:r>
      <w:r w:rsidRPr="00F713E4">
        <w:rPr>
          <w:rFonts w:cs="Arial"/>
          <w:b/>
          <w:color w:val="00B050"/>
          <w:lang w:val="es-ES_tradnl"/>
        </w:rPr>
        <w:t>omprobante de Rentas Internas código R</w:t>
      </w:r>
      <w:r w:rsidR="00D83E55" w:rsidRPr="00F713E4">
        <w:rPr>
          <w:rFonts w:cs="Arial"/>
          <w:b/>
          <w:color w:val="00B050"/>
          <w:lang w:val="es-ES_tradnl"/>
        </w:rPr>
        <w:t>5</w:t>
      </w:r>
      <w:r w:rsidRPr="00F713E4">
        <w:rPr>
          <w:rFonts w:cs="Arial"/>
          <w:b/>
          <w:color w:val="00B050"/>
          <w:lang w:val="es-ES_tradnl"/>
        </w:rPr>
        <w:t>610, por el valor de</w:t>
      </w:r>
      <w:r w:rsidR="00D83E55" w:rsidRPr="00F713E4">
        <w:rPr>
          <w:rFonts w:cs="Arial"/>
          <w:b/>
          <w:color w:val="00B050"/>
          <w:lang w:val="es-ES_tradnl"/>
        </w:rPr>
        <w:t xml:space="preserve"> </w:t>
      </w:r>
      <w:r w:rsidR="0017207A" w:rsidRPr="00F713E4">
        <w:rPr>
          <w:rFonts w:cs="Arial"/>
          <w:b/>
          <w:color w:val="00B050"/>
          <w:lang w:val="es-PR"/>
        </w:rPr>
        <w:t>diez dólares ($10.00)</w:t>
      </w:r>
      <w:r w:rsidRPr="00F713E4">
        <w:rPr>
          <w:rFonts w:cs="Arial"/>
          <w:color w:val="00B050"/>
          <w:lang w:val="es-ES_tradnl"/>
        </w:rPr>
        <w:t>.</w:t>
      </w:r>
    </w:p>
    <w:p w:rsidR="006F4D24" w:rsidRPr="00F713E4" w:rsidRDefault="006F4D24" w:rsidP="00F713E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B050"/>
          <w:lang w:val="es-ES_tradnl"/>
        </w:rPr>
      </w:pPr>
      <w:r w:rsidRPr="00F713E4">
        <w:rPr>
          <w:rFonts w:cs="Arial"/>
          <w:lang w:val="es-ES_tradnl"/>
        </w:rPr>
        <w:t xml:space="preserve">De fracasar el examen teórico, deberá incluir por cada nuevo examen un </w:t>
      </w:r>
      <w:r w:rsidRPr="00F713E4">
        <w:rPr>
          <w:rFonts w:cs="Arial"/>
          <w:b/>
          <w:color w:val="00B050"/>
          <w:lang w:val="es-ES_tradnl"/>
        </w:rPr>
        <w:t xml:space="preserve">comprobante de Rentas Internas código R5610, por valor de </w:t>
      </w:r>
      <w:r w:rsidRPr="00F713E4">
        <w:rPr>
          <w:rFonts w:cs="Arial"/>
          <w:b/>
          <w:color w:val="00B050"/>
          <w:lang w:val="es-PR"/>
        </w:rPr>
        <w:t>diez dólares ($10.00)</w:t>
      </w:r>
      <w:r w:rsidRPr="00F713E4">
        <w:rPr>
          <w:rFonts w:cs="Arial"/>
          <w:lang w:val="es-ES_tradnl"/>
        </w:rPr>
        <w:t>.</w:t>
      </w:r>
    </w:p>
    <w:p w:rsidR="00FB373F" w:rsidRPr="00F713E4" w:rsidRDefault="009E73F4" w:rsidP="00F713E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B050"/>
          <w:lang w:val="es-ES_tradnl"/>
        </w:rPr>
      </w:pPr>
      <w:r w:rsidRPr="00F713E4">
        <w:rPr>
          <w:rFonts w:cs="Arial"/>
          <w:lang w:val="es-ES_tradnl"/>
        </w:rPr>
        <w:t>De no aprobar el examen teórico o prácti</w:t>
      </w:r>
      <w:r w:rsidR="00D83E55" w:rsidRPr="00F713E4">
        <w:rPr>
          <w:rFonts w:cs="Arial"/>
          <w:lang w:val="es-ES_tradnl"/>
        </w:rPr>
        <w:t xml:space="preserve">co </w:t>
      </w:r>
      <w:r w:rsidRPr="00F713E4">
        <w:rPr>
          <w:rFonts w:cs="Arial"/>
          <w:lang w:val="es-ES_tradnl"/>
        </w:rPr>
        <w:t>deberá tomar un adiestramiento para conducir motocicletas y sobre</w:t>
      </w:r>
      <w:r w:rsidR="00D83E55" w:rsidRPr="00F713E4">
        <w:rPr>
          <w:rFonts w:cs="Arial"/>
          <w:lang w:val="es-ES_tradnl"/>
        </w:rPr>
        <w:t xml:space="preserve"> </w:t>
      </w:r>
      <w:r w:rsidRPr="00F713E4">
        <w:rPr>
          <w:rFonts w:cs="Arial"/>
          <w:lang w:val="es-ES_tradnl"/>
        </w:rPr>
        <w:t>las disposiciones de la Ley Núm. 22 "Ley de Vehículos y Tránsito de Puerto Rico" ofrecido en los lugares</w:t>
      </w:r>
      <w:r w:rsidR="00B714A5" w:rsidRPr="00F713E4">
        <w:rPr>
          <w:rFonts w:cs="Arial"/>
          <w:lang w:val="es-ES_tradnl"/>
        </w:rPr>
        <w:t xml:space="preserve"> </w:t>
      </w:r>
      <w:r w:rsidRPr="00F713E4">
        <w:rPr>
          <w:rFonts w:cs="Arial"/>
          <w:lang w:val="es-ES_tradnl"/>
        </w:rPr>
        <w:t>designados y autorizados por el Secretario de Departamento de Transportación y Obras Públicas.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76365F" w:rsidRDefault="007E031A" w:rsidP="00A14FBF">
      <w:pPr>
        <w:pStyle w:val="ListParagraph"/>
        <w:numPr>
          <w:ilvl w:val="0"/>
          <w:numId w:val="29"/>
        </w:numPr>
        <w:spacing w:before="120" w:after="120" w:line="240" w:lineRule="auto"/>
        <w:rPr>
          <w:b/>
          <w:lang w:val="es-PR"/>
        </w:rPr>
      </w:pPr>
      <w:r w:rsidRPr="0076365F">
        <w:rPr>
          <w:b/>
          <w:lang w:val="es-PR"/>
        </w:rPr>
        <w:lastRenderedPageBreak/>
        <w:t xml:space="preserve">¿Qué se necesita para poder transitar en motora por las autopistas? </w:t>
      </w:r>
    </w:p>
    <w:p w:rsidR="007E031A" w:rsidRDefault="007E031A" w:rsidP="007E031A">
      <w:pPr>
        <w:pStyle w:val="ListParagraph"/>
        <w:numPr>
          <w:ilvl w:val="1"/>
          <w:numId w:val="29"/>
        </w:numPr>
        <w:spacing w:before="120" w:after="120" w:line="240" w:lineRule="auto"/>
        <w:rPr>
          <w:lang w:val="es-PR"/>
        </w:rPr>
      </w:pPr>
      <w:r>
        <w:rPr>
          <w:lang w:val="es-PR"/>
        </w:rPr>
        <w:t>Requisitos:</w:t>
      </w:r>
    </w:p>
    <w:p w:rsidR="007E031A" w:rsidRDefault="007E031A" w:rsidP="007E031A">
      <w:pPr>
        <w:pStyle w:val="ListParagraph"/>
        <w:numPr>
          <w:ilvl w:val="2"/>
          <w:numId w:val="29"/>
        </w:numPr>
        <w:spacing w:before="120" w:after="120" w:line="240" w:lineRule="auto"/>
        <w:rPr>
          <w:lang w:val="es-PR"/>
        </w:rPr>
      </w:pPr>
      <w:r>
        <w:rPr>
          <w:lang w:val="es-PR"/>
        </w:rPr>
        <w:t>Licencia de la motora</w:t>
      </w:r>
    </w:p>
    <w:p w:rsidR="007E031A" w:rsidRDefault="007E031A" w:rsidP="007E031A">
      <w:pPr>
        <w:pStyle w:val="ListParagraph"/>
        <w:numPr>
          <w:ilvl w:val="2"/>
          <w:numId w:val="29"/>
        </w:numPr>
        <w:spacing w:before="120" w:after="120" w:line="240" w:lineRule="auto"/>
        <w:rPr>
          <w:lang w:val="es-PR"/>
        </w:rPr>
      </w:pPr>
      <w:r>
        <w:rPr>
          <w:lang w:val="es-PR"/>
        </w:rPr>
        <w:t>Visitar CESCO correspondiente</w:t>
      </w:r>
    </w:p>
    <w:p w:rsidR="007E031A" w:rsidRDefault="006D26DB" w:rsidP="007E031A">
      <w:pPr>
        <w:pStyle w:val="ListParagraph"/>
        <w:numPr>
          <w:ilvl w:val="2"/>
          <w:numId w:val="29"/>
        </w:numPr>
        <w:spacing w:before="120" w:after="120" w:line="240" w:lineRule="auto"/>
        <w:rPr>
          <w:lang w:val="es-PR"/>
        </w:rPr>
      </w:pPr>
      <w:r>
        <w:rPr>
          <w:lang w:val="es-PR"/>
        </w:rPr>
        <w:t>L</w:t>
      </w:r>
      <w:r w:rsidR="0076365F">
        <w:rPr>
          <w:lang w:val="es-PR"/>
        </w:rPr>
        <w:t>levar la motora</w:t>
      </w:r>
      <w:r>
        <w:rPr>
          <w:lang w:val="es-PR"/>
        </w:rPr>
        <w:t xml:space="preserve"> para verificar el peso</w:t>
      </w:r>
    </w:p>
    <w:p w:rsidR="0076365F" w:rsidRDefault="0076365F" w:rsidP="007E031A">
      <w:pPr>
        <w:pStyle w:val="ListParagraph"/>
        <w:numPr>
          <w:ilvl w:val="2"/>
          <w:numId w:val="29"/>
        </w:numPr>
        <w:spacing w:before="120" w:after="120" w:line="240" w:lineRule="auto"/>
        <w:rPr>
          <w:lang w:val="es-PR"/>
        </w:rPr>
      </w:pPr>
      <w:r>
        <w:rPr>
          <w:lang w:val="es-PR"/>
        </w:rPr>
        <w:t>Pasa al área de investigaciones de CESCO</w:t>
      </w:r>
    </w:p>
    <w:p w:rsidR="0076365F" w:rsidRDefault="0076365F" w:rsidP="007E031A">
      <w:pPr>
        <w:pStyle w:val="ListParagraph"/>
        <w:numPr>
          <w:ilvl w:val="2"/>
          <w:numId w:val="29"/>
        </w:numPr>
        <w:spacing w:before="120" w:after="120" w:line="240" w:lineRule="auto"/>
        <w:rPr>
          <w:lang w:val="es-PR"/>
        </w:rPr>
      </w:pPr>
      <w:r>
        <w:rPr>
          <w:lang w:val="es-PR"/>
        </w:rPr>
        <w:t>Se inspecciona</w:t>
      </w:r>
    </w:p>
    <w:p w:rsidR="0076365F" w:rsidRPr="00A14FBF" w:rsidRDefault="0076365F" w:rsidP="007E031A">
      <w:pPr>
        <w:pStyle w:val="ListParagraph"/>
        <w:numPr>
          <w:ilvl w:val="2"/>
          <w:numId w:val="29"/>
        </w:numPr>
        <w:spacing w:before="120" w:after="120" w:line="240" w:lineRule="auto"/>
        <w:rPr>
          <w:lang w:val="es-PR"/>
        </w:rPr>
      </w:pPr>
      <w:r>
        <w:rPr>
          <w:lang w:val="es-PR"/>
        </w:rPr>
        <w:t>CESCO coloca el sello, el sello es gratuito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E031A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3724E6" w:rsidRDefault="00EC6150" w:rsidP="00F518D5">
      <w:pPr>
        <w:spacing w:before="120" w:after="0" w:line="240" w:lineRule="auto"/>
        <w:rPr>
          <w:lang w:val="es-PR"/>
        </w:rPr>
      </w:pPr>
      <w:hyperlink r:id="rId21" w:history="1">
        <w:r w:rsidR="003724E6">
          <w:rPr>
            <w:rStyle w:val="Hyperlink"/>
            <w:rFonts w:cs="Arial"/>
            <w:lang w:val="es-PR"/>
          </w:rPr>
          <w:t>Página Web DT</w:t>
        </w:r>
        <w:r w:rsidR="005420A8" w:rsidRPr="002E6CA9">
          <w:rPr>
            <w:rStyle w:val="Hyperlink"/>
            <w:rFonts w:cs="Arial"/>
            <w:lang w:val="es-PR"/>
          </w:rPr>
          <w:t>OP</w:t>
        </w:r>
      </w:hyperlink>
      <w:r w:rsidR="003724E6">
        <w:rPr>
          <w:rStyle w:val="Hyperlink"/>
          <w:rFonts w:cs="Arial"/>
          <w:lang w:val="es-PR"/>
        </w:rPr>
        <w:t xml:space="preserve"> </w:t>
      </w:r>
      <w:r w:rsidR="003724E6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445105" w:rsidRPr="00D069F9" w:rsidRDefault="00D069F9" w:rsidP="00D069F9">
      <w:pPr>
        <w:spacing w:after="120"/>
        <w:rPr>
          <w:rStyle w:val="Hyperlink"/>
          <w:color w:val="FF0000"/>
          <w:lang w:val="es-PR"/>
        </w:rPr>
      </w:pPr>
      <w:r>
        <w:rPr>
          <w:rFonts w:cs="Arial"/>
          <w:lang w:val="es-ES_tradnl"/>
        </w:rPr>
        <w:fldChar w:fldCharType="begin"/>
      </w:r>
      <w:r w:rsidR="00EC6150">
        <w:rPr>
          <w:rFonts w:cs="Arial"/>
          <w:lang w:val="es-ES_tradnl"/>
        </w:rPr>
        <w:instrText>HYPERLINK "https://spnavigation.respondcrm.com/AppViewer.html?q=https://311prkb.respondcrm.com/respondweb/Solicitud de Endoso para Transitar Motocicletas/DTOP-DIS-120 SOLICITUD DE ENDOSO PARA TRANSITAR MOTOCICLETAS.pdf"</w:instrText>
      </w:r>
      <w:r w:rsidR="00EC6150">
        <w:rPr>
          <w:rFonts w:cs="Arial"/>
          <w:lang w:val="es-ES_tradnl"/>
        </w:rPr>
      </w:r>
      <w:r>
        <w:rPr>
          <w:rFonts w:cs="Arial"/>
          <w:lang w:val="es-ES_tradnl"/>
        </w:rPr>
        <w:fldChar w:fldCharType="separate"/>
      </w:r>
      <w:r w:rsidR="00F518D5" w:rsidRPr="00D069F9">
        <w:rPr>
          <w:rStyle w:val="Hyperlink"/>
          <w:rFonts w:cs="Arial"/>
          <w:color w:val="FF0000"/>
          <w:lang w:val="es-ES_tradnl"/>
        </w:rPr>
        <w:t>DTOP-DIS-120 Solicitud de Endoso para Transitar Motocicletas</w:t>
      </w:r>
    </w:p>
    <w:p w:rsidR="005501A9" w:rsidRPr="00445105" w:rsidRDefault="00D069F9" w:rsidP="00D069F9">
      <w:pPr>
        <w:spacing w:after="120"/>
        <w:rPr>
          <w:lang w:val="es-PR"/>
        </w:rPr>
      </w:pPr>
      <w:r>
        <w:rPr>
          <w:rFonts w:cs="Arial"/>
          <w:lang w:val="es-ES_tradnl"/>
        </w:rPr>
        <w:fldChar w:fldCharType="end"/>
      </w:r>
    </w:p>
    <w:sectPr w:rsidR="005501A9" w:rsidRPr="00445105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1A" w:rsidRDefault="007E031A" w:rsidP="005501A9">
      <w:pPr>
        <w:spacing w:after="0" w:line="240" w:lineRule="auto"/>
      </w:pPr>
      <w:r>
        <w:separator/>
      </w:r>
    </w:p>
  </w:endnote>
  <w:endnote w:type="continuationSeparator" w:id="0">
    <w:p w:rsidR="007E031A" w:rsidRDefault="007E031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E031A" w:rsidTr="004529FC">
      <w:tc>
        <w:tcPr>
          <w:tcW w:w="2394" w:type="dxa"/>
          <w:shd w:val="clear" w:color="auto" w:fill="FFFFFF" w:themeFill="background1"/>
          <w:vAlign w:val="center"/>
        </w:tcPr>
        <w:p w:rsidR="007E031A" w:rsidRDefault="007E031A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7E8EE12" wp14:editId="6E020419">
                <wp:simplePos x="0" y="0"/>
                <wp:positionH relativeFrom="column">
                  <wp:posOffset>-449580</wp:posOffset>
                </wp:positionH>
                <wp:positionV relativeFrom="paragraph">
                  <wp:posOffset>136525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C6150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7E031A" w:rsidRPr="001C7A01" w:rsidRDefault="00F713E4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7E031A" w:rsidRPr="001C7A01" w:rsidRDefault="00EC6150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7E031A" w:rsidRPr="001C7A01">
                <w:rPr>
                  <w:lang w:val="es-PR"/>
                </w:rPr>
                <w:t xml:space="preserve">Página </w:t>
              </w:r>
              <w:r w:rsidR="007E031A" w:rsidRPr="001C7A01">
                <w:rPr>
                  <w:lang w:val="es-PR"/>
                </w:rPr>
                <w:fldChar w:fldCharType="begin"/>
              </w:r>
              <w:r w:rsidR="007E031A" w:rsidRPr="001C7A01">
                <w:rPr>
                  <w:lang w:val="es-PR"/>
                </w:rPr>
                <w:instrText xml:space="preserve"> PAGE </w:instrText>
              </w:r>
              <w:r w:rsidR="007E031A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7E031A" w:rsidRPr="001C7A01">
                <w:rPr>
                  <w:lang w:val="es-PR"/>
                </w:rPr>
                <w:fldChar w:fldCharType="end"/>
              </w:r>
              <w:r w:rsidR="007E031A" w:rsidRPr="001C7A01">
                <w:rPr>
                  <w:lang w:val="es-PR"/>
                </w:rPr>
                <w:t xml:space="preserve"> de </w:t>
              </w:r>
              <w:r w:rsidR="007E031A" w:rsidRPr="001C7A01">
                <w:rPr>
                  <w:lang w:val="es-PR"/>
                </w:rPr>
                <w:fldChar w:fldCharType="begin"/>
              </w:r>
              <w:r w:rsidR="007E031A" w:rsidRPr="001C7A01">
                <w:rPr>
                  <w:lang w:val="es-PR"/>
                </w:rPr>
                <w:instrText xml:space="preserve"> NUMPAGES  </w:instrText>
              </w:r>
              <w:r w:rsidR="007E031A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7E031A" w:rsidRPr="001C7A01">
                <w:rPr>
                  <w:lang w:val="es-PR"/>
                </w:rPr>
                <w:fldChar w:fldCharType="end"/>
              </w:r>
            </w:sdtContent>
          </w:sdt>
          <w:r w:rsidR="007E031A" w:rsidRPr="001C7A01">
            <w:rPr>
              <w:lang w:val="es-PR"/>
            </w:rPr>
            <w:t xml:space="preserve"> </w:t>
          </w:r>
        </w:p>
      </w:tc>
    </w:tr>
  </w:tbl>
  <w:p w:rsidR="007E031A" w:rsidRDefault="007E0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1A" w:rsidRDefault="007E031A" w:rsidP="005501A9">
      <w:pPr>
        <w:spacing w:after="0" w:line="240" w:lineRule="auto"/>
      </w:pPr>
      <w:r>
        <w:separator/>
      </w:r>
    </w:p>
  </w:footnote>
  <w:footnote w:type="continuationSeparator" w:id="0">
    <w:p w:rsidR="007E031A" w:rsidRDefault="007E031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1A" w:rsidRDefault="00EC6150" w:rsidP="00774612">
    <w:pPr>
      <w:tabs>
        <w:tab w:val="left" w:pos="6874"/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7pt;margin-top:6.65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7E031A" w:rsidRPr="00456683" w:rsidRDefault="007E031A" w:rsidP="0017207A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CESCO-0</w:t>
                </w:r>
                <w:r>
                  <w:rPr>
                    <w:sz w:val="16"/>
                    <w:szCs w:val="16"/>
                  </w:rPr>
                  <w:t>07</w:t>
                </w:r>
              </w:p>
              <w:p w:rsidR="007E031A" w:rsidRPr="00456683" w:rsidRDefault="007E031A" w:rsidP="001C2D5F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7E031A" w:rsidRPr="00667D45">
      <w:rPr>
        <w:sz w:val="32"/>
        <w:szCs w:val="32"/>
        <w:lang w:val="es-PR"/>
      </w:rPr>
      <w:t xml:space="preserve">Departamento de </w:t>
    </w:r>
    <w:r w:rsidR="007E031A">
      <w:rPr>
        <w:sz w:val="32"/>
        <w:szCs w:val="32"/>
        <w:lang w:val="es-PR"/>
      </w:rPr>
      <w:t>Transportación y Obras Públicas</w:t>
    </w:r>
  </w:p>
  <w:p w:rsidR="007E031A" w:rsidRPr="00DA2375" w:rsidRDefault="007E031A" w:rsidP="00774612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 w:rsidRPr="00DA2375">
      <w:rPr>
        <w:sz w:val="32"/>
        <w:szCs w:val="32"/>
        <w:lang w:val="es-PR"/>
      </w:rPr>
      <w:t>Centros de Servicio al Conductor (CESCO)</w:t>
    </w:r>
  </w:p>
  <w:p w:rsidR="007E031A" w:rsidRPr="003724E6" w:rsidRDefault="007E031A" w:rsidP="0047186A">
    <w:pPr>
      <w:spacing w:after="0" w:line="240" w:lineRule="auto"/>
      <w:rPr>
        <w:b/>
        <w:sz w:val="28"/>
        <w:szCs w:val="28"/>
        <w:lang w:val="es-PR"/>
      </w:rPr>
    </w:pPr>
    <w:r w:rsidRPr="003724E6">
      <w:rPr>
        <w:b/>
        <w:sz w:val="28"/>
        <w:szCs w:val="28"/>
        <w:lang w:val="es-PR"/>
      </w:rPr>
      <w:t xml:space="preserve">Información y Requisitos </w:t>
    </w:r>
    <w:bookmarkStart w:id="1" w:name="OLE_LINK1"/>
    <w:bookmarkStart w:id="2" w:name="OLE_LINK2"/>
    <w:r w:rsidRPr="003724E6">
      <w:rPr>
        <w:b/>
        <w:sz w:val="28"/>
        <w:szCs w:val="28"/>
        <w:lang w:val="es-PR"/>
      </w:rPr>
      <w:t>de Endoso para Conducir Motocicletas</w:t>
    </w:r>
    <w:bookmarkEnd w:id="1"/>
    <w:bookmarkEnd w:id="2"/>
  </w:p>
  <w:p w:rsidR="007E031A" w:rsidRPr="0047186A" w:rsidRDefault="007E031A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66A27"/>
    <w:multiLevelType w:val="hybridMultilevel"/>
    <w:tmpl w:val="6F4AEEA6"/>
    <w:lvl w:ilvl="0" w:tplc="172EAB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A32C8"/>
    <w:multiLevelType w:val="hybridMultilevel"/>
    <w:tmpl w:val="D07E28D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C70CC"/>
    <w:multiLevelType w:val="hybridMultilevel"/>
    <w:tmpl w:val="25C6A6F6"/>
    <w:lvl w:ilvl="0" w:tplc="2166C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1023F"/>
    <w:multiLevelType w:val="hybridMultilevel"/>
    <w:tmpl w:val="FBEC3B12"/>
    <w:lvl w:ilvl="0" w:tplc="B4DA8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B06D5E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B65C8"/>
    <w:multiLevelType w:val="hybridMultilevel"/>
    <w:tmpl w:val="09788A52"/>
    <w:lvl w:ilvl="0" w:tplc="FDDA4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4412C8"/>
    <w:multiLevelType w:val="hybridMultilevel"/>
    <w:tmpl w:val="109EEF32"/>
    <w:lvl w:ilvl="0" w:tplc="EA1E3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56C48"/>
    <w:multiLevelType w:val="hybridMultilevel"/>
    <w:tmpl w:val="EDBE4DD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E7C81"/>
    <w:multiLevelType w:val="hybridMultilevel"/>
    <w:tmpl w:val="CA34E4E8"/>
    <w:lvl w:ilvl="0" w:tplc="D9CC1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E1C6445"/>
    <w:multiLevelType w:val="hybridMultilevel"/>
    <w:tmpl w:val="1288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E6C8A"/>
    <w:multiLevelType w:val="hybridMultilevel"/>
    <w:tmpl w:val="6AD4E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28"/>
  </w:num>
  <w:num w:numId="5">
    <w:abstractNumId w:val="13"/>
  </w:num>
  <w:num w:numId="6">
    <w:abstractNumId w:val="12"/>
  </w:num>
  <w:num w:numId="7">
    <w:abstractNumId w:val="18"/>
  </w:num>
  <w:num w:numId="8">
    <w:abstractNumId w:val="8"/>
  </w:num>
  <w:num w:numId="9">
    <w:abstractNumId w:val="21"/>
  </w:num>
  <w:num w:numId="10">
    <w:abstractNumId w:val="7"/>
  </w:num>
  <w:num w:numId="11">
    <w:abstractNumId w:val="0"/>
  </w:num>
  <w:num w:numId="12">
    <w:abstractNumId w:val="27"/>
  </w:num>
  <w:num w:numId="13">
    <w:abstractNumId w:val="2"/>
  </w:num>
  <w:num w:numId="14">
    <w:abstractNumId w:val="22"/>
  </w:num>
  <w:num w:numId="15">
    <w:abstractNumId w:val="3"/>
  </w:num>
  <w:num w:numId="16">
    <w:abstractNumId w:val="15"/>
  </w:num>
  <w:num w:numId="17">
    <w:abstractNumId w:val="16"/>
  </w:num>
  <w:num w:numId="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6"/>
  </w:num>
  <w:num w:numId="24">
    <w:abstractNumId w:val="11"/>
  </w:num>
  <w:num w:numId="25">
    <w:abstractNumId w:val="20"/>
  </w:num>
  <w:num w:numId="26">
    <w:abstractNumId w:val="1"/>
  </w:num>
  <w:num w:numId="27">
    <w:abstractNumId w:val="26"/>
  </w:num>
  <w:num w:numId="28">
    <w:abstractNumId w:val="25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202D5"/>
    <w:rsid w:val="00057000"/>
    <w:rsid w:val="00061A66"/>
    <w:rsid w:val="00065992"/>
    <w:rsid w:val="000A1207"/>
    <w:rsid w:val="000B69D3"/>
    <w:rsid w:val="000F1147"/>
    <w:rsid w:val="0011279C"/>
    <w:rsid w:val="00126FC9"/>
    <w:rsid w:val="00133BAB"/>
    <w:rsid w:val="001356F1"/>
    <w:rsid w:val="0016664C"/>
    <w:rsid w:val="0017207A"/>
    <w:rsid w:val="00174283"/>
    <w:rsid w:val="00181A79"/>
    <w:rsid w:val="00185F44"/>
    <w:rsid w:val="001B4194"/>
    <w:rsid w:val="001B6C87"/>
    <w:rsid w:val="001C2D5F"/>
    <w:rsid w:val="001C7A01"/>
    <w:rsid w:val="001E770C"/>
    <w:rsid w:val="002004EC"/>
    <w:rsid w:val="0020276F"/>
    <w:rsid w:val="00203A78"/>
    <w:rsid w:val="00204116"/>
    <w:rsid w:val="00225303"/>
    <w:rsid w:val="00231ED1"/>
    <w:rsid w:val="002337B8"/>
    <w:rsid w:val="00245FEB"/>
    <w:rsid w:val="002501E2"/>
    <w:rsid w:val="002734CB"/>
    <w:rsid w:val="00277BF0"/>
    <w:rsid w:val="002B5156"/>
    <w:rsid w:val="002D1E0C"/>
    <w:rsid w:val="002D3544"/>
    <w:rsid w:val="002E6CA9"/>
    <w:rsid w:val="00306286"/>
    <w:rsid w:val="00307F9A"/>
    <w:rsid w:val="00316D81"/>
    <w:rsid w:val="00362B7B"/>
    <w:rsid w:val="00363702"/>
    <w:rsid w:val="00370141"/>
    <w:rsid w:val="00371B1F"/>
    <w:rsid w:val="003724E6"/>
    <w:rsid w:val="00381F8B"/>
    <w:rsid w:val="00394209"/>
    <w:rsid w:val="00396ED5"/>
    <w:rsid w:val="003A7310"/>
    <w:rsid w:val="003B4575"/>
    <w:rsid w:val="003E0674"/>
    <w:rsid w:val="00412C48"/>
    <w:rsid w:val="00427207"/>
    <w:rsid w:val="00435F52"/>
    <w:rsid w:val="00445105"/>
    <w:rsid w:val="004529FC"/>
    <w:rsid w:val="00456683"/>
    <w:rsid w:val="0047186A"/>
    <w:rsid w:val="00475E45"/>
    <w:rsid w:val="00476F59"/>
    <w:rsid w:val="004842B9"/>
    <w:rsid w:val="004847E5"/>
    <w:rsid w:val="004979AF"/>
    <w:rsid w:val="004A5AAE"/>
    <w:rsid w:val="004C1DC4"/>
    <w:rsid w:val="004D415A"/>
    <w:rsid w:val="004F0BB5"/>
    <w:rsid w:val="004F4209"/>
    <w:rsid w:val="00506097"/>
    <w:rsid w:val="00516552"/>
    <w:rsid w:val="005204BC"/>
    <w:rsid w:val="005420A8"/>
    <w:rsid w:val="005501A9"/>
    <w:rsid w:val="005515A2"/>
    <w:rsid w:val="005556A2"/>
    <w:rsid w:val="00591CEE"/>
    <w:rsid w:val="005B34F0"/>
    <w:rsid w:val="005B671E"/>
    <w:rsid w:val="005C16A8"/>
    <w:rsid w:val="005C1B0C"/>
    <w:rsid w:val="005C1D13"/>
    <w:rsid w:val="005C33B7"/>
    <w:rsid w:val="005D72CC"/>
    <w:rsid w:val="005F1F44"/>
    <w:rsid w:val="00613D50"/>
    <w:rsid w:val="00615A81"/>
    <w:rsid w:val="00633154"/>
    <w:rsid w:val="00633887"/>
    <w:rsid w:val="00655D34"/>
    <w:rsid w:val="0066535D"/>
    <w:rsid w:val="00667D45"/>
    <w:rsid w:val="00681D7E"/>
    <w:rsid w:val="0068260E"/>
    <w:rsid w:val="0068687E"/>
    <w:rsid w:val="006B5A60"/>
    <w:rsid w:val="006B7DFA"/>
    <w:rsid w:val="006C6588"/>
    <w:rsid w:val="006D26DB"/>
    <w:rsid w:val="006E374E"/>
    <w:rsid w:val="006F359E"/>
    <w:rsid w:val="006F4D24"/>
    <w:rsid w:val="0071025C"/>
    <w:rsid w:val="007271F4"/>
    <w:rsid w:val="0074728C"/>
    <w:rsid w:val="0076365F"/>
    <w:rsid w:val="00774612"/>
    <w:rsid w:val="0078613F"/>
    <w:rsid w:val="007D07C4"/>
    <w:rsid w:val="007E031A"/>
    <w:rsid w:val="007F0041"/>
    <w:rsid w:val="007F7A59"/>
    <w:rsid w:val="00805A24"/>
    <w:rsid w:val="008150C3"/>
    <w:rsid w:val="00824CB0"/>
    <w:rsid w:val="00893C7F"/>
    <w:rsid w:val="008947B8"/>
    <w:rsid w:val="008A0367"/>
    <w:rsid w:val="008B7F12"/>
    <w:rsid w:val="008F38AE"/>
    <w:rsid w:val="00900A0F"/>
    <w:rsid w:val="00911D48"/>
    <w:rsid w:val="00920F3A"/>
    <w:rsid w:val="00922D15"/>
    <w:rsid w:val="00953728"/>
    <w:rsid w:val="00972F9F"/>
    <w:rsid w:val="00983F08"/>
    <w:rsid w:val="009A1E26"/>
    <w:rsid w:val="009B2C9B"/>
    <w:rsid w:val="009B3608"/>
    <w:rsid w:val="009B7138"/>
    <w:rsid w:val="009E10B3"/>
    <w:rsid w:val="009E2B6C"/>
    <w:rsid w:val="009E6F83"/>
    <w:rsid w:val="009E73F4"/>
    <w:rsid w:val="00A05433"/>
    <w:rsid w:val="00A14FBF"/>
    <w:rsid w:val="00A64429"/>
    <w:rsid w:val="00A82875"/>
    <w:rsid w:val="00A85737"/>
    <w:rsid w:val="00AB004F"/>
    <w:rsid w:val="00AB301F"/>
    <w:rsid w:val="00AB7A80"/>
    <w:rsid w:val="00AD2226"/>
    <w:rsid w:val="00AD3D71"/>
    <w:rsid w:val="00AE3275"/>
    <w:rsid w:val="00AF0F2D"/>
    <w:rsid w:val="00AF2EAF"/>
    <w:rsid w:val="00B144D3"/>
    <w:rsid w:val="00B26E30"/>
    <w:rsid w:val="00B34680"/>
    <w:rsid w:val="00B34D73"/>
    <w:rsid w:val="00B671BF"/>
    <w:rsid w:val="00B704BF"/>
    <w:rsid w:val="00B714A5"/>
    <w:rsid w:val="00B777F7"/>
    <w:rsid w:val="00B96917"/>
    <w:rsid w:val="00B97614"/>
    <w:rsid w:val="00BC361C"/>
    <w:rsid w:val="00BC3ED7"/>
    <w:rsid w:val="00BC4237"/>
    <w:rsid w:val="00BF17A5"/>
    <w:rsid w:val="00C02E02"/>
    <w:rsid w:val="00C133B5"/>
    <w:rsid w:val="00C14966"/>
    <w:rsid w:val="00C15389"/>
    <w:rsid w:val="00C21DBC"/>
    <w:rsid w:val="00C30F2D"/>
    <w:rsid w:val="00C33018"/>
    <w:rsid w:val="00C614EA"/>
    <w:rsid w:val="00C62C17"/>
    <w:rsid w:val="00C66F03"/>
    <w:rsid w:val="00C7220A"/>
    <w:rsid w:val="00C765E8"/>
    <w:rsid w:val="00C77541"/>
    <w:rsid w:val="00C84847"/>
    <w:rsid w:val="00CA1937"/>
    <w:rsid w:val="00CD63D6"/>
    <w:rsid w:val="00D069F9"/>
    <w:rsid w:val="00D13265"/>
    <w:rsid w:val="00D161DA"/>
    <w:rsid w:val="00D22047"/>
    <w:rsid w:val="00D35BDF"/>
    <w:rsid w:val="00D43ACA"/>
    <w:rsid w:val="00D83E55"/>
    <w:rsid w:val="00D97047"/>
    <w:rsid w:val="00D97DB6"/>
    <w:rsid w:val="00DA5FE2"/>
    <w:rsid w:val="00DB009A"/>
    <w:rsid w:val="00DB20A5"/>
    <w:rsid w:val="00DB63E7"/>
    <w:rsid w:val="00DC7A7E"/>
    <w:rsid w:val="00DD55E4"/>
    <w:rsid w:val="00E05B59"/>
    <w:rsid w:val="00E101F1"/>
    <w:rsid w:val="00E27EA1"/>
    <w:rsid w:val="00EA5FAC"/>
    <w:rsid w:val="00EA781B"/>
    <w:rsid w:val="00EB6E52"/>
    <w:rsid w:val="00EC4775"/>
    <w:rsid w:val="00EC6150"/>
    <w:rsid w:val="00ED30B9"/>
    <w:rsid w:val="00EE0ADA"/>
    <w:rsid w:val="00EE3A06"/>
    <w:rsid w:val="00F028E3"/>
    <w:rsid w:val="00F10880"/>
    <w:rsid w:val="00F21BF6"/>
    <w:rsid w:val="00F3589A"/>
    <w:rsid w:val="00F40A70"/>
    <w:rsid w:val="00F44F70"/>
    <w:rsid w:val="00F518D5"/>
    <w:rsid w:val="00F5308E"/>
    <w:rsid w:val="00F713E4"/>
    <w:rsid w:val="00F8075F"/>
    <w:rsid w:val="00F83691"/>
    <w:rsid w:val="00FB373F"/>
    <w:rsid w:val="00FB4538"/>
    <w:rsid w:val="00FC63DB"/>
    <w:rsid w:val="00FD084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Solicitud%20de%20Endoso%20para%20Transitar%20Motocicletas/DTOP-DIS-120%20SOLICITUD%20DE%20ENDOSO%20PARA%20TRANSITAR%20MOTOCICLETA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DE28E367-8ADA-475A-BCD2-89ACBDA0B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747F0-5E72-4FCC-A50A-32BAEA602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83A63-3AA2-496D-96DA-42BBBAF282E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 Endoso para Conducir Motocicletas</vt:lpstr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y Requisitos de Endoso para Conducir Motocicletas</dc:title>
  <dc:subject>Información General</dc:subject>
  <dc:creator>3-1-1 Tu Línea de Servicios de Gobierno</dc:creator>
  <cp:keywords>CESCO</cp:keywords>
  <cp:lastModifiedBy>respondadmin</cp:lastModifiedBy>
  <cp:revision>6</cp:revision>
  <cp:lastPrinted>2012-10-22T20:50:00Z</cp:lastPrinted>
  <dcterms:created xsi:type="dcterms:W3CDTF">2012-10-22T20:51:00Z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