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F04D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F04DD" w:rsidRDefault="00B841AB" w:rsidP="00591CEE">
            <w:pPr>
              <w:pStyle w:val="NormalWeb"/>
              <w:rPr>
                <w:rFonts w:asciiTheme="minorHAnsi" w:hAnsiTheme="minorHAnsi" w:cstheme="minorHAnsi"/>
                <w:color w:val="000000"/>
                <w:sz w:val="20"/>
                <w:szCs w:val="20"/>
              </w:rPr>
            </w:pPr>
            <w:bookmarkStart w:id="0" w:name="_GoBack"/>
            <w:bookmarkEnd w:id="0"/>
            <w:r w:rsidRPr="00AF04DD">
              <w:rPr>
                <w:rFonts w:asciiTheme="minorHAnsi" w:hAnsiTheme="minorHAnsi" w:cstheme="minorHAnsi"/>
                <w:b/>
                <w:noProof/>
                <w:sz w:val="28"/>
                <w:szCs w:val="28"/>
                <w:lang w:val="en-US"/>
              </w:rPr>
              <w:drawing>
                <wp:inline distT="0" distB="0" distL="0" distR="0" wp14:anchorId="5B2DDF73" wp14:editId="09E224C2">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F04DD" w:rsidRDefault="004979AF" w:rsidP="00D814CB">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 xml:space="preserve">Descripción del Servicio </w:t>
            </w:r>
            <w:r w:rsidR="00D814CB" w:rsidRPr="00AF04DD">
              <w:rPr>
                <w:rFonts w:asciiTheme="minorHAnsi" w:eastAsiaTheme="minorHAnsi" w:hAnsiTheme="minorHAnsi" w:cstheme="minorHAnsi"/>
                <w:b/>
                <w:sz w:val="28"/>
                <w:szCs w:val="28"/>
              </w:rPr>
              <w:t xml:space="preserve">                             </w:t>
            </w:r>
            <w:r w:rsidR="00D814CB" w:rsidRPr="00AF04DD">
              <w:rPr>
                <w:rFonts w:asciiTheme="minorHAnsi" w:eastAsiaTheme="minorHAnsi" w:hAnsiTheme="minorHAnsi" w:cstheme="minorHAnsi"/>
                <w:b/>
                <w:color w:val="C00000"/>
                <w:sz w:val="28"/>
                <w:szCs w:val="28"/>
              </w:rPr>
              <w:t>Aplicación 311 y JRTPR / Crear Referido</w:t>
            </w:r>
          </w:p>
        </w:tc>
      </w:tr>
    </w:tbl>
    <w:p w:rsidR="006A5C1B" w:rsidRPr="00AF04DD" w:rsidRDefault="00CE7105" w:rsidP="00CE7105">
      <w:pPr>
        <w:pStyle w:val="NormalWeb"/>
        <w:spacing w:before="120" w:beforeAutospacing="0" w:after="120" w:afterAutospacing="0"/>
        <w:rPr>
          <w:rFonts w:asciiTheme="minorHAnsi" w:hAnsiTheme="minorHAnsi" w:cstheme="minorHAnsi"/>
          <w:color w:val="000000"/>
          <w:sz w:val="22"/>
          <w:szCs w:val="22"/>
        </w:rPr>
      </w:pPr>
      <w:r w:rsidRPr="00AF04DD">
        <w:rPr>
          <w:rFonts w:asciiTheme="minorHAnsi" w:hAnsiTheme="minorHAnsi" w:cstheme="minorHAnsi"/>
          <w:sz w:val="22"/>
          <w:szCs w:val="22"/>
        </w:rPr>
        <w:t xml:space="preserve">Ofrecer información sobre el </w:t>
      </w:r>
      <w:r w:rsidR="00733DB3" w:rsidRPr="00AF04DD">
        <w:rPr>
          <w:rFonts w:asciiTheme="minorHAnsi" w:hAnsiTheme="minorHAnsi" w:cstheme="minorHAnsi"/>
          <w:sz w:val="22"/>
          <w:szCs w:val="22"/>
        </w:rPr>
        <w:t xml:space="preserve">Programa de Subsidio </w:t>
      </w:r>
      <w:r w:rsidR="00B9451D" w:rsidRPr="00AF04DD">
        <w:rPr>
          <w:rFonts w:asciiTheme="minorHAnsi" w:hAnsiTheme="minorHAnsi" w:cstheme="minorHAnsi"/>
          <w:sz w:val="22"/>
          <w:szCs w:val="22"/>
        </w:rPr>
        <w:t>T</w:t>
      </w:r>
      <w:r w:rsidR="00733DB3" w:rsidRPr="00AF04DD">
        <w:rPr>
          <w:rFonts w:asciiTheme="minorHAnsi" w:hAnsiTheme="minorHAnsi" w:cstheme="minorHAnsi"/>
          <w:sz w:val="22"/>
          <w:szCs w:val="22"/>
        </w:rPr>
        <w:t>elefónico</w:t>
      </w:r>
      <w:r w:rsidR="00E321EE" w:rsidRPr="00AF04DD">
        <w:rPr>
          <w:rFonts w:asciiTheme="minorHAnsi" w:hAnsiTheme="minorHAnsi" w:cstheme="minorHAnsi"/>
          <w:sz w:val="22"/>
          <w:szCs w:val="22"/>
        </w:rPr>
        <w:t xml:space="preserve"> (</w:t>
      </w:r>
      <w:r w:rsidR="00693D34" w:rsidRPr="00AF04DD">
        <w:rPr>
          <w:rFonts w:asciiTheme="minorHAnsi" w:hAnsiTheme="minorHAnsi" w:cstheme="minorHAnsi"/>
          <w:i/>
          <w:sz w:val="22"/>
          <w:szCs w:val="22"/>
        </w:rPr>
        <w:t>Lifeline</w:t>
      </w:r>
      <w:r w:rsidR="00E321EE" w:rsidRPr="00AF04DD">
        <w:rPr>
          <w:rFonts w:asciiTheme="minorHAnsi" w:hAnsiTheme="minorHAnsi" w:cstheme="minorHAnsi"/>
          <w:sz w:val="22"/>
          <w:szCs w:val="22"/>
        </w:rPr>
        <w:t>)</w:t>
      </w:r>
      <w:r w:rsidR="00B9451D" w:rsidRPr="00AF04DD">
        <w:rPr>
          <w:rFonts w:asciiTheme="minorHAnsi" w:hAnsiTheme="minorHAnsi" w:cstheme="minorHAnsi"/>
          <w:sz w:val="22"/>
          <w:szCs w:val="22"/>
        </w:rPr>
        <w:t xml:space="preserve">. La Junta Reglamentadora de Telecomunicaciones de Puerto Rico (JRTPR) provee a través del Fondo de Servicio Universal de Puerto Rico </w:t>
      </w:r>
      <w:r w:rsidR="000823D0" w:rsidRPr="00AF04DD">
        <w:rPr>
          <w:rFonts w:asciiTheme="minorHAnsi" w:hAnsiTheme="minorHAnsi" w:cstheme="minorHAnsi"/>
          <w:sz w:val="22"/>
          <w:szCs w:val="22"/>
        </w:rPr>
        <w:t xml:space="preserve">un subsidio a la </w:t>
      </w:r>
      <w:r w:rsidR="00B9451D" w:rsidRPr="00AF04DD">
        <w:rPr>
          <w:rFonts w:asciiTheme="minorHAnsi" w:hAnsiTheme="minorHAnsi" w:cstheme="minorHAnsi"/>
          <w:sz w:val="22"/>
          <w:szCs w:val="22"/>
        </w:rPr>
        <w:t>renta mensual del servicio telefónico residencial o móvil para person</w:t>
      </w:r>
      <w:r w:rsidR="00C6480E">
        <w:rPr>
          <w:rFonts w:asciiTheme="minorHAnsi" w:hAnsiTheme="minorHAnsi" w:cstheme="minorHAnsi"/>
          <w:sz w:val="22"/>
          <w:szCs w:val="22"/>
        </w:rPr>
        <w:t>as con bajos ingresos económicos</w:t>
      </w:r>
      <w:r w:rsidR="00B22E21">
        <w:rPr>
          <w:rFonts w:asciiTheme="minorHAnsi" w:hAnsiTheme="minorHAnsi" w:cstheme="minorHAnsi"/>
          <w:sz w:val="22"/>
          <w:szCs w:val="22"/>
        </w:rPr>
        <w:t xml:space="preserve"> por unidad familiar.</w:t>
      </w:r>
      <w:r w:rsidR="00B27D44">
        <w:rPr>
          <w:rFonts w:asciiTheme="minorHAnsi" w:hAnsiTheme="minorHAnsi" w:cstheme="minorHAnsi"/>
          <w:sz w:val="22"/>
          <w:szCs w:val="22"/>
        </w:rPr>
        <w:t xml:space="preserve"> También, con este servicio se podrá </w:t>
      </w:r>
      <w:r w:rsidR="00C173F6">
        <w:rPr>
          <w:rFonts w:asciiTheme="minorHAnsi" w:hAnsiTheme="minorHAnsi" w:cstheme="minorHAnsi"/>
          <w:sz w:val="22"/>
          <w:szCs w:val="22"/>
        </w:rPr>
        <w:t>solicitar el estatus de una</w:t>
      </w:r>
      <w:r w:rsidR="00E46314">
        <w:rPr>
          <w:rFonts w:asciiTheme="minorHAnsi" w:hAnsiTheme="minorHAnsi" w:cstheme="minorHAnsi"/>
          <w:sz w:val="22"/>
          <w:szCs w:val="22"/>
        </w:rPr>
        <w:t xml:space="preserve"> querella informal o</w:t>
      </w:r>
      <w:r w:rsidR="00C173F6">
        <w:rPr>
          <w:rFonts w:asciiTheme="minorHAnsi" w:hAnsiTheme="minorHAnsi" w:cstheme="minorHAnsi"/>
          <w:sz w:val="22"/>
          <w:szCs w:val="22"/>
        </w:rPr>
        <w:t xml:space="preserve"> reclamación relacionada al  Programa de Subsidio Telefónico (</w:t>
      </w:r>
      <w:r w:rsidR="00C173F6" w:rsidRPr="00C173F6">
        <w:rPr>
          <w:rFonts w:asciiTheme="minorHAnsi" w:hAnsiTheme="minorHAnsi" w:cstheme="minorHAnsi"/>
          <w:i/>
          <w:sz w:val="22"/>
          <w:szCs w:val="22"/>
        </w:rPr>
        <w:t>Lifeline</w:t>
      </w:r>
      <w:r w:rsidR="00C173F6">
        <w:rPr>
          <w:rFonts w:asciiTheme="minorHAnsi" w:hAnsiTheme="minorHAnsi" w:cstheme="minorHAnsi"/>
          <w:sz w:val="22"/>
          <w:szCs w:val="22"/>
        </w:rPr>
        <w:t xml:space="preserve">) y </w:t>
      </w:r>
      <w:r w:rsidR="00B27D44">
        <w:rPr>
          <w:rFonts w:asciiTheme="minorHAnsi" w:hAnsiTheme="minorHAnsi" w:cstheme="minorHAnsi"/>
          <w:sz w:val="22"/>
          <w:szCs w:val="22"/>
        </w:rPr>
        <w:t>confirmar si la Junta recibió algún documento enviado a través de correo postal o correo electrónico (correspondencia).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AF04D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F04DD" w:rsidRDefault="00B841AB" w:rsidP="00F3589A">
            <w:pPr>
              <w:pStyle w:val="NormalWeb"/>
              <w:rPr>
                <w:rFonts w:asciiTheme="minorHAnsi" w:hAnsiTheme="minorHAnsi" w:cstheme="minorHAnsi"/>
                <w:color w:val="000000"/>
                <w:sz w:val="20"/>
                <w:szCs w:val="20"/>
              </w:rPr>
            </w:pPr>
            <w:r w:rsidRPr="00AF04DD">
              <w:rPr>
                <w:rFonts w:asciiTheme="minorHAnsi" w:hAnsiTheme="minorHAnsi" w:cstheme="minorHAnsi"/>
                <w:noProof/>
                <w:sz w:val="20"/>
                <w:szCs w:val="20"/>
                <w:lang w:val="en-US"/>
              </w:rPr>
              <w:drawing>
                <wp:inline distT="0" distB="0" distL="0" distR="0" wp14:anchorId="43A8E21F" wp14:editId="40F78937">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F04DD" w:rsidRDefault="004979AF" w:rsidP="00A625BF">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Audiencia y Propósito</w:t>
            </w:r>
          </w:p>
        </w:tc>
      </w:tr>
    </w:tbl>
    <w:p w:rsidR="00B27D44" w:rsidRDefault="00866AC6" w:rsidP="00B27D44">
      <w:pPr>
        <w:pStyle w:val="NormalWeb"/>
        <w:numPr>
          <w:ilvl w:val="0"/>
          <w:numId w:val="3"/>
        </w:numPr>
        <w:spacing w:before="120" w:beforeAutospacing="0" w:after="120" w:afterAutospacing="0"/>
        <w:rPr>
          <w:rFonts w:asciiTheme="minorHAnsi" w:hAnsiTheme="minorHAnsi" w:cstheme="minorHAnsi"/>
          <w:color w:val="000000"/>
          <w:sz w:val="22"/>
          <w:szCs w:val="22"/>
        </w:rPr>
      </w:pPr>
      <w:r w:rsidRPr="00AF04DD">
        <w:rPr>
          <w:rFonts w:asciiTheme="minorHAnsi" w:hAnsiTheme="minorHAnsi" w:cstheme="minorHAnsi"/>
          <w:color w:val="000000"/>
          <w:sz w:val="22"/>
          <w:szCs w:val="22"/>
        </w:rPr>
        <w:t>Unidad familiar o personas</w:t>
      </w:r>
      <w:r w:rsidR="00E321EE" w:rsidRPr="00AF04DD">
        <w:rPr>
          <w:rFonts w:asciiTheme="minorHAnsi" w:hAnsiTheme="minorHAnsi" w:cstheme="minorHAnsi"/>
          <w:color w:val="000000"/>
          <w:sz w:val="22"/>
          <w:szCs w:val="22"/>
        </w:rPr>
        <w:t xml:space="preserve"> con bajos ingresos económicos interesados en obtener </w:t>
      </w:r>
      <w:r w:rsidR="007479B1" w:rsidRPr="00AF04DD">
        <w:rPr>
          <w:rFonts w:asciiTheme="minorHAnsi" w:hAnsiTheme="minorHAnsi" w:cstheme="minorHAnsi"/>
          <w:color w:val="000000"/>
          <w:sz w:val="22"/>
          <w:szCs w:val="22"/>
        </w:rPr>
        <w:t xml:space="preserve">un servicio </w:t>
      </w:r>
      <w:r w:rsidR="00E321EE" w:rsidRPr="00AF04DD">
        <w:rPr>
          <w:rFonts w:asciiTheme="minorHAnsi" w:hAnsiTheme="minorHAnsi" w:cstheme="minorHAnsi"/>
          <w:color w:val="000000"/>
          <w:sz w:val="22"/>
          <w:szCs w:val="22"/>
        </w:rPr>
        <w:t xml:space="preserve">telefónico fijo residencial o móvil. </w:t>
      </w:r>
    </w:p>
    <w:p w:rsidR="000C013B" w:rsidRDefault="000C013B" w:rsidP="000C013B">
      <w:pPr>
        <w:pStyle w:val="NormalWeb"/>
        <w:numPr>
          <w:ilvl w:val="0"/>
          <w:numId w:val="3"/>
        </w:numPr>
        <w:spacing w:before="12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Ciudadanos que desean radicar o hayan radicado una querell</w:t>
      </w:r>
      <w:r w:rsidRPr="0021407A">
        <w:rPr>
          <w:rFonts w:asciiTheme="minorHAnsi" w:hAnsiTheme="minorHAnsi" w:cs="Arial"/>
          <w:color w:val="000000" w:themeColor="text1"/>
          <w:sz w:val="22"/>
          <w:szCs w:val="22"/>
        </w:rPr>
        <w:t>a</w:t>
      </w:r>
      <w:r>
        <w:rPr>
          <w:rFonts w:asciiTheme="minorHAnsi" w:hAnsiTheme="minorHAnsi" w:cs="Arial"/>
          <w:color w:val="000000"/>
          <w:sz w:val="22"/>
          <w:szCs w:val="22"/>
        </w:rPr>
        <w:t xml:space="preserve"> informal</w:t>
      </w:r>
      <w:r w:rsidR="00E46314">
        <w:rPr>
          <w:rFonts w:asciiTheme="minorHAnsi" w:hAnsiTheme="minorHAnsi" w:cs="Arial"/>
          <w:color w:val="000000"/>
          <w:sz w:val="22"/>
          <w:szCs w:val="22"/>
        </w:rPr>
        <w:t xml:space="preserve"> o reclamación</w:t>
      </w:r>
      <w:r>
        <w:rPr>
          <w:rFonts w:asciiTheme="minorHAnsi" w:hAnsiTheme="minorHAnsi" w:cs="Arial"/>
          <w:color w:val="000000"/>
          <w:sz w:val="22"/>
          <w:szCs w:val="22"/>
        </w:rPr>
        <w:t>.</w:t>
      </w:r>
    </w:p>
    <w:p w:rsidR="000C013B" w:rsidRPr="000C013B" w:rsidRDefault="000C013B" w:rsidP="000C013B">
      <w:pPr>
        <w:pStyle w:val="NormalWeb"/>
        <w:numPr>
          <w:ilvl w:val="0"/>
          <w:numId w:val="3"/>
        </w:numPr>
        <w:spacing w:before="120" w:beforeAutospacing="0" w:after="120" w:afterAutospacing="0"/>
        <w:rPr>
          <w:rFonts w:asciiTheme="minorHAnsi" w:hAnsiTheme="minorHAnsi" w:cs="Arial"/>
          <w:color w:val="000000"/>
          <w:sz w:val="22"/>
          <w:szCs w:val="22"/>
        </w:rPr>
      </w:pPr>
      <w:r w:rsidRPr="008260EC">
        <w:rPr>
          <w:rFonts w:asciiTheme="minorHAnsi" w:hAnsiTheme="minorHAnsi" w:cs="Arial"/>
          <w:color w:val="000000"/>
          <w:sz w:val="22"/>
          <w:szCs w:val="22"/>
        </w:rPr>
        <w:t>Ciudadanos que hayan enviado algún documento para el expediente de una querella informal</w:t>
      </w:r>
      <w:r w:rsidR="00E46314">
        <w:rPr>
          <w:rFonts w:asciiTheme="minorHAnsi" w:hAnsiTheme="minorHAnsi" w:cs="Arial"/>
          <w:color w:val="000000"/>
          <w:sz w:val="22"/>
          <w:szCs w:val="22"/>
        </w:rPr>
        <w:t xml:space="preserve"> reclamación</w:t>
      </w:r>
      <w:r w:rsidRPr="008260EC">
        <w:rPr>
          <w:rFonts w:asciiTheme="minorHAnsi" w:hAnsiTheme="minorHAnsi" w:cs="Arial"/>
          <w:color w:val="000000"/>
          <w:sz w:val="22"/>
          <w:szCs w:val="22"/>
        </w:rPr>
        <w:t>.</w:t>
      </w:r>
    </w:p>
    <w:p w:rsidR="003030AF" w:rsidRPr="00AF04DD" w:rsidRDefault="003030AF" w:rsidP="00E321EE">
      <w:pPr>
        <w:pStyle w:val="NormalWeb"/>
        <w:spacing w:before="120" w:beforeAutospacing="0" w:after="120" w:afterAutospacing="0"/>
        <w:rPr>
          <w:rFonts w:asciiTheme="minorHAnsi" w:hAnsiTheme="minorHAnsi" w:cstheme="minorHAnsi"/>
          <w:color w:val="000000"/>
          <w:sz w:val="22"/>
          <w:szCs w:val="22"/>
        </w:rPr>
      </w:pPr>
      <w:r w:rsidRPr="00AF04DD">
        <w:rPr>
          <w:rFonts w:asciiTheme="minorHAnsi" w:hAnsiTheme="minorHAnsi" w:cstheme="minorHAnsi"/>
          <w:color w:val="000000"/>
          <w:sz w:val="22"/>
          <w:szCs w:val="22"/>
        </w:rPr>
        <w:t>El propósito</w:t>
      </w:r>
      <w:r w:rsidR="00AF04DD" w:rsidRPr="00AF04DD">
        <w:rPr>
          <w:rFonts w:asciiTheme="minorHAnsi" w:hAnsiTheme="minorHAnsi" w:cstheme="minorHAnsi"/>
          <w:color w:val="000000"/>
          <w:sz w:val="22"/>
          <w:szCs w:val="22"/>
        </w:rPr>
        <w:t xml:space="preserve"> d</w:t>
      </w:r>
      <w:r w:rsidR="001B20BD" w:rsidRPr="00AF04DD">
        <w:rPr>
          <w:rFonts w:asciiTheme="minorHAnsi" w:hAnsiTheme="minorHAnsi" w:cstheme="minorHAnsi"/>
          <w:color w:val="000000"/>
          <w:sz w:val="22"/>
          <w:szCs w:val="22"/>
        </w:rPr>
        <w:t>e este servicio es ofrecer la oportunidad a las personas elegibles el acceso a servicios de teleco</w:t>
      </w:r>
      <w:r w:rsidR="000C013B">
        <w:rPr>
          <w:rFonts w:asciiTheme="minorHAnsi" w:hAnsiTheme="minorHAnsi" w:cstheme="minorHAnsi"/>
          <w:color w:val="000000"/>
          <w:sz w:val="22"/>
          <w:szCs w:val="22"/>
        </w:rPr>
        <w:t>municaciones a costo razonables.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AF04D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F04DD" w:rsidRDefault="00B841AB" w:rsidP="00F3589A">
            <w:pPr>
              <w:pStyle w:val="NormalWeb"/>
              <w:rPr>
                <w:rFonts w:asciiTheme="minorHAnsi" w:hAnsiTheme="minorHAnsi" w:cstheme="minorHAnsi"/>
                <w:color w:val="000000"/>
                <w:sz w:val="20"/>
                <w:szCs w:val="20"/>
              </w:rPr>
            </w:pPr>
            <w:r w:rsidRPr="00AF04DD">
              <w:rPr>
                <w:rFonts w:asciiTheme="minorHAnsi" w:hAnsiTheme="minorHAnsi" w:cstheme="minorHAnsi"/>
                <w:noProof/>
                <w:sz w:val="20"/>
                <w:szCs w:val="20"/>
                <w:lang w:val="en-US"/>
              </w:rPr>
              <w:drawing>
                <wp:inline distT="0" distB="0" distL="0" distR="0" wp14:anchorId="7357E788" wp14:editId="0E5A4378">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F04DD" w:rsidRDefault="004A5AAE" w:rsidP="00A625BF">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 xml:space="preserve">Consideraciones </w:t>
            </w:r>
          </w:p>
        </w:tc>
      </w:tr>
    </w:tbl>
    <w:p w:rsidR="006075E2" w:rsidRPr="00AF04DD" w:rsidRDefault="0079658A" w:rsidP="00C63AAE">
      <w:pPr>
        <w:pStyle w:val="NormalWeb"/>
        <w:numPr>
          <w:ilvl w:val="0"/>
          <w:numId w:val="1"/>
        </w:numPr>
        <w:spacing w:before="120" w:beforeAutospacing="0" w:after="120" w:afterAutospacing="0"/>
        <w:rPr>
          <w:rFonts w:asciiTheme="minorHAnsi" w:hAnsiTheme="minorHAnsi" w:cstheme="minorHAnsi"/>
          <w:color w:val="000000"/>
          <w:sz w:val="22"/>
          <w:szCs w:val="22"/>
        </w:rPr>
      </w:pPr>
      <w:r w:rsidRPr="00AF04DD">
        <w:rPr>
          <w:rFonts w:asciiTheme="minorHAnsi" w:hAnsiTheme="minorHAnsi" w:cstheme="minorHAnsi"/>
          <w:color w:val="000000"/>
          <w:sz w:val="22"/>
          <w:szCs w:val="22"/>
        </w:rPr>
        <w:t>Esta información fue revisada y aprobada por la agencia. Es responsabilidad del ciudadano orien</w:t>
      </w:r>
      <w:r w:rsidR="00BA2309" w:rsidRPr="00AF04DD">
        <w:rPr>
          <w:rFonts w:asciiTheme="minorHAnsi" w:hAnsiTheme="minorHAnsi" w:cstheme="minorHAnsi"/>
          <w:color w:val="000000"/>
          <w:sz w:val="22"/>
          <w:szCs w:val="22"/>
        </w:rPr>
        <w:t xml:space="preserve">tarse sobre toda documentación </w:t>
      </w:r>
      <w:r w:rsidRPr="00AF04DD">
        <w:rPr>
          <w:rFonts w:asciiTheme="minorHAnsi" w:hAnsiTheme="minorHAnsi" w:cstheme="minorHAnsi"/>
          <w:color w:val="000000"/>
          <w:sz w:val="22"/>
          <w:szCs w:val="22"/>
        </w:rPr>
        <w:t xml:space="preserve">adicional y de ser necesario, solicitar asesoría de un especialista. Tu </w:t>
      </w:r>
      <w:r w:rsidR="00BA2309" w:rsidRPr="00AF04DD">
        <w:rPr>
          <w:rFonts w:asciiTheme="minorHAnsi" w:hAnsiTheme="minorHAnsi" w:cstheme="minorHAnsi"/>
          <w:color w:val="000000"/>
          <w:sz w:val="22"/>
          <w:szCs w:val="22"/>
        </w:rPr>
        <w:t>L</w:t>
      </w:r>
      <w:r w:rsidRPr="00AF04DD">
        <w:rPr>
          <w:rFonts w:asciiTheme="minorHAnsi" w:hAnsiTheme="minorHAnsi" w:cstheme="minorHAnsi"/>
          <w:color w:val="000000"/>
          <w:sz w:val="22"/>
          <w:szCs w:val="22"/>
        </w:rPr>
        <w:t>ínea de Servicios de Gobierno 3-1-1 no está autorizada a ofrecer ningún tipo de asesoría, completar solicitudes y/o for</w:t>
      </w:r>
      <w:r w:rsidR="006075E2" w:rsidRPr="00AF04DD">
        <w:rPr>
          <w:rFonts w:asciiTheme="minorHAnsi" w:hAnsiTheme="minorHAnsi" w:cstheme="minorHAnsi"/>
          <w:color w:val="000000"/>
          <w:sz w:val="22"/>
          <w:szCs w:val="22"/>
        </w:rPr>
        <w:t>mularios a nombre del ciudadano.</w:t>
      </w:r>
    </w:p>
    <w:p w:rsidR="000823D0" w:rsidRDefault="006075E2" w:rsidP="000823D0">
      <w:pPr>
        <w:pStyle w:val="NormalWeb"/>
        <w:numPr>
          <w:ilvl w:val="0"/>
          <w:numId w:val="1"/>
        </w:numPr>
        <w:spacing w:before="120" w:beforeAutospacing="0" w:after="120" w:afterAutospacing="0"/>
        <w:rPr>
          <w:rFonts w:asciiTheme="minorHAnsi" w:hAnsiTheme="minorHAnsi" w:cstheme="minorHAnsi"/>
          <w:color w:val="000000"/>
          <w:sz w:val="22"/>
          <w:szCs w:val="22"/>
        </w:rPr>
      </w:pPr>
      <w:r w:rsidRPr="00AF04DD">
        <w:rPr>
          <w:rFonts w:asciiTheme="minorHAnsi" w:hAnsiTheme="minorHAnsi" w:cstheme="minorHAnsi"/>
          <w:color w:val="000000"/>
          <w:sz w:val="22"/>
          <w:szCs w:val="22"/>
        </w:rPr>
        <w:t>El término Junta hará referencia a la Junta Reglamentadora de Telecomunicaciones de Puerto Rico (JRTPR).</w:t>
      </w:r>
    </w:p>
    <w:p w:rsidR="00B27D44" w:rsidRPr="00AF04DD" w:rsidRDefault="00B27D44" w:rsidP="000823D0">
      <w:pPr>
        <w:pStyle w:val="NormalWeb"/>
        <w:numPr>
          <w:ilvl w:val="0"/>
          <w:numId w:val="1"/>
        </w:numPr>
        <w:spacing w:before="12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El telecomunicador de Tu Línea de Servicios de Gobierno 3-1-1 podrá observar si la Junta recibió algún documento a través de correo postal o correo electrónico y la fecha en que fue registrado. Sin embargo, no tiene autorizaci</w:t>
      </w:r>
      <w:r w:rsidR="000C013B">
        <w:rPr>
          <w:rFonts w:asciiTheme="minorHAnsi" w:hAnsiTheme="minorHAnsi" w:cstheme="minorHAnsi"/>
          <w:color w:val="000000"/>
          <w:sz w:val="22"/>
          <w:szCs w:val="22"/>
        </w:rPr>
        <w:t xml:space="preserve">ón para acceder, evaluar, analizar ni interpretar el contenido de los documentos. </w:t>
      </w:r>
    </w:p>
    <w:p w:rsidR="0016398C" w:rsidRPr="00203FA3" w:rsidRDefault="001B20BD" w:rsidP="00C63AAE">
      <w:pPr>
        <w:pStyle w:val="NormalWeb"/>
        <w:numPr>
          <w:ilvl w:val="0"/>
          <w:numId w:val="1"/>
        </w:numPr>
        <w:spacing w:before="120" w:beforeAutospacing="0" w:after="120" w:afterAutospacing="0"/>
        <w:rPr>
          <w:rFonts w:asciiTheme="minorHAnsi" w:hAnsiTheme="minorHAnsi" w:cstheme="minorHAnsi"/>
          <w:sz w:val="22"/>
          <w:szCs w:val="22"/>
        </w:rPr>
      </w:pPr>
      <w:r w:rsidRPr="00203FA3">
        <w:rPr>
          <w:rFonts w:asciiTheme="minorHAnsi" w:hAnsiTheme="minorHAnsi" w:cstheme="minorHAnsi"/>
          <w:sz w:val="22"/>
          <w:szCs w:val="22"/>
        </w:rPr>
        <w:t xml:space="preserve">El Programa </w:t>
      </w:r>
      <w:r w:rsidR="005F56AA" w:rsidRPr="00203FA3">
        <w:rPr>
          <w:rFonts w:asciiTheme="minorHAnsi" w:hAnsiTheme="minorHAnsi" w:cstheme="minorHAnsi"/>
          <w:sz w:val="22"/>
          <w:szCs w:val="22"/>
        </w:rPr>
        <w:t>de Subsidio Telefónico (</w:t>
      </w:r>
      <w:r w:rsidR="00693D34" w:rsidRPr="00203FA3">
        <w:rPr>
          <w:rFonts w:asciiTheme="minorHAnsi" w:hAnsiTheme="minorHAnsi" w:cstheme="minorHAnsi"/>
          <w:i/>
          <w:sz w:val="22"/>
          <w:szCs w:val="22"/>
        </w:rPr>
        <w:t>Lifeline</w:t>
      </w:r>
      <w:r w:rsidR="005F56AA" w:rsidRPr="00203FA3">
        <w:rPr>
          <w:rFonts w:asciiTheme="minorHAnsi" w:hAnsiTheme="minorHAnsi" w:cstheme="minorHAnsi"/>
          <w:i/>
          <w:sz w:val="22"/>
          <w:szCs w:val="22"/>
        </w:rPr>
        <w:t>)</w:t>
      </w:r>
      <w:r w:rsidR="000823D0" w:rsidRPr="00203FA3">
        <w:rPr>
          <w:rFonts w:asciiTheme="minorHAnsi" w:hAnsiTheme="minorHAnsi" w:cstheme="minorHAnsi"/>
          <w:sz w:val="22"/>
          <w:szCs w:val="22"/>
        </w:rPr>
        <w:t xml:space="preserve"> cuenta con fondos que provienen</w:t>
      </w:r>
      <w:r w:rsidRPr="00203FA3">
        <w:rPr>
          <w:rFonts w:asciiTheme="minorHAnsi" w:hAnsiTheme="minorHAnsi" w:cstheme="minorHAnsi"/>
          <w:sz w:val="22"/>
          <w:szCs w:val="22"/>
        </w:rPr>
        <w:t xml:space="preserve"> d</w:t>
      </w:r>
      <w:r w:rsidR="006B7D7A" w:rsidRPr="00203FA3">
        <w:rPr>
          <w:rFonts w:asciiTheme="minorHAnsi" w:hAnsiTheme="minorHAnsi" w:cstheme="minorHAnsi"/>
          <w:sz w:val="22"/>
          <w:szCs w:val="22"/>
        </w:rPr>
        <w:t>el Fondo de Servicio Universal</w:t>
      </w:r>
      <w:r w:rsidRPr="00203FA3">
        <w:rPr>
          <w:rFonts w:asciiTheme="minorHAnsi" w:hAnsiTheme="minorHAnsi" w:cstheme="minorHAnsi"/>
          <w:sz w:val="22"/>
          <w:szCs w:val="22"/>
        </w:rPr>
        <w:t xml:space="preserve"> Federal</w:t>
      </w:r>
      <w:r w:rsidR="006B7D7A" w:rsidRPr="00203FA3">
        <w:rPr>
          <w:rFonts w:asciiTheme="minorHAnsi" w:hAnsiTheme="minorHAnsi" w:cstheme="minorHAnsi"/>
          <w:sz w:val="22"/>
          <w:szCs w:val="22"/>
        </w:rPr>
        <w:t xml:space="preserve"> y Estatal</w:t>
      </w:r>
      <w:r w:rsidRPr="00203FA3">
        <w:rPr>
          <w:rFonts w:asciiTheme="minorHAnsi" w:hAnsiTheme="minorHAnsi" w:cstheme="minorHAnsi"/>
          <w:sz w:val="22"/>
          <w:szCs w:val="22"/>
        </w:rPr>
        <w:t xml:space="preserve">. </w:t>
      </w:r>
      <w:r w:rsidR="00996F54" w:rsidRPr="003D113D">
        <w:rPr>
          <w:rFonts w:asciiTheme="minorHAnsi" w:hAnsiTheme="minorHAnsi" w:cstheme="minorHAnsi"/>
          <w:sz w:val="22"/>
          <w:szCs w:val="22"/>
        </w:rPr>
        <w:t xml:space="preserve">Efectivo el 1 de julio de 2015, este programa ofrece </w:t>
      </w:r>
      <w:r w:rsidR="00DF6D50" w:rsidRPr="003D113D">
        <w:rPr>
          <w:rFonts w:asciiTheme="minorHAnsi" w:hAnsiTheme="minorHAnsi" w:cstheme="minorHAnsi"/>
          <w:sz w:val="22"/>
          <w:szCs w:val="22"/>
        </w:rPr>
        <w:t xml:space="preserve">un descuento de hasta $9.25 </w:t>
      </w:r>
      <w:r w:rsidR="00996F54" w:rsidRPr="003D113D">
        <w:rPr>
          <w:rFonts w:asciiTheme="minorHAnsi" w:hAnsiTheme="minorHAnsi" w:cstheme="minorHAnsi"/>
          <w:sz w:val="22"/>
          <w:szCs w:val="22"/>
        </w:rPr>
        <w:t>de</w:t>
      </w:r>
      <w:r w:rsidR="00DF6D50" w:rsidRPr="003D113D">
        <w:rPr>
          <w:rFonts w:asciiTheme="minorHAnsi" w:hAnsiTheme="minorHAnsi" w:cstheme="minorHAnsi"/>
          <w:sz w:val="22"/>
          <w:szCs w:val="22"/>
        </w:rPr>
        <w:t xml:space="preserve"> subsidio federal</w:t>
      </w:r>
      <w:r w:rsidR="00996F54" w:rsidRPr="003D113D">
        <w:rPr>
          <w:rFonts w:asciiTheme="minorHAnsi" w:hAnsiTheme="minorHAnsi" w:cstheme="minorHAnsi"/>
          <w:sz w:val="22"/>
          <w:szCs w:val="22"/>
        </w:rPr>
        <w:t xml:space="preserve"> y $1.00 de subsidio estatal, donde ambos combinados suman hasta un descuento máximo de $10.25</w:t>
      </w:r>
      <w:r w:rsidR="00DF6D50" w:rsidRPr="003D113D">
        <w:rPr>
          <w:rFonts w:asciiTheme="minorHAnsi" w:hAnsiTheme="minorHAnsi" w:cstheme="minorHAnsi"/>
          <w:sz w:val="22"/>
          <w:szCs w:val="22"/>
        </w:rPr>
        <w:t>.</w:t>
      </w:r>
      <w:r w:rsidR="00DF6D50" w:rsidRPr="00203FA3">
        <w:rPr>
          <w:rFonts w:asciiTheme="minorHAnsi" w:hAnsiTheme="minorHAnsi" w:cstheme="minorHAnsi"/>
          <w:sz w:val="22"/>
          <w:szCs w:val="22"/>
        </w:rPr>
        <w:t xml:space="preserve"> </w:t>
      </w:r>
    </w:p>
    <w:p w:rsidR="00D814CB" w:rsidRPr="00AF04DD" w:rsidRDefault="00D814CB" w:rsidP="00D814CB">
      <w:pPr>
        <w:pStyle w:val="NormalWeb"/>
        <w:numPr>
          <w:ilvl w:val="0"/>
          <w:numId w:val="1"/>
        </w:numPr>
        <w:spacing w:before="120" w:beforeAutospacing="0" w:after="120" w:afterAutospacing="0"/>
        <w:rPr>
          <w:rFonts w:asciiTheme="minorHAnsi" w:hAnsiTheme="minorHAnsi" w:cstheme="minorHAnsi"/>
          <w:color w:val="000000"/>
          <w:sz w:val="22"/>
          <w:szCs w:val="22"/>
        </w:rPr>
      </w:pPr>
      <w:r w:rsidRPr="00AF04DD">
        <w:rPr>
          <w:rFonts w:asciiTheme="minorHAnsi" w:hAnsiTheme="minorHAnsi" w:cstheme="minorHAnsi"/>
          <w:color w:val="000000"/>
          <w:sz w:val="22"/>
          <w:szCs w:val="22"/>
        </w:rPr>
        <w:t xml:space="preserve">Tu Línea de Servicio de Gobierno 3-1-1 y  la Junta Reglamentadora de Telecomunicaciones (JRTPR) no canaliza el trámite para cancelar los beneficios al Programa de Subsidio Telefónico. Es responsabilidad del ciudadano comunicarse con el proveedor de servicio para que le cancelen el subsidio. </w:t>
      </w:r>
    </w:p>
    <w:p w:rsidR="00D814CB" w:rsidRPr="00AF04DD" w:rsidRDefault="00D814CB" w:rsidP="00D814CB">
      <w:pPr>
        <w:pStyle w:val="NormalWeb"/>
        <w:numPr>
          <w:ilvl w:val="0"/>
          <w:numId w:val="1"/>
        </w:numPr>
        <w:spacing w:before="120" w:beforeAutospacing="0" w:after="120" w:afterAutospacing="0"/>
        <w:rPr>
          <w:rFonts w:asciiTheme="minorHAnsi" w:hAnsiTheme="minorHAnsi" w:cstheme="minorHAnsi"/>
          <w:sz w:val="22"/>
          <w:szCs w:val="22"/>
        </w:rPr>
      </w:pPr>
      <w:r w:rsidRPr="00AF04DD">
        <w:rPr>
          <w:rFonts w:asciiTheme="minorHAnsi" w:hAnsiTheme="minorHAnsi" w:cstheme="minorHAnsi"/>
          <w:color w:val="000000"/>
          <w:sz w:val="22"/>
          <w:szCs w:val="22"/>
        </w:rPr>
        <w:lastRenderedPageBreak/>
        <w:t>Una persona o unidad familiar no podrá participar del Programa Subsidio Telefónico en más de una compañía de telecomunicaciones.</w:t>
      </w:r>
    </w:p>
    <w:p w:rsidR="00C75394" w:rsidRPr="00C75394" w:rsidRDefault="00C75394" w:rsidP="00D814CB">
      <w:pPr>
        <w:pStyle w:val="NormalWeb"/>
        <w:numPr>
          <w:ilvl w:val="0"/>
          <w:numId w:val="1"/>
        </w:numPr>
        <w:spacing w:before="120" w:beforeAutospacing="0" w:after="120" w:afterAutospacing="0"/>
        <w:rPr>
          <w:rFonts w:asciiTheme="minorHAnsi" w:hAnsiTheme="minorHAnsi" w:cstheme="minorHAnsi"/>
          <w:sz w:val="22"/>
          <w:szCs w:val="22"/>
        </w:rPr>
      </w:pPr>
      <w:r w:rsidRPr="00AF04DD">
        <w:rPr>
          <w:rFonts w:asciiTheme="minorHAnsi" w:hAnsiTheme="minorHAnsi" w:cstheme="minorHAnsi"/>
          <w:sz w:val="22"/>
          <w:szCs w:val="22"/>
          <w:lang w:val="es-ES_tradnl" w:eastAsia="es-PR"/>
        </w:rPr>
        <w:t xml:space="preserve">El subsidio será aplicable a cualquier plan de servicio </w:t>
      </w:r>
      <w:r>
        <w:rPr>
          <w:rFonts w:asciiTheme="minorHAnsi" w:hAnsiTheme="minorHAnsi" w:cstheme="minorHAnsi"/>
          <w:sz w:val="22"/>
          <w:szCs w:val="22"/>
          <w:lang w:val="es-ES_tradnl" w:eastAsia="es-PR"/>
        </w:rPr>
        <w:t>de voz que puede estar combinado con servicios de data  y</w:t>
      </w:r>
      <w:r w:rsidRPr="00AF04DD">
        <w:rPr>
          <w:rFonts w:asciiTheme="minorHAnsi" w:hAnsiTheme="minorHAnsi" w:cstheme="minorHAnsi"/>
          <w:sz w:val="22"/>
          <w:szCs w:val="22"/>
          <w:lang w:val="es-ES_tradnl" w:eastAsia="es-PR"/>
        </w:rPr>
        <w:t xml:space="preserve"> funciones opcionales tales como, pero no limitados a: identificación de llamadas, llamada en espera, correo d</w:t>
      </w:r>
      <w:r>
        <w:rPr>
          <w:rFonts w:asciiTheme="minorHAnsi" w:hAnsiTheme="minorHAnsi" w:cstheme="minorHAnsi"/>
          <w:sz w:val="22"/>
          <w:szCs w:val="22"/>
          <w:lang w:val="es-ES_tradnl" w:eastAsia="es-PR"/>
        </w:rPr>
        <w:t xml:space="preserve">e voz y llamadas en conferencia. Estos planes podrán ser individuales o compartidos. Se evaluará por </w:t>
      </w:r>
      <w:r w:rsidRPr="00C6480E">
        <w:rPr>
          <w:rFonts w:asciiTheme="minorHAnsi" w:hAnsiTheme="minorHAnsi" w:cstheme="minorHAnsi"/>
          <w:sz w:val="22"/>
          <w:szCs w:val="22"/>
          <w:lang w:val="es-ES_tradnl" w:eastAsia="es-PR"/>
        </w:rPr>
        <w:t>unidad económica familiar o por persona,</w:t>
      </w:r>
      <w:r w:rsidRPr="00AF04DD">
        <w:rPr>
          <w:rFonts w:asciiTheme="minorHAnsi" w:hAnsiTheme="minorHAnsi" w:cstheme="minorHAnsi"/>
          <w:sz w:val="22"/>
          <w:szCs w:val="22"/>
          <w:lang w:val="es-ES_tradnl" w:eastAsia="es-PR"/>
        </w:rPr>
        <w:t xml:space="preserve"> según establecido por la </w:t>
      </w:r>
      <w:r w:rsidRPr="00AF04DD">
        <w:rPr>
          <w:rFonts w:asciiTheme="minorHAnsi" w:hAnsiTheme="minorHAnsi" w:cstheme="minorHAnsi"/>
          <w:i/>
          <w:iCs/>
          <w:sz w:val="22"/>
          <w:szCs w:val="22"/>
          <w:lang w:val="es-ES_tradnl" w:eastAsia="es-PR"/>
        </w:rPr>
        <w:t>Comisión Federal de Comunicaciones</w:t>
      </w:r>
      <w:r w:rsidRPr="00AF04DD">
        <w:rPr>
          <w:rFonts w:asciiTheme="minorHAnsi" w:hAnsiTheme="minorHAnsi" w:cstheme="minorHAnsi"/>
          <w:sz w:val="22"/>
          <w:szCs w:val="22"/>
          <w:lang w:val="es-ES_tradnl" w:eastAsia="es-PR"/>
        </w:rPr>
        <w:t xml:space="preserve"> (FCC, por sus siglas en inglés).</w:t>
      </w:r>
    </w:p>
    <w:p w:rsidR="00E85A35" w:rsidRPr="00027D5E" w:rsidRDefault="00733DB3" w:rsidP="00D814CB">
      <w:pPr>
        <w:pStyle w:val="NormalWeb"/>
        <w:numPr>
          <w:ilvl w:val="0"/>
          <w:numId w:val="1"/>
        </w:numPr>
        <w:spacing w:before="120" w:beforeAutospacing="0" w:after="120" w:afterAutospacing="0"/>
        <w:rPr>
          <w:rFonts w:asciiTheme="minorHAnsi" w:hAnsiTheme="minorHAnsi" w:cstheme="minorHAnsi"/>
          <w:sz w:val="22"/>
          <w:szCs w:val="22"/>
        </w:rPr>
      </w:pPr>
      <w:r w:rsidRPr="00AF04DD">
        <w:rPr>
          <w:rFonts w:asciiTheme="minorHAnsi" w:hAnsiTheme="minorHAnsi" w:cstheme="minorHAnsi"/>
          <w:sz w:val="22"/>
          <w:szCs w:val="22"/>
          <w:lang w:val="es-ES_tradnl" w:eastAsia="es-PR"/>
        </w:rPr>
        <w:t xml:space="preserve">Las compañías de telecomunicaciones elegibles son quienes cualifican al cliente para ver si pueden obtener el </w:t>
      </w:r>
      <w:r w:rsidR="00441B6A" w:rsidRPr="00AF04DD">
        <w:rPr>
          <w:rFonts w:asciiTheme="minorHAnsi" w:hAnsiTheme="minorHAnsi" w:cstheme="minorHAnsi"/>
          <w:sz w:val="22"/>
          <w:szCs w:val="22"/>
        </w:rPr>
        <w:t>Programa de Subsidio Telefónico (</w:t>
      </w:r>
      <w:r w:rsidR="00441B6A" w:rsidRPr="00AF04DD">
        <w:rPr>
          <w:rFonts w:asciiTheme="minorHAnsi" w:hAnsiTheme="minorHAnsi" w:cstheme="minorHAnsi"/>
          <w:i/>
          <w:sz w:val="22"/>
          <w:szCs w:val="22"/>
        </w:rPr>
        <w:t>Lifeline</w:t>
      </w:r>
      <w:r w:rsidR="00441B6A" w:rsidRPr="00AF04DD">
        <w:rPr>
          <w:rFonts w:asciiTheme="minorHAnsi" w:hAnsiTheme="minorHAnsi" w:cstheme="minorHAnsi"/>
          <w:sz w:val="22"/>
          <w:szCs w:val="22"/>
        </w:rPr>
        <w:t>)</w:t>
      </w:r>
      <w:r w:rsidRPr="00AF04DD">
        <w:rPr>
          <w:rFonts w:asciiTheme="minorHAnsi" w:hAnsiTheme="minorHAnsi" w:cstheme="minorHAnsi"/>
          <w:sz w:val="22"/>
          <w:szCs w:val="22"/>
          <w:lang w:val="es-ES_tradnl" w:eastAsia="es-PR"/>
        </w:rPr>
        <w:t xml:space="preserve">. Esta cualificación incluye obtener </w:t>
      </w:r>
      <w:r w:rsidR="00B22E21">
        <w:rPr>
          <w:rFonts w:asciiTheme="minorHAnsi" w:hAnsiTheme="minorHAnsi" w:cstheme="minorHAnsi"/>
          <w:sz w:val="22"/>
          <w:szCs w:val="22"/>
          <w:lang w:val="es-ES_tradnl" w:eastAsia="es-PR"/>
        </w:rPr>
        <w:t>un código de control en línea</w:t>
      </w:r>
      <w:r w:rsidRPr="00AF04DD">
        <w:rPr>
          <w:rFonts w:asciiTheme="minorHAnsi" w:hAnsiTheme="minorHAnsi" w:cstheme="minorHAnsi"/>
          <w:sz w:val="22"/>
          <w:szCs w:val="22"/>
          <w:lang w:val="es-ES_tradnl" w:eastAsia="es-PR"/>
        </w:rPr>
        <w:t xml:space="preserve"> para los beneficiarios del </w:t>
      </w:r>
      <w:r w:rsidR="00441B6A" w:rsidRPr="00AF04DD">
        <w:rPr>
          <w:rFonts w:asciiTheme="minorHAnsi" w:hAnsiTheme="minorHAnsi" w:cstheme="minorHAnsi"/>
          <w:sz w:val="22"/>
          <w:szCs w:val="22"/>
        </w:rPr>
        <w:t>Programa de Subsidio Telefónico (</w:t>
      </w:r>
      <w:r w:rsidR="00441B6A" w:rsidRPr="00AF04DD">
        <w:rPr>
          <w:rFonts w:asciiTheme="minorHAnsi" w:hAnsiTheme="minorHAnsi" w:cstheme="minorHAnsi"/>
          <w:i/>
          <w:sz w:val="22"/>
          <w:szCs w:val="22"/>
        </w:rPr>
        <w:t>Lifeline</w:t>
      </w:r>
      <w:r w:rsidR="00441B6A" w:rsidRPr="00AF04DD">
        <w:rPr>
          <w:rFonts w:asciiTheme="minorHAnsi" w:hAnsiTheme="minorHAnsi" w:cstheme="minorHAnsi"/>
          <w:sz w:val="22"/>
          <w:szCs w:val="22"/>
        </w:rPr>
        <w:t>)</w:t>
      </w:r>
      <w:r w:rsidRPr="00AF04DD">
        <w:rPr>
          <w:rFonts w:asciiTheme="minorHAnsi" w:hAnsiTheme="minorHAnsi" w:cstheme="minorHAnsi"/>
          <w:sz w:val="22"/>
          <w:szCs w:val="22"/>
          <w:lang w:val="es-ES_tradnl" w:eastAsia="es-PR"/>
        </w:rPr>
        <w:t xml:space="preserve">. </w:t>
      </w:r>
      <w:r w:rsidR="007D2997" w:rsidRPr="007D2997">
        <w:rPr>
          <w:rFonts w:asciiTheme="minorHAnsi" w:hAnsiTheme="minorHAnsi" w:cstheme="minorHAnsi"/>
          <w:sz w:val="22"/>
          <w:szCs w:val="22"/>
          <w:lang w:val="es-ES_tradnl" w:eastAsia="es-PR"/>
        </w:rPr>
        <w:t xml:space="preserve">Es responsabilidad de la Junta </w:t>
      </w:r>
      <w:r w:rsidR="007D2997">
        <w:rPr>
          <w:rFonts w:asciiTheme="minorHAnsi" w:hAnsiTheme="minorHAnsi" w:cstheme="minorHAnsi"/>
          <w:sz w:val="22"/>
          <w:szCs w:val="22"/>
          <w:lang w:val="es-ES_tradnl" w:eastAsia="es-PR"/>
        </w:rPr>
        <w:t>mantener actualizada</w:t>
      </w:r>
      <w:r w:rsidR="007D2997" w:rsidRPr="007D2997">
        <w:rPr>
          <w:rFonts w:asciiTheme="minorHAnsi" w:hAnsiTheme="minorHAnsi" w:cstheme="minorHAnsi"/>
          <w:sz w:val="22"/>
          <w:szCs w:val="22"/>
          <w:lang w:val="es-ES_tradnl" w:eastAsia="es-PR"/>
        </w:rPr>
        <w:t xml:space="preserve"> la Base de Datos que acceden las compañías para validar si el </w:t>
      </w:r>
      <w:r w:rsidR="007D2997" w:rsidRPr="007D2997">
        <w:rPr>
          <w:rFonts w:asciiTheme="minorHAnsi" w:hAnsiTheme="minorHAnsi" w:cstheme="minorHAnsi"/>
          <w:bCs/>
          <w:sz w:val="22"/>
          <w:szCs w:val="22"/>
          <w:lang w:eastAsia="es-PR"/>
        </w:rPr>
        <w:t>solicitante o algún miembro del núcleo familiar recibe el subsidio en otra compañía de telecomunicaciones.</w:t>
      </w:r>
    </w:p>
    <w:p w:rsidR="00027D5E" w:rsidRPr="00AF04DD" w:rsidRDefault="00027D5E" w:rsidP="00D814CB">
      <w:pPr>
        <w:pStyle w:val="NormalWeb"/>
        <w:numPr>
          <w:ilvl w:val="0"/>
          <w:numId w:val="1"/>
        </w:numPr>
        <w:spacing w:before="120" w:beforeAutospacing="0" w:after="120" w:afterAutospacing="0"/>
        <w:rPr>
          <w:rFonts w:asciiTheme="minorHAnsi" w:hAnsiTheme="minorHAnsi" w:cstheme="minorHAnsi"/>
          <w:sz w:val="22"/>
          <w:szCs w:val="22"/>
        </w:rPr>
      </w:pPr>
      <w:r>
        <w:rPr>
          <w:rFonts w:asciiTheme="minorHAnsi" w:hAnsiTheme="minorHAnsi" w:cstheme="minorHAnsi"/>
          <w:bCs/>
          <w:sz w:val="22"/>
          <w:szCs w:val="22"/>
          <w:lang w:eastAsia="es-PR"/>
        </w:rPr>
        <w:t>La Junta le solicita a</w:t>
      </w:r>
      <w:r w:rsidR="009A1A0F">
        <w:rPr>
          <w:rFonts w:asciiTheme="minorHAnsi" w:hAnsiTheme="minorHAnsi" w:cstheme="minorHAnsi"/>
          <w:bCs/>
          <w:sz w:val="22"/>
          <w:szCs w:val="22"/>
          <w:lang w:eastAsia="es-PR"/>
        </w:rPr>
        <w:t xml:space="preserve"> toda persona que se le requiera presentar el</w:t>
      </w:r>
      <w:r>
        <w:rPr>
          <w:rFonts w:asciiTheme="minorHAnsi" w:hAnsiTheme="minorHAnsi" w:cstheme="minorHAnsi"/>
          <w:bCs/>
          <w:sz w:val="22"/>
          <w:szCs w:val="22"/>
          <w:lang w:eastAsia="es-PR"/>
        </w:rPr>
        <w:t xml:space="preserve"> Certificado de Nacimiento, el mismo </w:t>
      </w:r>
      <w:r w:rsidR="009A1A0F">
        <w:rPr>
          <w:rFonts w:asciiTheme="minorHAnsi" w:hAnsiTheme="minorHAnsi" w:cstheme="minorHAnsi"/>
          <w:bCs/>
          <w:sz w:val="22"/>
          <w:szCs w:val="22"/>
          <w:lang w:eastAsia="es-PR"/>
        </w:rPr>
        <w:t>sea la versión digital (color azul).</w:t>
      </w:r>
    </w:p>
    <w:p w:rsidR="006D5DFD" w:rsidRPr="00AF04DD" w:rsidRDefault="006D5DFD" w:rsidP="006D5DFD">
      <w:pPr>
        <w:pStyle w:val="NormalWeb"/>
        <w:numPr>
          <w:ilvl w:val="0"/>
          <w:numId w:val="1"/>
        </w:numPr>
        <w:spacing w:before="120" w:beforeAutospacing="0" w:after="120" w:afterAutospacing="0"/>
        <w:rPr>
          <w:rFonts w:asciiTheme="minorHAnsi" w:hAnsiTheme="minorHAnsi" w:cstheme="minorHAnsi"/>
          <w:color w:val="000000"/>
          <w:sz w:val="22"/>
          <w:szCs w:val="22"/>
        </w:rPr>
      </w:pPr>
      <w:r w:rsidRPr="00AF04DD">
        <w:rPr>
          <w:rFonts w:asciiTheme="minorHAnsi" w:hAnsiTheme="minorHAnsi" w:cstheme="minorHAnsi"/>
          <w:color w:val="000000"/>
          <w:sz w:val="22"/>
          <w:szCs w:val="22"/>
        </w:rPr>
        <w:t>La Junta le solicita a toda persona que haya hecho una reclamación o radicado una querella envíe toda la comunicación o documento de apoyo relacionado a su caso por correo postal o correo electrónico.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AF04D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F04DD" w:rsidRDefault="00B841AB" w:rsidP="00F3589A">
            <w:pPr>
              <w:pStyle w:val="NormalWeb"/>
              <w:rPr>
                <w:rFonts w:asciiTheme="minorHAnsi" w:hAnsiTheme="minorHAnsi" w:cstheme="minorHAnsi"/>
                <w:color w:val="000000"/>
                <w:sz w:val="20"/>
                <w:szCs w:val="20"/>
              </w:rPr>
            </w:pPr>
            <w:r w:rsidRPr="00AF04DD">
              <w:rPr>
                <w:rFonts w:asciiTheme="minorHAnsi" w:hAnsiTheme="minorHAnsi" w:cstheme="minorHAnsi"/>
                <w:noProof/>
                <w:sz w:val="20"/>
                <w:szCs w:val="20"/>
                <w:lang w:val="en-US"/>
              </w:rPr>
              <w:drawing>
                <wp:inline distT="0" distB="0" distL="0" distR="0" wp14:anchorId="37DB1E32" wp14:editId="6C224891">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F04DD" w:rsidRDefault="00CA1937" w:rsidP="00A625BF">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 xml:space="preserve">Lugar y Horario de Servicio </w:t>
            </w:r>
          </w:p>
        </w:tc>
      </w:tr>
    </w:tbl>
    <w:p w:rsidR="000F5FB3" w:rsidRPr="00CF3E17" w:rsidRDefault="00BC7C07" w:rsidP="00CF3E17">
      <w:pPr>
        <w:shd w:val="clear" w:color="auto" w:fill="FFFFFF"/>
        <w:spacing w:before="120" w:after="120" w:line="240" w:lineRule="auto"/>
        <w:rPr>
          <w:rFonts w:asciiTheme="minorHAnsi" w:hAnsiTheme="minorHAnsi" w:cstheme="minorHAnsi"/>
          <w:color w:val="0000FF"/>
          <w:u w:val="single"/>
        </w:rPr>
      </w:pPr>
      <w:hyperlink r:id="rId16" w:history="1">
        <w:r w:rsidR="005060EF" w:rsidRPr="00203FA3">
          <w:rPr>
            <w:rStyle w:val="Hyperlink"/>
            <w:rFonts w:asciiTheme="minorHAnsi" w:hAnsiTheme="minorHAnsi" w:cstheme="minorHAnsi"/>
          </w:rPr>
          <w:t>Directorio de la Junta Reglamentadora de Telecomunicaciones de Puerto Rico</w:t>
        </w:r>
        <w:r w:rsidR="006075E2" w:rsidRPr="00203FA3">
          <w:rPr>
            <w:rStyle w:val="Hyperlink"/>
            <w:rFonts w:asciiTheme="minorHAnsi" w:hAnsiTheme="minorHAnsi" w:cstheme="minorHAnsi"/>
          </w:rPr>
          <w:t xml:space="preserve"> (JRTPR)</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AF04D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F04DD" w:rsidRDefault="00B841AB" w:rsidP="00F3589A">
            <w:pPr>
              <w:pStyle w:val="NormalWeb"/>
              <w:rPr>
                <w:rFonts w:asciiTheme="minorHAnsi" w:hAnsiTheme="minorHAnsi" w:cstheme="minorHAnsi"/>
                <w:color w:val="000000"/>
                <w:sz w:val="20"/>
                <w:szCs w:val="20"/>
              </w:rPr>
            </w:pPr>
            <w:r w:rsidRPr="00AF04DD">
              <w:rPr>
                <w:rFonts w:asciiTheme="minorHAnsi" w:hAnsiTheme="minorHAnsi" w:cstheme="minorHAnsi"/>
                <w:noProof/>
                <w:sz w:val="20"/>
                <w:szCs w:val="20"/>
                <w:lang w:val="en-US"/>
              </w:rPr>
              <w:drawing>
                <wp:inline distT="0" distB="0" distL="0" distR="0" wp14:anchorId="7A46CBCC" wp14:editId="09054B52">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F04DD" w:rsidRDefault="005D72CC" w:rsidP="00A625BF">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Costo</w:t>
            </w:r>
            <w:r w:rsidR="004979AF" w:rsidRPr="00AF04DD">
              <w:rPr>
                <w:rFonts w:asciiTheme="minorHAnsi" w:eastAsiaTheme="minorHAnsi" w:hAnsiTheme="minorHAnsi" w:cstheme="minorHAnsi"/>
                <w:b/>
                <w:sz w:val="28"/>
                <w:szCs w:val="28"/>
              </w:rPr>
              <w:t xml:space="preserve"> del Servicio y </w:t>
            </w:r>
            <w:r w:rsidR="008A0367" w:rsidRPr="00AF04DD">
              <w:rPr>
                <w:rFonts w:asciiTheme="minorHAnsi" w:eastAsiaTheme="minorHAnsi" w:hAnsiTheme="minorHAnsi" w:cstheme="minorHAnsi"/>
                <w:b/>
                <w:sz w:val="28"/>
                <w:szCs w:val="28"/>
              </w:rPr>
              <w:t>Método</w:t>
            </w:r>
            <w:r w:rsidR="004979AF" w:rsidRPr="00AF04DD">
              <w:rPr>
                <w:rFonts w:asciiTheme="minorHAnsi" w:eastAsiaTheme="minorHAnsi" w:hAnsiTheme="minorHAnsi" w:cstheme="minorHAnsi"/>
                <w:b/>
                <w:sz w:val="28"/>
                <w:szCs w:val="28"/>
              </w:rPr>
              <w:t>s</w:t>
            </w:r>
            <w:r w:rsidR="008A0367" w:rsidRPr="00AF04DD">
              <w:rPr>
                <w:rFonts w:asciiTheme="minorHAnsi" w:eastAsiaTheme="minorHAnsi" w:hAnsiTheme="minorHAnsi" w:cstheme="minorHAnsi"/>
                <w:b/>
                <w:sz w:val="28"/>
                <w:szCs w:val="28"/>
              </w:rPr>
              <w:t xml:space="preserve"> de Pago</w:t>
            </w:r>
          </w:p>
        </w:tc>
      </w:tr>
    </w:tbl>
    <w:p w:rsidR="00EB7ACD" w:rsidRPr="00AF04DD" w:rsidRDefault="0072520C" w:rsidP="00A25135">
      <w:pPr>
        <w:shd w:val="clear" w:color="auto" w:fill="FFFFFF"/>
        <w:spacing w:before="120" w:after="120" w:line="240" w:lineRule="auto"/>
        <w:rPr>
          <w:rFonts w:asciiTheme="minorHAnsi" w:hAnsiTheme="minorHAnsi" w:cstheme="minorHAnsi"/>
          <w:color w:val="000000"/>
        </w:rPr>
      </w:pPr>
      <w:r w:rsidRPr="00AF04DD">
        <w:rPr>
          <w:rFonts w:asciiTheme="minorHAnsi" w:hAnsiTheme="minorHAnsi" w:cstheme="minorHAnsi"/>
          <w:color w:val="000000"/>
        </w:rPr>
        <w:t>Solicitar el servicio 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F04DD"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F04DD" w:rsidRDefault="00B841AB" w:rsidP="00F3589A">
            <w:pPr>
              <w:pStyle w:val="NormalWeb"/>
              <w:rPr>
                <w:rFonts w:asciiTheme="minorHAnsi" w:hAnsiTheme="minorHAnsi" w:cstheme="minorHAnsi"/>
                <w:color w:val="000000"/>
                <w:sz w:val="20"/>
                <w:szCs w:val="20"/>
              </w:rPr>
            </w:pPr>
            <w:r w:rsidRPr="00AF04DD">
              <w:rPr>
                <w:rFonts w:asciiTheme="minorHAnsi" w:hAnsiTheme="minorHAnsi" w:cstheme="minorHAnsi"/>
                <w:noProof/>
                <w:sz w:val="20"/>
                <w:szCs w:val="20"/>
                <w:lang w:val="en-US"/>
              </w:rPr>
              <w:drawing>
                <wp:inline distT="0" distB="0" distL="0" distR="0" wp14:anchorId="2B274628" wp14:editId="1CBB3D4E">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F04DD" w:rsidRDefault="003E0674" w:rsidP="00A625BF">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Requisitos</w:t>
            </w:r>
            <w:r w:rsidR="004979AF" w:rsidRPr="00AF04DD">
              <w:rPr>
                <w:rFonts w:asciiTheme="minorHAnsi" w:eastAsiaTheme="minorHAnsi" w:hAnsiTheme="minorHAnsi" w:cstheme="minorHAnsi"/>
                <w:b/>
                <w:sz w:val="28"/>
                <w:szCs w:val="28"/>
              </w:rPr>
              <w:t xml:space="preserve"> para Obtener Servicio</w:t>
            </w:r>
            <w:r w:rsidR="00CA1937" w:rsidRPr="00AF04DD">
              <w:rPr>
                <w:rFonts w:asciiTheme="minorHAnsi" w:eastAsiaTheme="minorHAnsi" w:hAnsiTheme="minorHAnsi" w:cstheme="minorHAnsi"/>
                <w:b/>
                <w:sz w:val="28"/>
                <w:szCs w:val="28"/>
              </w:rPr>
              <w:t xml:space="preserve"> </w:t>
            </w:r>
          </w:p>
        </w:tc>
      </w:tr>
    </w:tbl>
    <w:p w:rsidR="00FC3F73" w:rsidRPr="00AF04DD" w:rsidRDefault="00FC3F73" w:rsidP="000E4FF6">
      <w:pPr>
        <w:spacing w:before="120" w:after="120" w:line="240" w:lineRule="auto"/>
        <w:jc w:val="both"/>
        <w:rPr>
          <w:rFonts w:asciiTheme="minorHAnsi" w:eastAsia="Times New Roman" w:hAnsiTheme="minorHAnsi" w:cstheme="minorHAnsi"/>
          <w:b/>
          <w:bCs/>
          <w:lang w:val="es-ES_tradnl" w:eastAsia="es-PR"/>
        </w:rPr>
      </w:pPr>
      <w:r w:rsidRPr="00AF04DD">
        <w:rPr>
          <w:rFonts w:asciiTheme="minorHAnsi" w:eastAsia="Times New Roman" w:hAnsiTheme="minorHAnsi" w:cstheme="minorHAnsi"/>
          <w:lang w:val="es-ES_tradnl" w:eastAsia="es-PR"/>
        </w:rPr>
        <w:t xml:space="preserve">Las compañías de telecomunicaciones elegibles son los encargados de cualificar al cliente para el Programa </w:t>
      </w:r>
      <w:r w:rsidR="00693D34" w:rsidRPr="00AF04DD">
        <w:rPr>
          <w:rFonts w:asciiTheme="minorHAnsi" w:eastAsia="Times New Roman" w:hAnsiTheme="minorHAnsi" w:cstheme="minorHAnsi"/>
          <w:i/>
          <w:lang w:val="es-ES_tradnl" w:eastAsia="es-PR"/>
        </w:rPr>
        <w:t>Lifeline</w:t>
      </w:r>
      <w:r w:rsidRPr="00AF04DD">
        <w:rPr>
          <w:rFonts w:asciiTheme="minorHAnsi" w:eastAsia="Times New Roman" w:hAnsiTheme="minorHAnsi" w:cstheme="minorHAnsi"/>
          <w:i/>
          <w:iCs/>
          <w:lang w:val="es-ES_tradnl" w:eastAsia="es-PR"/>
        </w:rPr>
        <w:t>.</w:t>
      </w:r>
      <w:r w:rsidR="00E85A35" w:rsidRPr="00AF04DD">
        <w:rPr>
          <w:rFonts w:asciiTheme="minorHAnsi" w:eastAsia="Times New Roman" w:hAnsiTheme="minorHAnsi" w:cstheme="minorHAnsi"/>
          <w:i/>
          <w:iCs/>
          <w:lang w:val="es-ES_tradnl" w:eastAsia="es-PR"/>
        </w:rPr>
        <w:t xml:space="preserve"> </w:t>
      </w:r>
      <w:r w:rsidRPr="00AF04DD">
        <w:rPr>
          <w:rFonts w:asciiTheme="minorHAnsi" w:eastAsia="Times New Roman" w:hAnsiTheme="minorHAnsi" w:cstheme="minorHAnsi"/>
          <w:i/>
          <w:iCs/>
          <w:lang w:val="es-ES_tradnl" w:eastAsia="es-PR"/>
        </w:rPr>
        <w:t xml:space="preserve"> </w:t>
      </w:r>
      <w:r w:rsidRPr="00AF04DD">
        <w:rPr>
          <w:rFonts w:asciiTheme="minorHAnsi" w:eastAsia="Times New Roman" w:hAnsiTheme="minorHAnsi" w:cstheme="minorHAnsi"/>
          <w:bCs/>
          <w:lang w:val="es-ES_tradnl" w:eastAsia="es-PR"/>
        </w:rPr>
        <w:t>Los requisitos básicos son:</w:t>
      </w:r>
    </w:p>
    <w:p w:rsidR="00FC3F73" w:rsidRPr="00AF04DD" w:rsidRDefault="00FC3F73" w:rsidP="000E4FF6">
      <w:pPr>
        <w:pStyle w:val="ListParagraph"/>
        <w:numPr>
          <w:ilvl w:val="0"/>
          <w:numId w:val="6"/>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bCs/>
          <w:lang w:eastAsia="es-PR"/>
        </w:rPr>
        <w:t>Tener veintiún</w:t>
      </w:r>
      <w:r w:rsidR="00866AC6" w:rsidRPr="00AF04DD">
        <w:rPr>
          <w:rFonts w:asciiTheme="minorHAnsi" w:eastAsia="Times New Roman" w:hAnsiTheme="minorHAnsi" w:cstheme="minorHAnsi"/>
          <w:bCs/>
          <w:lang w:eastAsia="es-PR"/>
        </w:rPr>
        <w:t xml:space="preserve"> (21)</w:t>
      </w:r>
      <w:r w:rsidR="00E163D8">
        <w:rPr>
          <w:rFonts w:asciiTheme="minorHAnsi" w:eastAsia="Times New Roman" w:hAnsiTheme="minorHAnsi" w:cstheme="minorHAnsi"/>
          <w:bCs/>
          <w:lang w:eastAsia="es-PR"/>
        </w:rPr>
        <w:t xml:space="preserve"> años o más (s</w:t>
      </w:r>
      <w:r w:rsidRPr="00AF04DD">
        <w:rPr>
          <w:rFonts w:asciiTheme="minorHAnsi" w:eastAsia="Times New Roman" w:hAnsiTheme="minorHAnsi" w:cstheme="minorHAnsi"/>
          <w:bCs/>
          <w:lang w:eastAsia="es-PR"/>
        </w:rPr>
        <w:t>i está emancipado deberá presentar la evidenc</w:t>
      </w:r>
      <w:r w:rsidR="00C51AC4" w:rsidRPr="00AF04DD">
        <w:rPr>
          <w:rFonts w:asciiTheme="minorHAnsi" w:eastAsia="Times New Roman" w:hAnsiTheme="minorHAnsi" w:cstheme="minorHAnsi"/>
          <w:bCs/>
          <w:lang w:eastAsia="es-PR"/>
        </w:rPr>
        <w:t>ia de Escritura de Emancipación).</w:t>
      </w:r>
    </w:p>
    <w:p w:rsidR="00FC3F73" w:rsidRPr="00AF04DD" w:rsidRDefault="00FC3F73" w:rsidP="000E4FF6">
      <w:pPr>
        <w:pStyle w:val="ListParagraph"/>
        <w:numPr>
          <w:ilvl w:val="0"/>
          <w:numId w:val="6"/>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bCs/>
          <w:lang w:eastAsia="es-PR"/>
        </w:rPr>
        <w:t>Presentar identificaci</w:t>
      </w:r>
      <w:r w:rsidR="00866AC6" w:rsidRPr="00AF04DD">
        <w:rPr>
          <w:rFonts w:asciiTheme="minorHAnsi" w:eastAsia="Times New Roman" w:hAnsiTheme="minorHAnsi" w:cstheme="minorHAnsi"/>
          <w:bCs/>
          <w:lang w:eastAsia="es-PR"/>
        </w:rPr>
        <w:t>ón con foto.</w:t>
      </w:r>
    </w:p>
    <w:p w:rsidR="00FC3F73" w:rsidRPr="00AF04DD" w:rsidRDefault="00FC3F73" w:rsidP="000E4FF6">
      <w:pPr>
        <w:pStyle w:val="ListParagraph"/>
        <w:numPr>
          <w:ilvl w:val="0"/>
          <w:numId w:val="6"/>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bCs/>
          <w:lang w:eastAsia="es-PR"/>
        </w:rPr>
        <w:t>Presentar evidencia de dirección residencial.</w:t>
      </w:r>
    </w:p>
    <w:p w:rsidR="00FC3F73" w:rsidRPr="00AF04DD" w:rsidRDefault="00C51AC4" w:rsidP="000E4FF6">
      <w:pPr>
        <w:pStyle w:val="ListParagraph"/>
        <w:numPr>
          <w:ilvl w:val="0"/>
          <w:numId w:val="6"/>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bCs/>
          <w:lang w:eastAsia="es-PR"/>
        </w:rPr>
        <w:t>El ciudadano deberá visitar la</w:t>
      </w:r>
      <w:r w:rsidR="00832E9C" w:rsidRPr="00AF04DD">
        <w:rPr>
          <w:rFonts w:asciiTheme="minorHAnsi" w:eastAsia="Times New Roman" w:hAnsiTheme="minorHAnsi" w:cstheme="minorHAnsi"/>
          <w:bCs/>
          <w:lang w:eastAsia="es-PR"/>
        </w:rPr>
        <w:t xml:space="preserve"> compañía de telecomunicaciones </w:t>
      </w:r>
      <w:r w:rsidRPr="00AF04DD">
        <w:rPr>
          <w:rFonts w:asciiTheme="minorHAnsi" w:eastAsia="Times New Roman" w:hAnsiTheme="minorHAnsi" w:cstheme="minorHAnsi"/>
          <w:bCs/>
          <w:lang w:eastAsia="es-PR"/>
        </w:rPr>
        <w:t>de su selección</w:t>
      </w:r>
      <w:r w:rsidR="00832E9C" w:rsidRPr="00AF04DD">
        <w:rPr>
          <w:rFonts w:asciiTheme="minorHAnsi" w:eastAsia="Times New Roman" w:hAnsiTheme="minorHAnsi" w:cstheme="minorHAnsi"/>
          <w:bCs/>
          <w:lang w:eastAsia="es-PR"/>
        </w:rPr>
        <w:t xml:space="preserve"> (deberá ser una compañía certificada por la Junta)</w:t>
      </w:r>
      <w:r w:rsidRPr="00AF04DD">
        <w:rPr>
          <w:rFonts w:asciiTheme="minorHAnsi" w:eastAsia="Times New Roman" w:hAnsiTheme="minorHAnsi" w:cstheme="minorHAnsi"/>
          <w:bCs/>
          <w:lang w:eastAsia="es-PR"/>
        </w:rPr>
        <w:t>, quien se encargará de registrar al solicitante en la</w:t>
      </w:r>
      <w:r w:rsidR="00FC3F73" w:rsidRPr="00AF04DD">
        <w:rPr>
          <w:rFonts w:asciiTheme="minorHAnsi" w:eastAsia="Times New Roman" w:hAnsiTheme="minorHAnsi" w:cstheme="minorHAnsi"/>
          <w:bCs/>
          <w:lang w:eastAsia="es-PR"/>
        </w:rPr>
        <w:t xml:space="preserve"> base de datos de la Junta, en donde se valida </w:t>
      </w:r>
      <w:r w:rsidR="00AB2D5C" w:rsidRPr="00AF04DD">
        <w:rPr>
          <w:rFonts w:asciiTheme="minorHAnsi" w:eastAsia="Times New Roman" w:hAnsiTheme="minorHAnsi" w:cstheme="minorHAnsi"/>
          <w:bCs/>
          <w:lang w:eastAsia="es-PR"/>
        </w:rPr>
        <w:t>si</w:t>
      </w:r>
      <w:r w:rsidR="00FC3F73" w:rsidRPr="00AF04DD">
        <w:rPr>
          <w:rFonts w:asciiTheme="minorHAnsi" w:eastAsia="Times New Roman" w:hAnsiTheme="minorHAnsi" w:cstheme="minorHAnsi"/>
          <w:bCs/>
          <w:lang w:eastAsia="es-PR"/>
        </w:rPr>
        <w:t xml:space="preserve"> el solicitante o algún miembro del núcleo familiar recibe el subsidio en otra compañía de telecomunicaciones.</w:t>
      </w:r>
    </w:p>
    <w:p w:rsidR="00E85A35" w:rsidRDefault="00F40334" w:rsidP="000E4FF6">
      <w:pPr>
        <w:pStyle w:val="ListParagraph"/>
        <w:numPr>
          <w:ilvl w:val="0"/>
          <w:numId w:val="6"/>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bCs/>
          <w:lang w:eastAsia="es-PR"/>
        </w:rPr>
        <w:t>P</w:t>
      </w:r>
      <w:r w:rsidR="00E85A35" w:rsidRPr="00AF04DD">
        <w:rPr>
          <w:rFonts w:asciiTheme="minorHAnsi" w:eastAsia="Times New Roman" w:hAnsiTheme="minorHAnsi" w:cstheme="minorHAnsi"/>
          <w:bCs/>
          <w:lang w:eastAsia="es-PR"/>
        </w:rPr>
        <w:t xml:space="preserve">resentar evidencia </w:t>
      </w:r>
      <w:r w:rsidR="00AF04DD" w:rsidRPr="00AF04DD">
        <w:rPr>
          <w:rFonts w:asciiTheme="minorHAnsi" w:eastAsia="Times New Roman" w:hAnsiTheme="minorHAnsi" w:cstheme="minorHAnsi"/>
          <w:bCs/>
          <w:lang w:eastAsia="es-PR"/>
        </w:rPr>
        <w:t>d</w:t>
      </w:r>
      <w:r w:rsidR="006B7D7A">
        <w:rPr>
          <w:rFonts w:asciiTheme="minorHAnsi" w:eastAsia="Times New Roman" w:hAnsiTheme="minorHAnsi" w:cstheme="minorHAnsi"/>
          <w:bCs/>
          <w:lang w:eastAsia="es-PR"/>
        </w:rPr>
        <w:t xml:space="preserve">e participación en algún </w:t>
      </w:r>
      <w:r w:rsidR="00FC3F73" w:rsidRPr="00AF04DD">
        <w:rPr>
          <w:rFonts w:asciiTheme="minorHAnsi" w:eastAsia="Times New Roman" w:hAnsiTheme="minorHAnsi" w:cstheme="minorHAnsi"/>
          <w:bCs/>
          <w:lang w:eastAsia="es-PR"/>
        </w:rPr>
        <w:t>programa</w:t>
      </w:r>
      <w:r w:rsidR="006B7D7A">
        <w:rPr>
          <w:rFonts w:asciiTheme="minorHAnsi" w:eastAsia="Times New Roman" w:hAnsiTheme="minorHAnsi" w:cstheme="minorHAnsi"/>
          <w:bCs/>
          <w:lang w:eastAsia="es-PR"/>
        </w:rPr>
        <w:t xml:space="preserve"> </w:t>
      </w:r>
      <w:r w:rsidR="00FC3F73" w:rsidRPr="00AF04DD">
        <w:rPr>
          <w:rFonts w:asciiTheme="minorHAnsi" w:eastAsia="Times New Roman" w:hAnsiTheme="minorHAnsi" w:cstheme="minorHAnsi"/>
          <w:bCs/>
          <w:lang w:eastAsia="es-PR"/>
        </w:rPr>
        <w:t xml:space="preserve">de ayuda </w:t>
      </w:r>
      <w:r w:rsidR="006B7D7A">
        <w:rPr>
          <w:rFonts w:asciiTheme="minorHAnsi" w:eastAsia="Times New Roman" w:hAnsiTheme="minorHAnsi" w:cstheme="minorHAnsi"/>
          <w:bCs/>
          <w:lang w:eastAsia="es-PR"/>
        </w:rPr>
        <w:t>gubernamental o cumplir con los límites de ingresos de elegibilidad al programa</w:t>
      </w:r>
      <w:r w:rsidR="00FC3F73" w:rsidRPr="00AF04DD">
        <w:rPr>
          <w:rFonts w:asciiTheme="minorHAnsi" w:eastAsia="Times New Roman" w:hAnsiTheme="minorHAnsi" w:cstheme="minorHAnsi"/>
          <w:bCs/>
          <w:lang w:eastAsia="es-PR"/>
        </w:rPr>
        <w:t>:</w:t>
      </w:r>
    </w:p>
    <w:p w:rsidR="00203FA3" w:rsidRDefault="00203FA3" w:rsidP="00203FA3">
      <w:pPr>
        <w:pStyle w:val="ListParagraph"/>
        <w:spacing w:before="120" w:after="120" w:line="240" w:lineRule="auto"/>
        <w:rPr>
          <w:rFonts w:asciiTheme="minorHAnsi" w:eastAsia="Times New Roman" w:hAnsiTheme="minorHAnsi" w:cstheme="minorHAnsi"/>
          <w:bCs/>
          <w:lang w:eastAsia="es-PR"/>
        </w:rPr>
      </w:pPr>
    </w:p>
    <w:p w:rsidR="009E5A9B" w:rsidRDefault="009E5A9B" w:rsidP="009E5A9B">
      <w:pPr>
        <w:pStyle w:val="ListParagraph"/>
        <w:spacing w:before="120" w:after="120" w:line="240" w:lineRule="auto"/>
        <w:rPr>
          <w:rFonts w:asciiTheme="minorHAnsi" w:eastAsia="Times New Roman" w:hAnsiTheme="minorHAnsi" w:cstheme="minorHAnsi"/>
          <w:bCs/>
          <w:lang w:eastAsia="es-PR"/>
        </w:rPr>
      </w:pPr>
    </w:p>
    <w:p w:rsidR="006B7D7A" w:rsidRPr="006B7D7A" w:rsidRDefault="00B22E21" w:rsidP="006B7D7A">
      <w:pPr>
        <w:pStyle w:val="ListParagraph"/>
        <w:spacing w:before="120" w:after="120" w:line="240" w:lineRule="auto"/>
        <w:rPr>
          <w:rFonts w:asciiTheme="minorHAnsi" w:eastAsia="Times New Roman" w:hAnsiTheme="minorHAnsi" w:cstheme="minorHAnsi"/>
          <w:b/>
          <w:bCs/>
          <w:u w:val="single"/>
          <w:lang w:eastAsia="es-PR"/>
        </w:rPr>
      </w:pPr>
      <w:r>
        <w:rPr>
          <w:rFonts w:asciiTheme="minorHAnsi" w:eastAsia="Times New Roman" w:hAnsiTheme="minorHAnsi" w:cstheme="minorHAnsi"/>
          <w:b/>
          <w:bCs/>
          <w:u w:val="single"/>
          <w:lang w:eastAsia="es-PR"/>
        </w:rPr>
        <w:lastRenderedPageBreak/>
        <w:t>Ejemplos de a</w:t>
      </w:r>
      <w:r w:rsidR="006B7D7A" w:rsidRPr="006B7D7A">
        <w:rPr>
          <w:rFonts w:asciiTheme="minorHAnsi" w:eastAsia="Times New Roman" w:hAnsiTheme="minorHAnsi" w:cstheme="minorHAnsi"/>
          <w:b/>
          <w:bCs/>
          <w:u w:val="single"/>
          <w:lang w:eastAsia="es-PR"/>
        </w:rPr>
        <w:t>y</w:t>
      </w:r>
      <w:r>
        <w:rPr>
          <w:rFonts w:asciiTheme="minorHAnsi" w:eastAsia="Times New Roman" w:hAnsiTheme="minorHAnsi" w:cstheme="minorHAnsi"/>
          <w:b/>
          <w:bCs/>
          <w:u w:val="single"/>
          <w:lang w:eastAsia="es-PR"/>
        </w:rPr>
        <w:t>udas gubernamentales</w:t>
      </w:r>
      <w:r w:rsidR="006B7D7A" w:rsidRPr="006B7D7A">
        <w:rPr>
          <w:rFonts w:asciiTheme="minorHAnsi" w:eastAsia="Times New Roman" w:hAnsiTheme="minorHAnsi" w:cstheme="minorHAnsi"/>
          <w:b/>
          <w:bCs/>
          <w:u w:val="single"/>
          <w:lang w:eastAsia="es-PR"/>
        </w:rPr>
        <w:t>:</w:t>
      </w:r>
    </w:p>
    <w:p w:rsidR="00E85A35" w:rsidRPr="00AF04DD"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lang w:val="es-ES_tradnl" w:eastAsia="es-PR"/>
        </w:rPr>
        <w:t xml:space="preserve">Programa de Asistencia Nutricional (PAN) </w:t>
      </w:r>
    </w:p>
    <w:p w:rsidR="00E85A35" w:rsidRPr="00AF04DD"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lang w:val="es-ES_tradnl" w:eastAsia="es-PR"/>
        </w:rPr>
        <w:t xml:space="preserve">Programa de Asistencia Federal para Vivienda (Sección 8) </w:t>
      </w:r>
    </w:p>
    <w:p w:rsidR="00E85A35" w:rsidRPr="00AF04DD"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lang w:val="es-ES_tradnl" w:eastAsia="es-PR"/>
        </w:rPr>
        <w:t xml:space="preserve">Seguro </w:t>
      </w:r>
      <w:r w:rsidR="00B22E21">
        <w:rPr>
          <w:rFonts w:asciiTheme="minorHAnsi" w:eastAsia="Times New Roman" w:hAnsiTheme="minorHAnsi" w:cstheme="minorHAnsi"/>
          <w:lang w:val="es-ES_tradnl" w:eastAsia="es-PR"/>
        </w:rPr>
        <w:t>de Ingreso Suplementario (SSI)</w:t>
      </w:r>
    </w:p>
    <w:p w:rsidR="00E85A35" w:rsidRPr="00AF04DD"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lang w:val="es-ES_tradnl" w:eastAsia="es-PR"/>
        </w:rPr>
        <w:t xml:space="preserve">Programa de Asistencia de Energía para Hogares de Bajos Ingresos </w:t>
      </w:r>
    </w:p>
    <w:p w:rsidR="00E85A35" w:rsidRPr="00AF04DD"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lang w:val="es-ES_tradnl" w:eastAsia="es-PR"/>
        </w:rPr>
        <w:t>Programa de Asistencia Médica (</w:t>
      </w:r>
      <w:r w:rsidRPr="00AF04DD">
        <w:rPr>
          <w:rFonts w:asciiTheme="minorHAnsi" w:eastAsia="Times New Roman" w:hAnsiTheme="minorHAnsi" w:cstheme="minorHAnsi"/>
          <w:i/>
          <w:iCs/>
          <w:lang w:val="es-ES_tradnl" w:eastAsia="es-PR"/>
        </w:rPr>
        <w:t>Medicaid</w:t>
      </w:r>
      <w:r w:rsidRPr="00AF04DD">
        <w:rPr>
          <w:rFonts w:asciiTheme="minorHAnsi" w:eastAsia="Times New Roman" w:hAnsiTheme="minorHAnsi" w:cstheme="minorHAnsi"/>
          <w:lang w:val="es-ES_tradnl" w:eastAsia="es-PR"/>
        </w:rPr>
        <w:t xml:space="preserve">) </w:t>
      </w:r>
    </w:p>
    <w:p w:rsidR="00E85A35" w:rsidRPr="00AF04DD"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lang w:val="es-ES_tradnl" w:eastAsia="es-PR"/>
        </w:rPr>
        <w:t xml:space="preserve">Programa de Comedores Escolares </w:t>
      </w:r>
    </w:p>
    <w:p w:rsidR="00E85A35" w:rsidRPr="00B22E21"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B22E21">
        <w:rPr>
          <w:rFonts w:asciiTheme="minorHAnsi" w:eastAsia="Times New Roman" w:hAnsiTheme="minorHAnsi" w:cstheme="minorHAnsi"/>
          <w:lang w:eastAsia="es-PR"/>
        </w:rPr>
        <w:t xml:space="preserve">Programa </w:t>
      </w:r>
      <w:r w:rsidR="00B22E21" w:rsidRPr="00B22E21">
        <w:rPr>
          <w:rFonts w:asciiTheme="minorHAnsi" w:eastAsia="Times New Roman" w:hAnsiTheme="minorHAnsi" w:cstheme="minorHAnsi"/>
          <w:iCs/>
          <w:lang w:eastAsia="es-PR"/>
        </w:rPr>
        <w:t>de Asistencia Temporal para Familias Necesitadas</w:t>
      </w:r>
      <w:r w:rsidRPr="00B22E21">
        <w:rPr>
          <w:rFonts w:asciiTheme="minorHAnsi" w:eastAsia="Times New Roman" w:hAnsiTheme="minorHAnsi" w:cstheme="minorHAnsi"/>
          <w:lang w:eastAsia="es-PR"/>
        </w:rPr>
        <w:t xml:space="preserve"> (TANF)</w:t>
      </w:r>
    </w:p>
    <w:p w:rsidR="00E85A35" w:rsidRPr="006B7D7A" w:rsidRDefault="00FC3F73" w:rsidP="000E4FF6">
      <w:pPr>
        <w:pStyle w:val="ListParagraph"/>
        <w:numPr>
          <w:ilvl w:val="1"/>
          <w:numId w:val="8"/>
        </w:num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lang w:val="es-ES_tradnl" w:eastAsia="es-PR"/>
        </w:rPr>
        <w:t xml:space="preserve">Cualquier otro </w:t>
      </w:r>
      <w:r w:rsidR="00E85A35" w:rsidRPr="00AF04DD">
        <w:rPr>
          <w:rFonts w:asciiTheme="minorHAnsi" w:eastAsia="Times New Roman" w:hAnsiTheme="minorHAnsi" w:cstheme="minorHAnsi"/>
          <w:lang w:val="es-ES_tradnl" w:eastAsia="es-PR"/>
        </w:rPr>
        <w:t>que la Junta o la FCC determine</w:t>
      </w:r>
    </w:p>
    <w:p w:rsidR="006B7D7A" w:rsidRPr="00AF04DD" w:rsidRDefault="006B7D7A" w:rsidP="006B7D7A">
      <w:pPr>
        <w:pStyle w:val="ListParagraph"/>
        <w:spacing w:before="120" w:after="120" w:line="240" w:lineRule="auto"/>
        <w:ind w:left="1440"/>
        <w:rPr>
          <w:rFonts w:asciiTheme="minorHAnsi" w:eastAsia="Times New Roman" w:hAnsiTheme="minorHAnsi" w:cstheme="minorHAnsi"/>
          <w:bCs/>
          <w:lang w:eastAsia="es-PR"/>
        </w:rPr>
      </w:pPr>
    </w:p>
    <w:p w:rsidR="00D26365" w:rsidRPr="00AF04DD" w:rsidRDefault="006B7D7A" w:rsidP="006B7D7A">
      <w:pPr>
        <w:pStyle w:val="ListParagraph"/>
        <w:spacing w:before="120" w:after="120" w:line="240" w:lineRule="auto"/>
        <w:rPr>
          <w:rFonts w:asciiTheme="minorHAnsi" w:eastAsia="Times New Roman" w:hAnsiTheme="minorHAnsi" w:cstheme="minorHAnsi"/>
          <w:bCs/>
          <w:lang w:eastAsia="es-PR"/>
        </w:rPr>
      </w:pPr>
      <w:r>
        <w:rPr>
          <w:rFonts w:asciiTheme="minorHAnsi" w:eastAsia="Times New Roman" w:hAnsiTheme="minorHAnsi" w:cstheme="minorHAnsi"/>
          <w:b/>
          <w:u w:val="single"/>
          <w:lang w:eastAsia="es-PR"/>
        </w:rPr>
        <w:t>L</w:t>
      </w:r>
      <w:r w:rsidR="00E85A35" w:rsidRPr="006B7D7A">
        <w:rPr>
          <w:rFonts w:asciiTheme="minorHAnsi" w:eastAsia="Times New Roman" w:hAnsiTheme="minorHAnsi" w:cstheme="minorHAnsi"/>
          <w:b/>
          <w:u w:val="single"/>
          <w:lang w:eastAsia="es-PR"/>
        </w:rPr>
        <w:t>ímites de ingresos de elegibilidad al Programa de Subsidio Telefónico</w:t>
      </w:r>
      <w:r w:rsidR="00B22E21">
        <w:rPr>
          <w:rFonts w:asciiTheme="minorHAnsi" w:eastAsia="Times New Roman" w:hAnsiTheme="minorHAnsi" w:cstheme="minorHAnsi"/>
          <w:lang w:eastAsia="es-PR"/>
        </w:rPr>
        <w:t xml:space="preserve"> – los límites de ingreso se establecen </w:t>
      </w:r>
      <w:r w:rsidR="00E85A35" w:rsidRPr="00AF04DD">
        <w:rPr>
          <w:rFonts w:asciiTheme="minorHAnsi" w:eastAsia="Times New Roman" w:hAnsiTheme="minorHAnsi" w:cstheme="minorHAnsi"/>
          <w:lang w:eastAsia="es-PR"/>
        </w:rPr>
        <w:t>según la Guías Federales de Pobreza</w:t>
      </w:r>
      <w:r>
        <w:rPr>
          <w:rFonts w:asciiTheme="minorHAnsi" w:eastAsia="Times New Roman" w:hAnsiTheme="minorHAnsi" w:cstheme="minorHAnsi"/>
          <w:lang w:eastAsia="es-PR"/>
        </w:rPr>
        <w:t>)</w:t>
      </w:r>
      <w:r w:rsidR="00E85A35" w:rsidRPr="00AF04DD">
        <w:rPr>
          <w:rFonts w:asciiTheme="minorHAnsi" w:eastAsia="Times New Roman" w:hAnsiTheme="minorHAnsi" w:cstheme="minorHAnsi"/>
          <w:lang w:eastAsia="es-PR"/>
        </w:rPr>
        <w:t>:</w:t>
      </w:r>
    </w:p>
    <w:tbl>
      <w:tblPr>
        <w:tblStyle w:val="TableGrid"/>
        <w:tblW w:w="7481" w:type="dxa"/>
        <w:jc w:val="center"/>
        <w:tblLook w:val="04A0" w:firstRow="1" w:lastRow="0" w:firstColumn="1" w:lastColumn="0" w:noHBand="0" w:noVBand="1"/>
      </w:tblPr>
      <w:tblGrid>
        <w:gridCol w:w="3741"/>
        <w:gridCol w:w="3740"/>
      </w:tblGrid>
      <w:tr w:rsidR="00E85A35" w:rsidRPr="00AF04DD" w:rsidTr="00E85A35">
        <w:trPr>
          <w:jc w:val="center"/>
        </w:trPr>
        <w:tc>
          <w:tcPr>
            <w:tcW w:w="3741" w:type="dxa"/>
            <w:shd w:val="clear" w:color="auto" w:fill="B8CCE4" w:themeFill="accent1" w:themeFillTint="66"/>
            <w:vAlign w:val="center"/>
          </w:tcPr>
          <w:p w:rsidR="00E85A35" w:rsidRPr="00AF04DD" w:rsidRDefault="00E85A35" w:rsidP="00763213">
            <w:pPr>
              <w:spacing w:after="0" w:line="240" w:lineRule="auto"/>
              <w:jc w:val="center"/>
              <w:rPr>
                <w:rFonts w:asciiTheme="minorHAnsi" w:eastAsia="Times New Roman" w:hAnsiTheme="minorHAnsi" w:cstheme="minorHAnsi"/>
                <w:b/>
                <w:lang w:val="es-ES_tradnl" w:eastAsia="es-PR"/>
              </w:rPr>
            </w:pPr>
            <w:r w:rsidRPr="00AF04DD">
              <w:rPr>
                <w:rFonts w:asciiTheme="minorHAnsi" w:eastAsia="Times New Roman" w:hAnsiTheme="minorHAnsi" w:cstheme="minorHAnsi"/>
                <w:b/>
                <w:lang w:val="es-ES_tradnl" w:eastAsia="es-PR"/>
              </w:rPr>
              <w:t>Cantidad de personas en la unidad familiar/hogar</w:t>
            </w:r>
          </w:p>
        </w:tc>
        <w:tc>
          <w:tcPr>
            <w:tcW w:w="3740" w:type="dxa"/>
            <w:shd w:val="clear" w:color="auto" w:fill="B8CCE4" w:themeFill="accent1" w:themeFillTint="66"/>
            <w:vAlign w:val="center"/>
          </w:tcPr>
          <w:p w:rsidR="00E85A35" w:rsidRPr="00AF04DD" w:rsidRDefault="00E85A35" w:rsidP="00763213">
            <w:pPr>
              <w:spacing w:after="0" w:line="240" w:lineRule="auto"/>
              <w:jc w:val="center"/>
              <w:rPr>
                <w:rFonts w:asciiTheme="minorHAnsi" w:eastAsia="Times New Roman" w:hAnsiTheme="minorHAnsi" w:cstheme="minorHAnsi"/>
                <w:b/>
                <w:caps/>
                <w:lang w:val="es-ES_tradnl" w:eastAsia="es-PR"/>
              </w:rPr>
            </w:pPr>
            <w:r w:rsidRPr="00AF04DD">
              <w:rPr>
                <w:rFonts w:asciiTheme="minorHAnsi" w:eastAsia="Times New Roman" w:hAnsiTheme="minorHAnsi" w:cstheme="minorHAnsi"/>
                <w:b/>
                <w:lang w:val="es-ES_tradnl" w:eastAsia="es-PR"/>
              </w:rPr>
              <w:t>Límite de Ingreso Anual</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1</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$ 15,889</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2</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$ 21,505</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3</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$ 27,121</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4</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$ 32,737</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5</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$ 38,353</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6</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$ 43,969</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7</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$ 49,969</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8</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$ 55,201</w:t>
            </w:r>
          </w:p>
        </w:tc>
      </w:tr>
      <w:tr w:rsidR="005F4934" w:rsidRPr="00AF04DD" w:rsidTr="00E85A35">
        <w:trPr>
          <w:jc w:val="center"/>
        </w:trPr>
        <w:tc>
          <w:tcPr>
            <w:tcW w:w="3741" w:type="dxa"/>
            <w:vAlign w:val="center"/>
          </w:tcPr>
          <w:p w:rsidR="005F4934" w:rsidRPr="00AF04DD" w:rsidRDefault="005F4934" w:rsidP="00763213">
            <w:pPr>
              <w:spacing w:after="0" w:line="240" w:lineRule="auto"/>
              <w:jc w:val="center"/>
              <w:rPr>
                <w:rFonts w:asciiTheme="minorHAnsi" w:eastAsia="Times New Roman" w:hAnsiTheme="minorHAnsi" w:cstheme="minorHAnsi"/>
                <w:lang w:val="es-ES_tradnl" w:eastAsia="es-PR"/>
              </w:rPr>
            </w:pPr>
            <w:r w:rsidRPr="00AF04DD">
              <w:rPr>
                <w:rFonts w:asciiTheme="minorHAnsi" w:eastAsia="Times New Roman" w:hAnsiTheme="minorHAnsi" w:cstheme="minorHAnsi"/>
                <w:lang w:val="es-ES_tradnl" w:eastAsia="es-PR"/>
              </w:rPr>
              <w:t>Por cada persona adicional añadir</w:t>
            </w:r>
          </w:p>
        </w:tc>
        <w:tc>
          <w:tcPr>
            <w:tcW w:w="3740" w:type="dxa"/>
            <w:vAlign w:val="center"/>
          </w:tcPr>
          <w:p w:rsidR="005F4934" w:rsidRPr="003D113D" w:rsidRDefault="005F4934">
            <w:pPr>
              <w:spacing w:after="0" w:line="240" w:lineRule="auto"/>
              <w:jc w:val="center"/>
              <w:rPr>
                <w:rFonts w:asciiTheme="minorHAnsi" w:eastAsia="Times New Roman" w:hAnsiTheme="minorHAnsi" w:cstheme="minorHAnsi"/>
                <w:lang w:val="es-ES_tradnl" w:eastAsia="es-PR"/>
              </w:rPr>
            </w:pPr>
            <w:r w:rsidRPr="003D113D">
              <w:rPr>
                <w:rFonts w:asciiTheme="minorHAnsi" w:eastAsia="Times New Roman" w:hAnsiTheme="minorHAnsi" w:cstheme="minorHAnsi"/>
                <w:lang w:val="es-ES_tradnl" w:eastAsia="es-PR"/>
              </w:rPr>
              <w:t>$5,616</w:t>
            </w:r>
          </w:p>
        </w:tc>
      </w:tr>
    </w:tbl>
    <w:p w:rsidR="00965FCD" w:rsidRPr="00AF04DD" w:rsidRDefault="00E85A35" w:rsidP="00763213">
      <w:pPr>
        <w:pStyle w:val="ListParagraph"/>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b/>
          <w:bCs/>
          <w:lang w:eastAsia="es-PR"/>
        </w:rPr>
        <w:t>Nota:</w:t>
      </w:r>
      <w:r w:rsidRPr="00AF04DD">
        <w:rPr>
          <w:rFonts w:asciiTheme="minorHAnsi" w:eastAsia="Times New Roman" w:hAnsiTheme="minorHAnsi" w:cstheme="minorHAnsi"/>
          <w:bCs/>
          <w:lang w:eastAsia="es-PR"/>
        </w:rPr>
        <w:t xml:space="preserve"> La compañía de telecomunicaciones puede solicitar información adicional durante el proceso de cualificación al programa.</w:t>
      </w:r>
    </w:p>
    <w:p w:rsidR="00965FCD" w:rsidRDefault="00D26365" w:rsidP="00AF04DD">
      <w:pPr>
        <w:spacing w:before="120" w:after="120" w:line="240" w:lineRule="auto"/>
        <w:rPr>
          <w:rFonts w:asciiTheme="minorHAnsi" w:eastAsia="Times New Roman" w:hAnsiTheme="minorHAnsi" w:cstheme="minorHAnsi"/>
          <w:bCs/>
          <w:lang w:eastAsia="es-PR"/>
        </w:rPr>
      </w:pPr>
      <w:r w:rsidRPr="00AF04DD">
        <w:rPr>
          <w:rFonts w:asciiTheme="minorHAnsi" w:eastAsia="Times New Roman" w:hAnsiTheme="minorHAnsi" w:cstheme="minorHAnsi"/>
          <w:b/>
          <w:bCs/>
          <w:u w:val="single"/>
          <w:lang w:eastAsia="es-PR"/>
        </w:rPr>
        <w:t>Rechazo de una solicitud o renovación al Programa de Subsidio Telefónico (</w:t>
      </w:r>
      <w:r w:rsidRPr="00AF04DD">
        <w:rPr>
          <w:rFonts w:asciiTheme="minorHAnsi" w:eastAsia="Times New Roman" w:hAnsiTheme="minorHAnsi" w:cstheme="minorHAnsi"/>
          <w:b/>
          <w:bCs/>
          <w:i/>
          <w:u w:val="single"/>
          <w:lang w:eastAsia="es-PR"/>
        </w:rPr>
        <w:t>Lifeline</w:t>
      </w:r>
      <w:r w:rsidRPr="00AF04DD">
        <w:rPr>
          <w:rFonts w:asciiTheme="minorHAnsi" w:eastAsia="Times New Roman" w:hAnsiTheme="minorHAnsi" w:cstheme="minorHAnsi"/>
          <w:b/>
          <w:bCs/>
          <w:u w:val="single"/>
          <w:lang w:eastAsia="es-PR"/>
        </w:rPr>
        <w:t>)</w:t>
      </w:r>
      <w:r w:rsidRPr="00AF04DD">
        <w:rPr>
          <w:rFonts w:asciiTheme="minorHAnsi" w:eastAsia="Times New Roman" w:hAnsiTheme="minorHAnsi" w:cstheme="minorHAnsi"/>
          <w:b/>
          <w:bCs/>
          <w:lang w:eastAsia="es-PR"/>
        </w:rPr>
        <w:t xml:space="preserve">- </w:t>
      </w:r>
      <w:r w:rsidRPr="00AF04DD">
        <w:rPr>
          <w:rFonts w:asciiTheme="minorHAnsi" w:eastAsia="Times New Roman" w:hAnsiTheme="minorHAnsi" w:cstheme="minorHAnsi"/>
          <w:bCs/>
          <w:lang w:eastAsia="es-PR"/>
        </w:rPr>
        <w:t xml:space="preserve">cuando el ciudadano visita el proveedor de servicio para solicitar el Programa de Subsidio Telefónico </w:t>
      </w:r>
      <w:r w:rsidRPr="00AF04DD">
        <w:rPr>
          <w:rFonts w:asciiTheme="minorHAnsi" w:eastAsia="Times New Roman" w:hAnsiTheme="minorHAnsi" w:cstheme="minorHAnsi"/>
          <w:bCs/>
          <w:i/>
          <w:lang w:eastAsia="es-PR"/>
        </w:rPr>
        <w:t>(Lifeline)</w:t>
      </w:r>
      <w:r w:rsidRPr="00AF04DD">
        <w:rPr>
          <w:rFonts w:asciiTheme="minorHAnsi" w:eastAsia="Times New Roman" w:hAnsiTheme="minorHAnsi" w:cstheme="minorHAnsi"/>
          <w:bCs/>
          <w:lang w:eastAsia="es-PR"/>
        </w:rPr>
        <w:t>, el proveedor v</w:t>
      </w:r>
      <w:r w:rsidR="00441B6A" w:rsidRPr="00AF04DD">
        <w:rPr>
          <w:rFonts w:asciiTheme="minorHAnsi" w:eastAsia="Times New Roman" w:hAnsiTheme="minorHAnsi" w:cstheme="minorHAnsi"/>
          <w:bCs/>
          <w:lang w:eastAsia="es-PR"/>
        </w:rPr>
        <w:t>alidará</w:t>
      </w:r>
      <w:r w:rsidRPr="00AF04DD">
        <w:rPr>
          <w:rFonts w:asciiTheme="minorHAnsi" w:eastAsia="Times New Roman" w:hAnsiTheme="minorHAnsi" w:cstheme="minorHAnsi"/>
          <w:bCs/>
          <w:lang w:eastAsia="es-PR"/>
        </w:rPr>
        <w:t xml:space="preserve"> en la Base de Datos de la Junta que el ciudadano no esté registrado. Es posible que el sistema descalifique al solicitante informando cuatro (4) mensajes los cuales refieren al ciudadano a presentar unos documentos a la Junta. </w:t>
      </w:r>
      <w:r w:rsidR="00321E60" w:rsidRPr="00AF04DD">
        <w:rPr>
          <w:rFonts w:asciiTheme="minorHAnsi" w:eastAsia="Times New Roman" w:hAnsiTheme="minorHAnsi" w:cstheme="minorHAnsi"/>
          <w:bCs/>
          <w:lang w:eastAsia="es-PR"/>
        </w:rPr>
        <w:t>El ciuda</w:t>
      </w:r>
      <w:r w:rsidR="00FD7F55" w:rsidRPr="00AF04DD">
        <w:rPr>
          <w:rFonts w:asciiTheme="minorHAnsi" w:eastAsia="Times New Roman" w:hAnsiTheme="minorHAnsi" w:cstheme="minorHAnsi"/>
          <w:bCs/>
          <w:lang w:eastAsia="es-PR"/>
        </w:rPr>
        <w:t>dano deberá comunicarse con la J</w:t>
      </w:r>
      <w:r w:rsidR="00321E60" w:rsidRPr="00AF04DD">
        <w:rPr>
          <w:rFonts w:asciiTheme="minorHAnsi" w:eastAsia="Times New Roman" w:hAnsiTheme="minorHAnsi" w:cstheme="minorHAnsi"/>
          <w:bCs/>
          <w:lang w:eastAsia="es-PR"/>
        </w:rPr>
        <w:t xml:space="preserve">unta en o antes de veinte (20) días. </w:t>
      </w:r>
      <w:r w:rsidR="005F56AA" w:rsidRPr="00AF04DD">
        <w:rPr>
          <w:rFonts w:asciiTheme="minorHAnsi" w:eastAsia="Times New Roman" w:hAnsiTheme="minorHAnsi" w:cstheme="minorHAnsi"/>
          <w:bCs/>
          <w:lang w:eastAsia="es-PR"/>
        </w:rPr>
        <w:t xml:space="preserve">En los casos que el ciudadano tenga que dirigirse a la Junta, deberá </w:t>
      </w:r>
      <w:r w:rsidR="00A833C8" w:rsidRPr="00AF04DD">
        <w:rPr>
          <w:rFonts w:asciiTheme="minorHAnsi" w:eastAsia="Times New Roman" w:hAnsiTheme="minorHAnsi" w:cstheme="minorHAnsi"/>
          <w:bCs/>
          <w:lang w:eastAsia="es-PR"/>
        </w:rPr>
        <w:t>someter</w:t>
      </w:r>
      <w:r w:rsidR="005F56AA" w:rsidRPr="00AF04DD">
        <w:rPr>
          <w:rFonts w:asciiTheme="minorHAnsi" w:eastAsia="Times New Roman" w:hAnsiTheme="minorHAnsi" w:cstheme="minorHAnsi"/>
          <w:bCs/>
          <w:lang w:eastAsia="es-PR"/>
        </w:rPr>
        <w:t xml:space="preserve"> toda documentación que apoye su reclamación a través de correo postal o en persona a la siguiente dirección:</w:t>
      </w:r>
    </w:p>
    <w:p w:rsidR="005F56AA" w:rsidRPr="00AF04DD" w:rsidRDefault="005F56AA" w:rsidP="00203FA3">
      <w:pPr>
        <w:shd w:val="clear" w:color="auto" w:fill="FFFFFF"/>
        <w:spacing w:before="120" w:after="0" w:line="240" w:lineRule="auto"/>
        <w:ind w:left="720"/>
        <w:rPr>
          <w:rFonts w:asciiTheme="minorHAnsi" w:hAnsiTheme="minorHAnsi" w:cstheme="minorHAnsi"/>
        </w:rPr>
      </w:pPr>
      <w:r w:rsidRPr="00AF04DD">
        <w:rPr>
          <w:rFonts w:asciiTheme="minorHAnsi" w:hAnsiTheme="minorHAnsi" w:cstheme="minorHAnsi"/>
        </w:rPr>
        <w:t xml:space="preserve">Junta Reglamentadora de Telecomunicaciones de Puerto Rico </w:t>
      </w:r>
    </w:p>
    <w:p w:rsidR="005F56AA" w:rsidRPr="00AF04DD" w:rsidRDefault="005F56AA" w:rsidP="00203FA3">
      <w:pPr>
        <w:shd w:val="clear" w:color="auto" w:fill="FFFFFF"/>
        <w:spacing w:before="120" w:after="0" w:line="240" w:lineRule="auto"/>
        <w:ind w:left="720"/>
        <w:rPr>
          <w:rFonts w:asciiTheme="minorHAnsi" w:hAnsiTheme="minorHAnsi" w:cstheme="minorHAnsi"/>
          <w:color w:val="000000"/>
        </w:rPr>
      </w:pPr>
      <w:r w:rsidRPr="00AF04DD">
        <w:rPr>
          <w:rFonts w:asciiTheme="minorHAnsi" w:hAnsiTheme="minorHAnsi" w:cstheme="minorHAnsi"/>
          <w:color w:val="000000"/>
        </w:rPr>
        <w:t>500 Ave. Roberto H. Todd</w:t>
      </w:r>
    </w:p>
    <w:p w:rsidR="005F56AA" w:rsidRPr="00AF04DD" w:rsidRDefault="005F56AA" w:rsidP="00203FA3">
      <w:pPr>
        <w:shd w:val="clear" w:color="auto" w:fill="FFFFFF"/>
        <w:spacing w:before="120" w:after="0" w:line="240" w:lineRule="auto"/>
        <w:ind w:left="720"/>
        <w:rPr>
          <w:rFonts w:asciiTheme="minorHAnsi" w:hAnsiTheme="minorHAnsi" w:cstheme="minorHAnsi"/>
          <w:color w:val="000000"/>
        </w:rPr>
      </w:pPr>
      <w:r w:rsidRPr="00AF04DD">
        <w:rPr>
          <w:rFonts w:asciiTheme="minorHAnsi" w:hAnsiTheme="minorHAnsi" w:cstheme="minorHAnsi"/>
          <w:color w:val="000000"/>
        </w:rPr>
        <w:t xml:space="preserve">Parada 18, Santurce </w:t>
      </w:r>
    </w:p>
    <w:p w:rsidR="00A833C8" w:rsidRPr="00AF04DD" w:rsidRDefault="005F56AA" w:rsidP="00203FA3">
      <w:pPr>
        <w:spacing w:before="120" w:after="0" w:line="240" w:lineRule="auto"/>
        <w:ind w:left="720"/>
        <w:rPr>
          <w:rFonts w:asciiTheme="minorHAnsi" w:hAnsiTheme="minorHAnsi" w:cstheme="minorHAnsi"/>
          <w:color w:val="000000"/>
        </w:rPr>
      </w:pPr>
      <w:r w:rsidRPr="00AF04DD">
        <w:rPr>
          <w:rFonts w:asciiTheme="minorHAnsi" w:hAnsiTheme="minorHAnsi" w:cstheme="minorHAnsi"/>
          <w:color w:val="000000"/>
        </w:rPr>
        <w:t>San Juan, PR 00907-3941</w:t>
      </w:r>
    </w:p>
    <w:p w:rsidR="00A833C8" w:rsidRPr="00AF04DD" w:rsidRDefault="00A833C8" w:rsidP="000E4FF6">
      <w:pPr>
        <w:spacing w:after="0" w:line="240" w:lineRule="auto"/>
        <w:rPr>
          <w:rFonts w:asciiTheme="minorHAnsi" w:hAnsiTheme="minorHAnsi" w:cstheme="minorHAnsi"/>
          <w:b/>
          <w:color w:val="000000"/>
        </w:rPr>
      </w:pPr>
      <w:r w:rsidRPr="00AF04DD">
        <w:rPr>
          <w:rFonts w:asciiTheme="minorHAnsi" w:hAnsiTheme="minorHAnsi" w:cstheme="minorHAnsi"/>
          <w:b/>
          <w:color w:val="000000"/>
        </w:rPr>
        <w:t xml:space="preserve">Nota: </w:t>
      </w:r>
    </w:p>
    <w:p w:rsidR="00A833C8" w:rsidRPr="00763213" w:rsidRDefault="00A833C8" w:rsidP="000E4FF6">
      <w:pPr>
        <w:pStyle w:val="ListParagraph"/>
        <w:numPr>
          <w:ilvl w:val="0"/>
          <w:numId w:val="20"/>
        </w:numPr>
        <w:spacing w:after="0" w:line="240" w:lineRule="auto"/>
        <w:rPr>
          <w:rFonts w:asciiTheme="minorHAnsi" w:eastAsia="Times New Roman" w:hAnsiTheme="minorHAnsi" w:cstheme="minorHAnsi"/>
          <w:bCs/>
          <w:lang w:eastAsia="es-PR"/>
        </w:rPr>
      </w:pPr>
      <w:r w:rsidRPr="00763213">
        <w:rPr>
          <w:rFonts w:asciiTheme="minorHAnsi" w:hAnsiTheme="minorHAnsi" w:cstheme="minorHAnsi"/>
          <w:color w:val="000000"/>
        </w:rPr>
        <w:t xml:space="preserve">Si la </w:t>
      </w:r>
      <w:r w:rsidR="00A52C7E" w:rsidRPr="00763213">
        <w:rPr>
          <w:rFonts w:asciiTheme="minorHAnsi" w:hAnsiTheme="minorHAnsi" w:cstheme="minorHAnsi"/>
          <w:color w:val="000000"/>
        </w:rPr>
        <w:t>persona decide</w:t>
      </w:r>
      <w:r w:rsidRPr="00763213">
        <w:rPr>
          <w:rFonts w:asciiTheme="minorHAnsi" w:hAnsiTheme="minorHAnsi" w:cstheme="minorHAnsi"/>
          <w:color w:val="000000"/>
        </w:rPr>
        <w:t xml:space="preserve"> enviar los documentos a través de correo postal, deberá enviar solamente</w:t>
      </w:r>
      <w:r w:rsidR="000E4FF6" w:rsidRPr="00763213">
        <w:rPr>
          <w:rFonts w:asciiTheme="minorHAnsi" w:hAnsiTheme="minorHAnsi" w:cstheme="minorHAnsi"/>
          <w:color w:val="000000"/>
        </w:rPr>
        <w:t xml:space="preserve"> la</w:t>
      </w:r>
      <w:r w:rsidRPr="00763213">
        <w:rPr>
          <w:rFonts w:asciiTheme="minorHAnsi" w:hAnsiTheme="minorHAnsi" w:cstheme="minorHAnsi"/>
          <w:color w:val="000000"/>
        </w:rPr>
        <w:t xml:space="preserve"> </w:t>
      </w:r>
      <w:r w:rsidR="000E4FF6" w:rsidRPr="00763213">
        <w:rPr>
          <w:rFonts w:asciiTheme="minorHAnsi" w:hAnsiTheme="minorHAnsi" w:cstheme="minorHAnsi"/>
          <w:color w:val="000000"/>
        </w:rPr>
        <w:t>foto</w:t>
      </w:r>
      <w:r w:rsidRPr="00763213">
        <w:rPr>
          <w:rFonts w:asciiTheme="minorHAnsi" w:hAnsiTheme="minorHAnsi" w:cstheme="minorHAnsi"/>
          <w:color w:val="000000"/>
        </w:rPr>
        <w:t>copia de los mismos.</w:t>
      </w:r>
    </w:p>
    <w:p w:rsidR="00A833C8" w:rsidRPr="00763213" w:rsidRDefault="00A833C8" w:rsidP="000E4FF6">
      <w:pPr>
        <w:pStyle w:val="ListParagraph"/>
        <w:numPr>
          <w:ilvl w:val="0"/>
          <w:numId w:val="20"/>
        </w:numPr>
        <w:spacing w:after="0" w:line="240" w:lineRule="auto"/>
        <w:rPr>
          <w:rFonts w:asciiTheme="minorHAnsi" w:eastAsia="Times New Roman" w:hAnsiTheme="minorHAnsi" w:cstheme="minorHAnsi"/>
          <w:bCs/>
          <w:lang w:eastAsia="es-PR"/>
        </w:rPr>
      </w:pPr>
      <w:r w:rsidRPr="00763213">
        <w:rPr>
          <w:rFonts w:asciiTheme="minorHAnsi" w:hAnsiTheme="minorHAnsi" w:cstheme="minorHAnsi"/>
          <w:color w:val="000000"/>
        </w:rPr>
        <w:lastRenderedPageBreak/>
        <w:t xml:space="preserve">Si la persona decide entregar los documentos personalmente, deberá llevar el original de cada documento. La Junta se encargará de fotocopiar los documentos para </w:t>
      </w:r>
      <w:r w:rsidR="000E4FF6" w:rsidRPr="00763213">
        <w:rPr>
          <w:rFonts w:asciiTheme="minorHAnsi" w:hAnsiTheme="minorHAnsi" w:cstheme="minorHAnsi"/>
          <w:color w:val="000000"/>
        </w:rPr>
        <w:t>la reclamación</w:t>
      </w:r>
      <w:r w:rsidRPr="00763213">
        <w:rPr>
          <w:rFonts w:asciiTheme="minorHAnsi" w:hAnsiTheme="minorHAnsi" w:cstheme="minorHAnsi"/>
          <w:color w:val="000000"/>
        </w:rPr>
        <w:t>.</w:t>
      </w:r>
    </w:p>
    <w:p w:rsidR="00321E60" w:rsidRPr="00AF04DD" w:rsidRDefault="00D814CB" w:rsidP="000E4FF6">
      <w:pPr>
        <w:spacing w:before="120" w:after="120" w:line="240" w:lineRule="auto"/>
        <w:jc w:val="both"/>
        <w:rPr>
          <w:rFonts w:asciiTheme="minorHAnsi" w:eastAsia="Times New Roman" w:hAnsiTheme="minorHAnsi" w:cstheme="minorHAnsi"/>
          <w:bCs/>
          <w:lang w:eastAsia="es-PR"/>
        </w:rPr>
      </w:pPr>
      <w:r w:rsidRPr="00AF04DD">
        <w:rPr>
          <w:rFonts w:asciiTheme="minorHAnsi" w:eastAsia="Times New Roman" w:hAnsiTheme="minorHAnsi" w:cstheme="minorHAnsi"/>
          <w:bCs/>
          <w:lang w:eastAsia="es-PR"/>
        </w:rPr>
        <w:t>A continuación</w:t>
      </w:r>
      <w:r w:rsidR="000E4FF6" w:rsidRPr="00AF04DD">
        <w:rPr>
          <w:rFonts w:asciiTheme="minorHAnsi" w:eastAsia="Times New Roman" w:hAnsiTheme="minorHAnsi" w:cstheme="minorHAnsi"/>
          <w:bCs/>
          <w:lang w:eastAsia="es-PR"/>
        </w:rPr>
        <w:t xml:space="preserve">, </w:t>
      </w:r>
      <w:r w:rsidR="00321E60" w:rsidRPr="00AF04DD">
        <w:rPr>
          <w:rFonts w:asciiTheme="minorHAnsi" w:eastAsia="Times New Roman" w:hAnsiTheme="minorHAnsi" w:cstheme="minorHAnsi"/>
          <w:bCs/>
          <w:lang w:eastAsia="es-PR"/>
        </w:rPr>
        <w:t>los posibles mensajes y los documentos que deberán acompañar la reclamación:</w:t>
      </w:r>
      <w:r w:rsidR="00ED0B6E" w:rsidRPr="00AF04DD">
        <w:rPr>
          <w:rFonts w:asciiTheme="minorHAnsi" w:eastAsia="Times New Roman" w:hAnsiTheme="minorHAnsi" w:cstheme="minorHAnsi"/>
          <w:bCs/>
          <w:lang w:eastAsia="es-PR"/>
        </w:rPr>
        <w:t xml:space="preserve"> </w:t>
      </w:r>
    </w:p>
    <w:p w:rsidR="00441B6A" w:rsidRPr="00AF04DD" w:rsidRDefault="000E4FF6" w:rsidP="000E4FF6">
      <w:pPr>
        <w:pStyle w:val="ListParagraph"/>
        <w:numPr>
          <w:ilvl w:val="0"/>
          <w:numId w:val="12"/>
        </w:numPr>
        <w:spacing w:before="120" w:after="120" w:line="240" w:lineRule="auto"/>
        <w:rPr>
          <w:rFonts w:asciiTheme="minorHAnsi" w:hAnsiTheme="minorHAnsi" w:cstheme="minorHAnsi"/>
        </w:rPr>
      </w:pPr>
      <w:r w:rsidRPr="00AF04DD">
        <w:rPr>
          <w:rFonts w:asciiTheme="minorHAnsi" w:hAnsiTheme="minorHAnsi" w:cstheme="minorHAnsi"/>
          <w:b/>
          <w:bCs/>
        </w:rPr>
        <w:t>“</w:t>
      </w:r>
      <w:r w:rsidR="00321E60" w:rsidRPr="00AF04DD">
        <w:rPr>
          <w:rFonts w:asciiTheme="minorHAnsi" w:hAnsiTheme="minorHAnsi" w:cstheme="minorHAnsi"/>
          <w:b/>
          <w:bCs/>
        </w:rPr>
        <w:t>El seguro social aparece recibiendo beneficio</w:t>
      </w:r>
      <w:r w:rsidRPr="00AF04DD">
        <w:rPr>
          <w:rFonts w:asciiTheme="minorHAnsi" w:hAnsiTheme="minorHAnsi" w:cstheme="minorHAnsi"/>
          <w:b/>
          <w:bCs/>
        </w:rPr>
        <w:t>”:</w:t>
      </w:r>
    </w:p>
    <w:p w:rsidR="00D814CB" w:rsidRPr="00AF04DD" w:rsidRDefault="00D814CB" w:rsidP="000E4FF6">
      <w:pPr>
        <w:pStyle w:val="ListParagraph"/>
        <w:numPr>
          <w:ilvl w:val="1"/>
          <w:numId w:val="12"/>
        </w:numPr>
        <w:shd w:val="clear" w:color="auto" w:fill="FFFFFF"/>
        <w:spacing w:before="120" w:after="120" w:line="240" w:lineRule="auto"/>
        <w:rPr>
          <w:rFonts w:asciiTheme="minorHAnsi" w:hAnsiTheme="minorHAnsi" w:cstheme="minorHAnsi"/>
          <w:color w:val="000000"/>
        </w:rPr>
      </w:pPr>
      <w:r w:rsidRPr="00AF04DD">
        <w:rPr>
          <w:rFonts w:asciiTheme="minorHAnsi" w:hAnsiTheme="minorHAnsi" w:cstheme="minorHAnsi"/>
          <w:color w:val="000000"/>
        </w:rPr>
        <w:t>El telecomunicador de Tu Línea de Servicios de Gobierno 3-1-1 tendrá acceso directo a la Base de Datos del Programa de Subsidio Telefónico de la JRTPR.</w:t>
      </w:r>
    </w:p>
    <w:p w:rsidR="00D814CB" w:rsidRPr="00AF04DD" w:rsidRDefault="00D814CB" w:rsidP="000E4FF6">
      <w:pPr>
        <w:pStyle w:val="ListParagraph"/>
        <w:numPr>
          <w:ilvl w:val="1"/>
          <w:numId w:val="12"/>
        </w:numPr>
        <w:shd w:val="clear" w:color="auto" w:fill="FFFFFF"/>
        <w:spacing w:before="120" w:after="120" w:line="240" w:lineRule="auto"/>
        <w:rPr>
          <w:rFonts w:asciiTheme="minorHAnsi" w:hAnsiTheme="minorHAnsi" w:cstheme="minorHAnsi"/>
          <w:color w:val="000000"/>
        </w:rPr>
      </w:pPr>
      <w:r w:rsidRPr="00AF04DD">
        <w:rPr>
          <w:rFonts w:asciiTheme="minorHAnsi" w:hAnsiTheme="minorHAnsi" w:cstheme="minorHAnsi"/>
          <w:color w:val="000000"/>
        </w:rPr>
        <w:t xml:space="preserve">El ciudadano deberá </w:t>
      </w:r>
      <w:r w:rsidR="0039740F" w:rsidRPr="00AF04DD">
        <w:rPr>
          <w:rFonts w:asciiTheme="minorHAnsi" w:hAnsiTheme="minorHAnsi" w:cstheme="minorHAnsi"/>
          <w:color w:val="000000"/>
        </w:rPr>
        <w:t xml:space="preserve">proveer el nombre completo y el </w:t>
      </w:r>
      <w:r w:rsidRPr="00AF04DD">
        <w:rPr>
          <w:rFonts w:asciiTheme="minorHAnsi" w:hAnsiTheme="minorHAnsi" w:cstheme="minorHAnsi"/>
          <w:color w:val="000000"/>
        </w:rPr>
        <w:t>número de Seguro Social</w:t>
      </w:r>
      <w:r w:rsidR="0039740F" w:rsidRPr="00AF04DD">
        <w:rPr>
          <w:rFonts w:asciiTheme="minorHAnsi" w:hAnsiTheme="minorHAnsi" w:cstheme="minorHAnsi"/>
          <w:color w:val="000000"/>
        </w:rPr>
        <w:t xml:space="preserve">. </w:t>
      </w:r>
    </w:p>
    <w:p w:rsidR="00D814CB" w:rsidRPr="003D113D" w:rsidRDefault="00D814CB" w:rsidP="000E4FF6">
      <w:pPr>
        <w:pStyle w:val="ListParagraph"/>
        <w:numPr>
          <w:ilvl w:val="1"/>
          <w:numId w:val="12"/>
        </w:numPr>
        <w:shd w:val="clear" w:color="auto" w:fill="FFFFFF"/>
        <w:spacing w:before="120" w:after="120" w:line="240" w:lineRule="auto"/>
        <w:rPr>
          <w:rFonts w:asciiTheme="minorHAnsi" w:hAnsiTheme="minorHAnsi" w:cstheme="minorHAnsi"/>
          <w:color w:val="000000"/>
        </w:rPr>
      </w:pPr>
      <w:r w:rsidRPr="00AF04DD">
        <w:rPr>
          <w:rFonts w:asciiTheme="minorHAnsi" w:hAnsiTheme="minorHAnsi" w:cstheme="minorHAnsi"/>
          <w:color w:val="000000"/>
        </w:rPr>
        <w:t xml:space="preserve">Si el ciudadano aparece registrado con un proveedor de servicio, deberá tomar nota del nombre de la compañía y el número de control para comunicarse directamente con la </w:t>
      </w:r>
      <w:r w:rsidRPr="003D113D">
        <w:rPr>
          <w:rFonts w:asciiTheme="minorHAnsi" w:hAnsiTheme="minorHAnsi" w:cstheme="minorHAnsi"/>
          <w:color w:val="000000"/>
        </w:rPr>
        <w:t xml:space="preserve">compañía y solicitar </w:t>
      </w:r>
      <w:r w:rsidR="006B7D7A" w:rsidRPr="003D113D">
        <w:rPr>
          <w:rFonts w:asciiTheme="minorHAnsi" w:hAnsiTheme="minorHAnsi" w:cstheme="minorHAnsi"/>
          <w:color w:val="000000"/>
        </w:rPr>
        <w:t>cualquier servi</w:t>
      </w:r>
      <w:r w:rsidR="00CB60B8" w:rsidRPr="003D113D">
        <w:rPr>
          <w:rFonts w:asciiTheme="minorHAnsi" w:hAnsiTheme="minorHAnsi" w:cstheme="minorHAnsi"/>
          <w:color w:val="000000"/>
        </w:rPr>
        <w:t xml:space="preserve">cio incluyendo la cancelación. </w:t>
      </w:r>
    </w:p>
    <w:p w:rsidR="005F4934" w:rsidRPr="003D113D" w:rsidRDefault="00D814CB" w:rsidP="005F4934">
      <w:pPr>
        <w:shd w:val="clear" w:color="auto" w:fill="FFFFFF"/>
        <w:spacing w:before="120" w:after="120" w:line="240" w:lineRule="auto"/>
        <w:ind w:left="720"/>
        <w:rPr>
          <w:rFonts w:asciiTheme="minorHAnsi" w:hAnsiTheme="minorHAnsi" w:cstheme="minorHAnsi"/>
          <w:color w:val="000000"/>
        </w:rPr>
      </w:pPr>
      <w:r w:rsidRPr="003D113D">
        <w:rPr>
          <w:rFonts w:asciiTheme="minorHAnsi" w:hAnsiTheme="minorHAnsi" w:cstheme="minorHAnsi"/>
          <w:color w:val="000000"/>
        </w:rPr>
        <w:t xml:space="preserve">Si el </w:t>
      </w:r>
      <w:r w:rsidR="009F51A8" w:rsidRPr="003D113D">
        <w:rPr>
          <w:rFonts w:asciiTheme="minorHAnsi" w:hAnsiTheme="minorHAnsi" w:cstheme="minorHAnsi"/>
          <w:color w:val="000000"/>
        </w:rPr>
        <w:t xml:space="preserve">solicitante </w:t>
      </w:r>
      <w:r w:rsidRPr="003D113D">
        <w:rPr>
          <w:rFonts w:asciiTheme="minorHAnsi" w:hAnsiTheme="minorHAnsi" w:cstheme="minorHAnsi"/>
          <w:color w:val="000000"/>
        </w:rPr>
        <w:t xml:space="preserve">alega que nunca ha recibido el beneficio, se procederá a </w:t>
      </w:r>
      <w:r w:rsidR="005F4934" w:rsidRPr="003D113D">
        <w:rPr>
          <w:rFonts w:asciiTheme="minorHAnsi" w:hAnsiTheme="minorHAnsi" w:cstheme="minorHAnsi"/>
          <w:color w:val="000000"/>
        </w:rPr>
        <w:t xml:space="preserve">orientar al ciudadano que deberá presentar los siguientes documentos:  </w:t>
      </w:r>
    </w:p>
    <w:p w:rsidR="005F4934" w:rsidRPr="003D113D" w:rsidRDefault="005F4934" w:rsidP="005F4934">
      <w:pPr>
        <w:pStyle w:val="ListParagraph"/>
        <w:numPr>
          <w:ilvl w:val="0"/>
          <w:numId w:val="32"/>
        </w:numPr>
        <w:shd w:val="clear" w:color="auto" w:fill="FFFFFF"/>
        <w:spacing w:before="120" w:after="120" w:line="240" w:lineRule="auto"/>
        <w:rPr>
          <w:rFonts w:asciiTheme="minorHAnsi" w:hAnsiTheme="minorHAnsi" w:cstheme="minorHAnsi"/>
          <w:color w:val="000000"/>
        </w:rPr>
      </w:pPr>
      <w:r w:rsidRPr="003D113D">
        <w:rPr>
          <w:rFonts w:asciiTheme="minorHAnsi" w:hAnsiTheme="minorHAnsi" w:cstheme="minorHAnsi"/>
        </w:rPr>
        <w:t>Carta explicativa de los hechos</w:t>
      </w:r>
    </w:p>
    <w:p w:rsidR="005F4934" w:rsidRPr="003D113D" w:rsidRDefault="005F4934" w:rsidP="005F4934">
      <w:pPr>
        <w:pStyle w:val="ListParagraph"/>
        <w:numPr>
          <w:ilvl w:val="0"/>
          <w:numId w:val="32"/>
        </w:numPr>
        <w:shd w:val="clear" w:color="auto" w:fill="FFFFFF"/>
        <w:spacing w:before="120" w:after="120" w:line="240" w:lineRule="auto"/>
        <w:rPr>
          <w:rFonts w:asciiTheme="minorHAnsi" w:hAnsiTheme="minorHAnsi" w:cstheme="minorHAnsi"/>
          <w:color w:val="000000"/>
        </w:rPr>
      </w:pPr>
      <w:r w:rsidRPr="003D113D">
        <w:rPr>
          <w:rFonts w:asciiTheme="minorHAnsi" w:hAnsiTheme="minorHAnsi" w:cstheme="minorHAnsi"/>
        </w:rPr>
        <w:t xml:space="preserve">Identificación con foto: </w:t>
      </w:r>
    </w:p>
    <w:p w:rsidR="005F4934" w:rsidRPr="003D113D" w:rsidRDefault="005F4934" w:rsidP="005F4934">
      <w:pPr>
        <w:pStyle w:val="ListParagraph"/>
        <w:numPr>
          <w:ilvl w:val="1"/>
          <w:numId w:val="33"/>
        </w:numPr>
        <w:shd w:val="clear" w:color="auto" w:fill="FFFFFF"/>
        <w:spacing w:before="120" w:after="120" w:line="240" w:lineRule="auto"/>
        <w:rPr>
          <w:rFonts w:asciiTheme="minorHAnsi" w:hAnsiTheme="minorHAnsi" w:cstheme="minorHAnsi"/>
          <w:color w:val="000000"/>
        </w:rPr>
      </w:pPr>
      <w:r w:rsidRPr="003D113D">
        <w:rPr>
          <w:rFonts w:asciiTheme="minorHAnsi" w:hAnsiTheme="minorHAnsi" w:cstheme="minorHAnsi"/>
        </w:rPr>
        <w:t>Licencia de Conducir o Tarjeta de Identificación emitida por el Departamento de Transportación y Obras Públicas</w:t>
      </w:r>
    </w:p>
    <w:p w:rsidR="005F4934" w:rsidRPr="003D113D" w:rsidRDefault="005F4934" w:rsidP="005F4934">
      <w:pPr>
        <w:pStyle w:val="ListParagraph"/>
        <w:numPr>
          <w:ilvl w:val="1"/>
          <w:numId w:val="33"/>
        </w:numPr>
        <w:shd w:val="clear" w:color="auto" w:fill="FFFFFF"/>
        <w:spacing w:before="120" w:after="120" w:line="240" w:lineRule="auto"/>
        <w:rPr>
          <w:rFonts w:asciiTheme="minorHAnsi" w:hAnsiTheme="minorHAnsi" w:cstheme="minorHAnsi"/>
          <w:color w:val="000000"/>
        </w:rPr>
      </w:pPr>
      <w:r w:rsidRPr="003D113D">
        <w:rPr>
          <w:rFonts w:asciiTheme="minorHAnsi" w:hAnsiTheme="minorHAnsi" w:cstheme="minorHAnsi"/>
        </w:rPr>
        <w:t>Libro o Tarjeta de Pasaporte</w:t>
      </w:r>
    </w:p>
    <w:p w:rsidR="005F4934" w:rsidRPr="003D113D" w:rsidRDefault="005F4934" w:rsidP="005F4934">
      <w:pPr>
        <w:pStyle w:val="ListParagraph"/>
        <w:numPr>
          <w:ilvl w:val="1"/>
          <w:numId w:val="33"/>
        </w:numPr>
        <w:shd w:val="clear" w:color="auto" w:fill="FFFFFF"/>
        <w:spacing w:before="120" w:after="120" w:line="240" w:lineRule="auto"/>
        <w:rPr>
          <w:rFonts w:asciiTheme="minorHAnsi" w:hAnsiTheme="minorHAnsi" w:cstheme="minorHAnsi"/>
          <w:color w:val="000000"/>
        </w:rPr>
      </w:pPr>
      <w:r w:rsidRPr="003D113D">
        <w:rPr>
          <w:rFonts w:asciiTheme="minorHAnsi" w:hAnsiTheme="minorHAnsi" w:cstheme="minorHAnsi"/>
        </w:rPr>
        <w:t>Tarjeta Electoral (acompañado del Certificado de Nacimiento)</w:t>
      </w:r>
    </w:p>
    <w:p w:rsidR="005F4934" w:rsidRPr="003D113D" w:rsidRDefault="005F4934" w:rsidP="005F4934">
      <w:pPr>
        <w:shd w:val="clear" w:color="auto" w:fill="FFFFFF"/>
        <w:spacing w:before="120" w:after="120" w:line="240" w:lineRule="auto"/>
        <w:ind w:left="1800"/>
        <w:rPr>
          <w:rFonts w:asciiTheme="minorHAnsi" w:hAnsiTheme="minorHAnsi" w:cstheme="minorHAnsi"/>
          <w:color w:val="000000"/>
        </w:rPr>
      </w:pPr>
      <w:r w:rsidRPr="003D113D">
        <w:rPr>
          <w:rFonts w:asciiTheme="minorHAnsi" w:hAnsiTheme="minorHAnsi" w:cstheme="minorHAnsi"/>
          <w:b/>
        </w:rPr>
        <w:t>Nota:</w:t>
      </w:r>
      <w:r w:rsidRPr="003D113D">
        <w:rPr>
          <w:rFonts w:asciiTheme="minorHAnsi" w:hAnsiTheme="minorHAnsi" w:cstheme="minorHAnsi"/>
        </w:rPr>
        <w:t xml:space="preserve"> Si la persona no posee una identificación con foto podrá presentar su Certificado de Nacimiento.</w:t>
      </w:r>
    </w:p>
    <w:p w:rsidR="005F4934" w:rsidRPr="003D113D" w:rsidRDefault="005F4934" w:rsidP="005F4934">
      <w:pPr>
        <w:pStyle w:val="ListParagraph"/>
        <w:numPr>
          <w:ilvl w:val="0"/>
          <w:numId w:val="32"/>
        </w:numPr>
        <w:spacing w:before="120" w:after="120"/>
        <w:rPr>
          <w:rFonts w:asciiTheme="minorHAnsi" w:hAnsiTheme="minorHAnsi" w:cstheme="minorHAnsi"/>
        </w:rPr>
      </w:pPr>
      <w:r w:rsidRPr="003D113D">
        <w:rPr>
          <w:rFonts w:asciiTheme="minorHAnsi" w:hAnsiTheme="minorHAnsi" w:cstheme="minorHAnsi"/>
        </w:rPr>
        <w:t>Tarjeta de Seguro Social</w:t>
      </w:r>
    </w:p>
    <w:p w:rsidR="005F4934" w:rsidRPr="003D113D" w:rsidRDefault="005F4934" w:rsidP="005F4934">
      <w:pPr>
        <w:pStyle w:val="ListParagraph"/>
        <w:numPr>
          <w:ilvl w:val="0"/>
          <w:numId w:val="32"/>
        </w:numPr>
        <w:spacing w:before="120" w:after="120"/>
        <w:rPr>
          <w:rFonts w:asciiTheme="minorHAnsi" w:hAnsiTheme="minorHAnsi" w:cstheme="minorHAnsi"/>
        </w:rPr>
      </w:pPr>
      <w:r w:rsidRPr="003D113D">
        <w:rPr>
          <w:rFonts w:asciiTheme="minorHAnsi" w:hAnsiTheme="minorHAnsi" w:cstheme="minorHAnsi"/>
        </w:rPr>
        <w:t>Proveer un número de teléfono</w:t>
      </w:r>
    </w:p>
    <w:p w:rsidR="005F4934" w:rsidRPr="003D113D" w:rsidRDefault="005F4934" w:rsidP="005F4934">
      <w:pPr>
        <w:pStyle w:val="ListParagraph"/>
        <w:numPr>
          <w:ilvl w:val="0"/>
          <w:numId w:val="32"/>
        </w:numPr>
        <w:spacing w:before="120" w:after="120"/>
        <w:rPr>
          <w:rFonts w:asciiTheme="minorHAnsi" w:hAnsiTheme="minorHAnsi" w:cstheme="minorHAnsi"/>
        </w:rPr>
      </w:pPr>
      <w:r w:rsidRPr="003D113D">
        <w:rPr>
          <w:rFonts w:asciiTheme="minorHAnsi" w:hAnsiTheme="minorHAnsi" w:cstheme="minorHAnsi"/>
        </w:rPr>
        <w:t>Presentar la Hoja de Rechazo emitida por la compañía proveedora de servicio (“Lifeline JRT Validation Page”) – de tenerla.</w:t>
      </w:r>
    </w:p>
    <w:p w:rsidR="00321E60" w:rsidRPr="00AF04DD" w:rsidRDefault="00321E60" w:rsidP="000E4FF6">
      <w:pPr>
        <w:pStyle w:val="ListParagraph"/>
        <w:numPr>
          <w:ilvl w:val="0"/>
          <w:numId w:val="12"/>
        </w:numPr>
        <w:spacing w:before="120" w:after="120" w:line="240" w:lineRule="auto"/>
        <w:rPr>
          <w:rFonts w:asciiTheme="minorHAnsi" w:hAnsiTheme="minorHAnsi" w:cstheme="minorHAnsi"/>
        </w:rPr>
      </w:pPr>
      <w:r w:rsidRPr="00AF04DD">
        <w:rPr>
          <w:rFonts w:asciiTheme="minorHAnsi" w:hAnsiTheme="minorHAnsi" w:cstheme="minorHAnsi"/>
          <w:b/>
          <w:bCs/>
        </w:rPr>
        <w:t>“La dirección entrada no aparenta ser una dirección completa o correcta, ya que no puedo ser valid</w:t>
      </w:r>
      <w:r w:rsidR="00450A2B" w:rsidRPr="00AF04DD">
        <w:rPr>
          <w:rFonts w:asciiTheme="minorHAnsi" w:hAnsiTheme="minorHAnsi" w:cstheme="minorHAnsi"/>
          <w:b/>
          <w:bCs/>
        </w:rPr>
        <w:t xml:space="preserve">ada por nuestra aplicación web”- </w:t>
      </w:r>
      <w:r w:rsidR="007D2997">
        <w:rPr>
          <w:rFonts w:asciiTheme="minorHAnsi" w:hAnsiTheme="minorHAnsi" w:cstheme="minorHAnsi"/>
          <w:b/>
          <w:bCs/>
        </w:rPr>
        <w:t xml:space="preserve"> </w:t>
      </w:r>
      <w:r w:rsidR="007D2997" w:rsidRPr="007D2997">
        <w:rPr>
          <w:rFonts w:asciiTheme="minorHAnsi" w:hAnsiTheme="minorHAnsi" w:cstheme="minorHAnsi"/>
          <w:bCs/>
        </w:rPr>
        <w:t>el ciudadano deberá presentar los siguientes documentos:</w:t>
      </w:r>
    </w:p>
    <w:p w:rsidR="00A833C8" w:rsidRPr="00AF04DD" w:rsidRDefault="00763213" w:rsidP="000E4FF6">
      <w:pPr>
        <w:pStyle w:val="ListParagraph"/>
        <w:numPr>
          <w:ilvl w:val="1"/>
          <w:numId w:val="12"/>
        </w:numPr>
        <w:spacing w:before="120" w:after="120"/>
        <w:rPr>
          <w:rFonts w:asciiTheme="minorHAnsi" w:hAnsiTheme="minorHAnsi" w:cstheme="minorHAnsi"/>
        </w:rPr>
      </w:pPr>
      <w:r>
        <w:rPr>
          <w:rFonts w:asciiTheme="minorHAnsi" w:hAnsiTheme="minorHAnsi" w:cstheme="minorHAnsi"/>
        </w:rPr>
        <w:t xml:space="preserve">Identificación con foto: </w:t>
      </w:r>
    </w:p>
    <w:p w:rsidR="00A833C8" w:rsidRPr="00AF04DD" w:rsidRDefault="00A833C8" w:rsidP="000E4FF6">
      <w:pPr>
        <w:pStyle w:val="ListParagraph"/>
        <w:numPr>
          <w:ilvl w:val="2"/>
          <w:numId w:val="19"/>
        </w:numPr>
        <w:spacing w:before="120" w:after="120"/>
        <w:rPr>
          <w:rFonts w:asciiTheme="minorHAnsi" w:hAnsiTheme="minorHAnsi" w:cstheme="minorHAnsi"/>
        </w:rPr>
      </w:pPr>
      <w:r w:rsidRPr="00AF04DD">
        <w:rPr>
          <w:rFonts w:asciiTheme="minorHAnsi" w:hAnsiTheme="minorHAnsi" w:cstheme="minorHAnsi"/>
        </w:rPr>
        <w:t>Licencia de Conducir o Tarjeta de Identificación emitida por el Departamento de Transportación y Obras Públicas</w:t>
      </w:r>
    </w:p>
    <w:p w:rsidR="00A833C8" w:rsidRPr="00AF04DD" w:rsidRDefault="00A833C8" w:rsidP="000E4FF6">
      <w:pPr>
        <w:pStyle w:val="ListParagraph"/>
        <w:numPr>
          <w:ilvl w:val="2"/>
          <w:numId w:val="19"/>
        </w:numPr>
        <w:spacing w:before="120" w:after="120"/>
        <w:rPr>
          <w:rFonts w:asciiTheme="minorHAnsi" w:hAnsiTheme="minorHAnsi" w:cstheme="minorHAnsi"/>
        </w:rPr>
      </w:pPr>
      <w:r w:rsidRPr="00AF04DD">
        <w:rPr>
          <w:rFonts w:asciiTheme="minorHAnsi" w:hAnsiTheme="minorHAnsi" w:cstheme="minorHAnsi"/>
        </w:rPr>
        <w:t>Libro o Tarjeta de Pasaporte</w:t>
      </w:r>
    </w:p>
    <w:p w:rsidR="00A833C8" w:rsidRPr="00AF04DD" w:rsidRDefault="00A833C8" w:rsidP="000E4FF6">
      <w:pPr>
        <w:pStyle w:val="ListParagraph"/>
        <w:numPr>
          <w:ilvl w:val="2"/>
          <w:numId w:val="19"/>
        </w:numPr>
        <w:spacing w:before="120" w:after="120"/>
        <w:rPr>
          <w:rFonts w:asciiTheme="minorHAnsi" w:hAnsiTheme="minorHAnsi" w:cstheme="minorHAnsi"/>
        </w:rPr>
      </w:pPr>
      <w:r w:rsidRPr="00AF04DD">
        <w:rPr>
          <w:rFonts w:asciiTheme="minorHAnsi" w:hAnsiTheme="minorHAnsi" w:cstheme="minorHAnsi"/>
        </w:rPr>
        <w:t>Tarjeta Electoral (acompañado del Certificado de Nacimiento)</w:t>
      </w:r>
    </w:p>
    <w:p w:rsidR="00321E60" w:rsidRPr="00AF04DD" w:rsidRDefault="00A833C8" w:rsidP="000E4FF6">
      <w:pPr>
        <w:pStyle w:val="ListParagraph"/>
        <w:numPr>
          <w:ilvl w:val="1"/>
          <w:numId w:val="12"/>
        </w:numPr>
        <w:spacing w:before="120" w:after="120"/>
        <w:rPr>
          <w:rFonts w:asciiTheme="minorHAnsi" w:hAnsiTheme="minorHAnsi" w:cstheme="minorHAnsi"/>
        </w:rPr>
      </w:pPr>
      <w:r w:rsidRPr="00AF04DD">
        <w:rPr>
          <w:rFonts w:asciiTheme="minorHAnsi" w:hAnsiTheme="minorHAnsi" w:cstheme="minorHAnsi"/>
        </w:rPr>
        <w:t>T</w:t>
      </w:r>
      <w:r w:rsidR="00763213">
        <w:rPr>
          <w:rFonts w:asciiTheme="minorHAnsi" w:hAnsiTheme="minorHAnsi" w:cstheme="minorHAnsi"/>
        </w:rPr>
        <w:t>arjeta de Seguro Social</w:t>
      </w:r>
    </w:p>
    <w:p w:rsidR="00321E60" w:rsidRPr="00AF04DD" w:rsidRDefault="00321E60" w:rsidP="000E4FF6">
      <w:pPr>
        <w:pStyle w:val="ListParagraph"/>
        <w:numPr>
          <w:ilvl w:val="1"/>
          <w:numId w:val="12"/>
        </w:numPr>
        <w:spacing w:before="120" w:after="120"/>
        <w:rPr>
          <w:rFonts w:asciiTheme="minorHAnsi" w:hAnsiTheme="minorHAnsi" w:cstheme="minorHAnsi"/>
        </w:rPr>
      </w:pPr>
      <w:r w:rsidRPr="00AF04DD">
        <w:rPr>
          <w:rFonts w:asciiTheme="minorHAnsi" w:hAnsiTheme="minorHAnsi" w:cstheme="minorHAnsi"/>
        </w:rPr>
        <w:t>Factura reciente con la dirección física (energía eléctrica, agua o cable tv / satélite) e</w:t>
      </w:r>
      <w:r w:rsidR="00763213">
        <w:rPr>
          <w:rFonts w:asciiTheme="minorHAnsi" w:hAnsiTheme="minorHAnsi" w:cstheme="minorHAnsi"/>
        </w:rPr>
        <w:t>mitida a nombre de beneficiario</w:t>
      </w:r>
    </w:p>
    <w:p w:rsidR="00244803" w:rsidRPr="00244803" w:rsidRDefault="00244803" w:rsidP="000E4FF6">
      <w:pPr>
        <w:pStyle w:val="ListParagraph"/>
        <w:numPr>
          <w:ilvl w:val="1"/>
          <w:numId w:val="12"/>
        </w:numPr>
        <w:spacing w:before="120" w:after="120"/>
        <w:rPr>
          <w:rFonts w:asciiTheme="minorHAnsi" w:hAnsiTheme="minorHAnsi" w:cstheme="minorHAnsi"/>
        </w:rPr>
      </w:pPr>
      <w:r w:rsidRPr="00244803">
        <w:rPr>
          <w:rFonts w:asciiTheme="minorHAnsi" w:hAnsiTheme="minorHAnsi" w:cstheme="minorHAnsi"/>
        </w:rPr>
        <w:t xml:space="preserve">Presentar certificado de ayuda o beneficio gubernamental vigente, si aplica. </w:t>
      </w:r>
    </w:p>
    <w:p w:rsidR="00321E60" w:rsidRPr="00AF04DD" w:rsidRDefault="000E4FF6" w:rsidP="000E4FF6">
      <w:pPr>
        <w:pStyle w:val="ListParagraph"/>
        <w:numPr>
          <w:ilvl w:val="1"/>
          <w:numId w:val="12"/>
        </w:numPr>
        <w:spacing w:before="120" w:after="120"/>
        <w:rPr>
          <w:rFonts w:asciiTheme="minorHAnsi" w:hAnsiTheme="minorHAnsi" w:cstheme="minorHAnsi"/>
        </w:rPr>
      </w:pPr>
      <w:r w:rsidRPr="00AF04DD">
        <w:rPr>
          <w:rFonts w:asciiTheme="minorHAnsi" w:hAnsiTheme="minorHAnsi" w:cstheme="minorHAnsi"/>
        </w:rPr>
        <w:t>Proveer n</w:t>
      </w:r>
      <w:r w:rsidR="00A833C8" w:rsidRPr="00AF04DD">
        <w:rPr>
          <w:rFonts w:asciiTheme="minorHAnsi" w:hAnsiTheme="minorHAnsi" w:cstheme="minorHAnsi"/>
        </w:rPr>
        <w:t>úmero de teléfono</w:t>
      </w:r>
    </w:p>
    <w:p w:rsidR="00321E60" w:rsidRPr="00AF04DD" w:rsidRDefault="00321E60" w:rsidP="000E4FF6">
      <w:pPr>
        <w:pStyle w:val="ListParagraph"/>
        <w:numPr>
          <w:ilvl w:val="1"/>
          <w:numId w:val="12"/>
        </w:numPr>
        <w:spacing w:before="120" w:after="120"/>
        <w:rPr>
          <w:rFonts w:asciiTheme="minorHAnsi" w:hAnsiTheme="minorHAnsi" w:cstheme="minorHAnsi"/>
        </w:rPr>
      </w:pPr>
      <w:r w:rsidRPr="00AF04DD">
        <w:rPr>
          <w:rFonts w:asciiTheme="minorHAnsi" w:hAnsiTheme="minorHAnsi" w:cstheme="minorHAnsi"/>
        </w:rPr>
        <w:t>Hoja de rechazo emitida por la compañía proveedora de servicio (“Lif</w:t>
      </w:r>
      <w:r w:rsidR="00763213">
        <w:rPr>
          <w:rFonts w:asciiTheme="minorHAnsi" w:hAnsiTheme="minorHAnsi" w:cstheme="minorHAnsi"/>
        </w:rPr>
        <w:t>eline JRT Validation Page”)</w:t>
      </w:r>
    </w:p>
    <w:p w:rsidR="00321E60" w:rsidRDefault="00321E60" w:rsidP="000E4FF6">
      <w:pPr>
        <w:pStyle w:val="ListParagraph"/>
        <w:numPr>
          <w:ilvl w:val="1"/>
          <w:numId w:val="12"/>
        </w:numPr>
        <w:spacing w:before="120" w:after="120"/>
        <w:rPr>
          <w:rFonts w:asciiTheme="minorHAnsi" w:hAnsiTheme="minorHAnsi" w:cstheme="minorHAnsi"/>
        </w:rPr>
      </w:pPr>
      <w:r w:rsidRPr="00AF04DD">
        <w:rPr>
          <w:rFonts w:asciiTheme="minorHAnsi" w:hAnsiTheme="minorHAnsi" w:cstheme="minorHAnsi"/>
        </w:rPr>
        <w:t>Otros: De tener distintos nombres o apellidos en las identificaciones, debe</w:t>
      </w:r>
      <w:r w:rsidR="00763213">
        <w:rPr>
          <w:rFonts w:asciiTheme="minorHAnsi" w:hAnsiTheme="minorHAnsi" w:cstheme="minorHAnsi"/>
        </w:rPr>
        <w:t>rá</w:t>
      </w:r>
      <w:r w:rsidRPr="00AF04DD">
        <w:rPr>
          <w:rFonts w:asciiTheme="minorHAnsi" w:hAnsiTheme="minorHAnsi" w:cstheme="minorHAnsi"/>
        </w:rPr>
        <w:t xml:space="preserve"> proveer</w:t>
      </w:r>
      <w:r w:rsidR="00763213">
        <w:rPr>
          <w:rFonts w:asciiTheme="minorHAnsi" w:hAnsiTheme="minorHAnsi" w:cstheme="minorHAnsi"/>
        </w:rPr>
        <w:t xml:space="preserve"> una</w:t>
      </w:r>
      <w:r w:rsidRPr="00AF04DD">
        <w:rPr>
          <w:rFonts w:asciiTheme="minorHAnsi" w:hAnsiTheme="minorHAnsi" w:cstheme="minorHAnsi"/>
        </w:rPr>
        <w:t xml:space="preserve"> declaración jurada que </w:t>
      </w:r>
      <w:r w:rsidR="00763213">
        <w:rPr>
          <w:rFonts w:asciiTheme="minorHAnsi" w:hAnsiTheme="minorHAnsi" w:cstheme="minorHAnsi"/>
        </w:rPr>
        <w:t>indique</w:t>
      </w:r>
      <w:r w:rsidRPr="00AF04DD">
        <w:rPr>
          <w:rFonts w:asciiTheme="minorHAnsi" w:hAnsiTheme="minorHAnsi" w:cstheme="minorHAnsi"/>
        </w:rPr>
        <w:t xml:space="preserve"> que son la misma persona.</w:t>
      </w:r>
    </w:p>
    <w:p w:rsidR="000E4FF6" w:rsidRDefault="007D2997" w:rsidP="007D2997">
      <w:pPr>
        <w:pStyle w:val="ListParagraph"/>
        <w:spacing w:before="120" w:after="120"/>
        <w:ind w:left="1080"/>
        <w:rPr>
          <w:rFonts w:asciiTheme="minorHAnsi" w:hAnsiTheme="minorHAnsi" w:cstheme="minorHAnsi"/>
        </w:rPr>
      </w:pPr>
      <w:r w:rsidRPr="007D2997">
        <w:rPr>
          <w:rFonts w:asciiTheme="minorHAnsi" w:hAnsiTheme="minorHAnsi" w:cstheme="minorHAnsi"/>
          <w:b/>
        </w:rPr>
        <w:t>Nota:</w:t>
      </w:r>
      <w:r w:rsidRPr="007D2997">
        <w:rPr>
          <w:rFonts w:asciiTheme="minorHAnsi" w:hAnsiTheme="minorHAnsi" w:cstheme="minorHAnsi"/>
        </w:rPr>
        <w:t xml:space="preserve"> Si la persona no posee una identificación con foto podrá presentar su Certificado de Nacimiento.</w:t>
      </w:r>
    </w:p>
    <w:p w:rsidR="00203FA3" w:rsidRPr="007D2997" w:rsidRDefault="00203FA3" w:rsidP="007D2997">
      <w:pPr>
        <w:pStyle w:val="ListParagraph"/>
        <w:spacing w:before="120" w:after="120"/>
        <w:ind w:left="1080"/>
        <w:rPr>
          <w:rFonts w:asciiTheme="minorHAnsi" w:hAnsiTheme="minorHAnsi" w:cstheme="minorHAnsi"/>
        </w:rPr>
      </w:pPr>
    </w:p>
    <w:p w:rsidR="00321E60" w:rsidRPr="00AF04DD" w:rsidRDefault="00450A2B" w:rsidP="000E4FF6">
      <w:pPr>
        <w:pStyle w:val="ListParagraph"/>
        <w:numPr>
          <w:ilvl w:val="0"/>
          <w:numId w:val="12"/>
        </w:numPr>
        <w:spacing w:before="120" w:after="120"/>
        <w:rPr>
          <w:rFonts w:asciiTheme="minorHAnsi" w:hAnsiTheme="minorHAnsi" w:cstheme="minorHAnsi"/>
        </w:rPr>
      </w:pPr>
      <w:r w:rsidRPr="00AF04DD">
        <w:rPr>
          <w:rFonts w:asciiTheme="minorHAnsi" w:hAnsiTheme="minorHAnsi" w:cstheme="minorHAnsi"/>
          <w:b/>
          <w:bCs/>
        </w:rPr>
        <w:t>“</w:t>
      </w:r>
      <w:r w:rsidR="00321E60" w:rsidRPr="00AF04DD">
        <w:rPr>
          <w:rFonts w:asciiTheme="minorHAnsi" w:hAnsiTheme="minorHAnsi" w:cstheme="minorHAnsi"/>
          <w:b/>
          <w:bCs/>
        </w:rPr>
        <w:t>Direcc</w:t>
      </w:r>
      <w:r w:rsidRPr="00AF04DD">
        <w:rPr>
          <w:rFonts w:asciiTheme="minorHAnsi" w:hAnsiTheme="minorHAnsi" w:cstheme="minorHAnsi"/>
          <w:b/>
          <w:bCs/>
        </w:rPr>
        <w:t xml:space="preserve">ión aparece recibiendo subsidio”- </w:t>
      </w:r>
      <w:r w:rsidR="007D2997" w:rsidRPr="007D2997">
        <w:rPr>
          <w:rFonts w:asciiTheme="minorHAnsi" w:hAnsiTheme="minorHAnsi" w:cstheme="minorHAnsi"/>
          <w:bCs/>
        </w:rPr>
        <w:t>el ciudadano deberá presentar los siguientes documentos:</w:t>
      </w:r>
    </w:p>
    <w:p w:rsidR="00A833C8" w:rsidRPr="00AF04DD" w:rsidRDefault="00A833C8" w:rsidP="000E4FF6">
      <w:pPr>
        <w:pStyle w:val="ListParagraph"/>
        <w:numPr>
          <w:ilvl w:val="1"/>
          <w:numId w:val="10"/>
        </w:numPr>
        <w:spacing w:before="120" w:after="120"/>
        <w:rPr>
          <w:rFonts w:asciiTheme="minorHAnsi" w:hAnsiTheme="minorHAnsi" w:cstheme="minorHAnsi"/>
        </w:rPr>
      </w:pPr>
      <w:r w:rsidRPr="00AF04DD">
        <w:rPr>
          <w:rFonts w:asciiTheme="minorHAnsi" w:hAnsiTheme="minorHAnsi" w:cstheme="minorHAnsi"/>
        </w:rPr>
        <w:t>Identificación con foto</w:t>
      </w:r>
      <w:r w:rsidR="00763213">
        <w:rPr>
          <w:rFonts w:asciiTheme="minorHAnsi" w:hAnsiTheme="minorHAnsi" w:cstheme="minorHAnsi"/>
        </w:rPr>
        <w:t>:</w:t>
      </w:r>
    </w:p>
    <w:p w:rsidR="00A833C8" w:rsidRPr="00AF04DD" w:rsidRDefault="00A833C8" w:rsidP="000E4FF6">
      <w:pPr>
        <w:pStyle w:val="ListParagraph"/>
        <w:numPr>
          <w:ilvl w:val="2"/>
          <w:numId w:val="10"/>
        </w:numPr>
        <w:spacing w:before="120" w:after="120"/>
        <w:rPr>
          <w:rFonts w:asciiTheme="minorHAnsi" w:hAnsiTheme="minorHAnsi" w:cstheme="minorHAnsi"/>
        </w:rPr>
      </w:pPr>
      <w:r w:rsidRPr="00AF04DD">
        <w:rPr>
          <w:rFonts w:asciiTheme="minorHAnsi" w:hAnsiTheme="minorHAnsi" w:cstheme="minorHAnsi"/>
        </w:rPr>
        <w:t>Licencia de Conducir o Tarjeta de Identificación emitida por el Departamento de Transportación y Obras Públicas</w:t>
      </w:r>
    </w:p>
    <w:p w:rsidR="00A833C8" w:rsidRPr="00AF04DD" w:rsidRDefault="00A833C8" w:rsidP="000E4FF6">
      <w:pPr>
        <w:pStyle w:val="ListParagraph"/>
        <w:numPr>
          <w:ilvl w:val="2"/>
          <w:numId w:val="10"/>
        </w:numPr>
        <w:spacing w:before="120" w:after="120"/>
        <w:rPr>
          <w:rFonts w:asciiTheme="minorHAnsi" w:hAnsiTheme="minorHAnsi" w:cstheme="minorHAnsi"/>
        </w:rPr>
      </w:pPr>
      <w:r w:rsidRPr="00AF04DD">
        <w:rPr>
          <w:rFonts w:asciiTheme="minorHAnsi" w:hAnsiTheme="minorHAnsi" w:cstheme="minorHAnsi"/>
        </w:rPr>
        <w:t>Libro o Tarjeta de Pasaporte</w:t>
      </w:r>
    </w:p>
    <w:p w:rsidR="00A833C8" w:rsidRPr="00AF04DD" w:rsidRDefault="00A833C8" w:rsidP="000E4FF6">
      <w:pPr>
        <w:pStyle w:val="ListParagraph"/>
        <w:numPr>
          <w:ilvl w:val="2"/>
          <w:numId w:val="10"/>
        </w:numPr>
        <w:spacing w:before="120" w:after="120"/>
        <w:rPr>
          <w:rFonts w:asciiTheme="minorHAnsi" w:hAnsiTheme="minorHAnsi" w:cstheme="minorHAnsi"/>
        </w:rPr>
      </w:pPr>
      <w:r w:rsidRPr="00AF04DD">
        <w:rPr>
          <w:rFonts w:asciiTheme="minorHAnsi" w:hAnsiTheme="minorHAnsi" w:cstheme="minorHAnsi"/>
        </w:rPr>
        <w:t>Tarjeta Electoral (acompañado del Certificado de Nacimiento)</w:t>
      </w:r>
    </w:p>
    <w:p w:rsidR="00321E60" w:rsidRPr="00AF04DD" w:rsidRDefault="00A833C8" w:rsidP="000E4FF6">
      <w:pPr>
        <w:pStyle w:val="ListParagraph"/>
        <w:numPr>
          <w:ilvl w:val="1"/>
          <w:numId w:val="10"/>
        </w:numPr>
        <w:spacing w:before="120" w:after="120"/>
        <w:rPr>
          <w:rFonts w:asciiTheme="minorHAnsi" w:hAnsiTheme="minorHAnsi" w:cstheme="minorHAnsi"/>
        </w:rPr>
      </w:pPr>
      <w:r w:rsidRPr="00AF04DD">
        <w:rPr>
          <w:rFonts w:asciiTheme="minorHAnsi" w:hAnsiTheme="minorHAnsi" w:cstheme="minorHAnsi"/>
        </w:rPr>
        <w:t>Tarjeta de Seguro Social</w:t>
      </w:r>
    </w:p>
    <w:p w:rsidR="00321E60" w:rsidRPr="00AF04DD" w:rsidRDefault="00321E60" w:rsidP="000E4FF6">
      <w:pPr>
        <w:pStyle w:val="ListParagraph"/>
        <w:numPr>
          <w:ilvl w:val="1"/>
          <w:numId w:val="10"/>
        </w:numPr>
        <w:spacing w:before="120" w:after="120"/>
        <w:rPr>
          <w:rFonts w:asciiTheme="minorHAnsi" w:hAnsiTheme="minorHAnsi" w:cstheme="minorHAnsi"/>
        </w:rPr>
      </w:pPr>
      <w:r w:rsidRPr="00AF04DD">
        <w:rPr>
          <w:rFonts w:asciiTheme="minorHAnsi" w:hAnsiTheme="minorHAnsi" w:cstheme="minorHAnsi"/>
        </w:rPr>
        <w:t>Factura reciente con la dirección física (energía eléctrica, agua o cable tv / satélite) e</w:t>
      </w:r>
      <w:r w:rsidR="00763213">
        <w:rPr>
          <w:rFonts w:asciiTheme="minorHAnsi" w:hAnsiTheme="minorHAnsi" w:cstheme="minorHAnsi"/>
        </w:rPr>
        <w:t>mitida a nombre de beneficiario</w:t>
      </w:r>
    </w:p>
    <w:p w:rsidR="00244803" w:rsidRPr="00244803" w:rsidRDefault="00244803" w:rsidP="000E4FF6">
      <w:pPr>
        <w:pStyle w:val="ListParagraph"/>
        <w:numPr>
          <w:ilvl w:val="1"/>
          <w:numId w:val="10"/>
        </w:numPr>
        <w:spacing w:before="120" w:after="120"/>
        <w:rPr>
          <w:rFonts w:asciiTheme="minorHAnsi" w:hAnsiTheme="minorHAnsi" w:cstheme="minorHAnsi"/>
        </w:rPr>
      </w:pPr>
      <w:r w:rsidRPr="00244803">
        <w:rPr>
          <w:rFonts w:asciiTheme="minorHAnsi" w:hAnsiTheme="minorHAnsi" w:cstheme="minorHAnsi"/>
        </w:rPr>
        <w:t xml:space="preserve">Presentar certificado de ayuda o beneficio gubernamental vigente, si aplica. </w:t>
      </w:r>
    </w:p>
    <w:p w:rsidR="00321E60" w:rsidRPr="00AF04DD" w:rsidRDefault="000E4FF6" w:rsidP="000E4FF6">
      <w:pPr>
        <w:pStyle w:val="ListParagraph"/>
        <w:numPr>
          <w:ilvl w:val="1"/>
          <w:numId w:val="10"/>
        </w:numPr>
        <w:spacing w:before="120" w:after="120"/>
        <w:rPr>
          <w:rFonts w:asciiTheme="minorHAnsi" w:hAnsiTheme="minorHAnsi" w:cstheme="minorHAnsi"/>
        </w:rPr>
      </w:pPr>
      <w:r w:rsidRPr="00AF04DD">
        <w:rPr>
          <w:rFonts w:asciiTheme="minorHAnsi" w:hAnsiTheme="minorHAnsi" w:cstheme="minorHAnsi"/>
        </w:rPr>
        <w:t>Proveer n</w:t>
      </w:r>
      <w:r w:rsidR="00A833C8" w:rsidRPr="00AF04DD">
        <w:rPr>
          <w:rFonts w:asciiTheme="minorHAnsi" w:hAnsiTheme="minorHAnsi" w:cstheme="minorHAnsi"/>
        </w:rPr>
        <w:t>úmero de teléfono</w:t>
      </w:r>
    </w:p>
    <w:p w:rsidR="00321E60" w:rsidRPr="00AF04DD" w:rsidRDefault="00321E60" w:rsidP="000E4FF6">
      <w:pPr>
        <w:pStyle w:val="ListParagraph"/>
        <w:numPr>
          <w:ilvl w:val="1"/>
          <w:numId w:val="10"/>
        </w:numPr>
        <w:spacing w:before="120" w:after="120"/>
        <w:rPr>
          <w:rFonts w:asciiTheme="minorHAnsi" w:hAnsiTheme="minorHAnsi" w:cstheme="minorHAnsi"/>
        </w:rPr>
      </w:pPr>
      <w:r w:rsidRPr="00AF04DD">
        <w:rPr>
          <w:rFonts w:asciiTheme="minorHAnsi" w:hAnsiTheme="minorHAnsi" w:cstheme="minorHAnsi"/>
        </w:rPr>
        <w:t>Hoja de rechazo emitida por la compañía proveedora de servicio (</w:t>
      </w:r>
      <w:r w:rsidR="00763213">
        <w:rPr>
          <w:rFonts w:asciiTheme="minorHAnsi" w:hAnsiTheme="minorHAnsi" w:cstheme="minorHAnsi"/>
        </w:rPr>
        <w:t>“Lifeline JRT Validation Page”)</w:t>
      </w:r>
    </w:p>
    <w:p w:rsidR="007D2997" w:rsidRDefault="007D2997" w:rsidP="007D2997">
      <w:pPr>
        <w:pStyle w:val="ListParagraph"/>
        <w:spacing w:before="120" w:after="120"/>
        <w:rPr>
          <w:rFonts w:asciiTheme="minorHAnsi" w:hAnsiTheme="minorHAnsi" w:cstheme="minorHAnsi"/>
        </w:rPr>
      </w:pPr>
      <w:r w:rsidRPr="007D2997">
        <w:rPr>
          <w:rFonts w:asciiTheme="minorHAnsi" w:hAnsiTheme="minorHAnsi" w:cstheme="minorHAnsi"/>
          <w:b/>
        </w:rPr>
        <w:t>Nota:</w:t>
      </w:r>
      <w:r w:rsidRPr="007D2997">
        <w:rPr>
          <w:rFonts w:asciiTheme="minorHAnsi" w:hAnsiTheme="minorHAnsi" w:cstheme="minorHAnsi"/>
        </w:rPr>
        <w:t xml:space="preserve"> </w:t>
      </w:r>
    </w:p>
    <w:p w:rsidR="000E4FF6" w:rsidRDefault="007D2997" w:rsidP="007D2997">
      <w:pPr>
        <w:pStyle w:val="ListParagraph"/>
        <w:numPr>
          <w:ilvl w:val="0"/>
          <w:numId w:val="23"/>
        </w:numPr>
        <w:spacing w:before="120" w:after="120"/>
        <w:rPr>
          <w:rFonts w:asciiTheme="minorHAnsi" w:hAnsiTheme="minorHAnsi" w:cstheme="minorHAnsi"/>
        </w:rPr>
      </w:pPr>
      <w:r w:rsidRPr="007D2997">
        <w:rPr>
          <w:rFonts w:asciiTheme="minorHAnsi" w:hAnsiTheme="minorHAnsi" w:cstheme="minorHAnsi"/>
        </w:rPr>
        <w:t>Si la persona no posee una identificación con foto podrá presentar su Certificado de Nacimiento.</w:t>
      </w:r>
    </w:p>
    <w:p w:rsidR="007D2997" w:rsidRDefault="007D2997" w:rsidP="007D2997">
      <w:pPr>
        <w:pStyle w:val="ListParagraph"/>
        <w:numPr>
          <w:ilvl w:val="0"/>
          <w:numId w:val="23"/>
        </w:numPr>
        <w:spacing w:before="120" w:after="120"/>
        <w:rPr>
          <w:rFonts w:asciiTheme="minorHAnsi" w:hAnsiTheme="minorHAnsi" w:cstheme="minorHAnsi"/>
        </w:rPr>
      </w:pPr>
      <w:r>
        <w:rPr>
          <w:rFonts w:asciiTheme="minorHAnsi" w:hAnsiTheme="minorHAnsi" w:cstheme="minorHAnsi"/>
        </w:rPr>
        <w:t>Si la persona vive en una égida, hogar o institución deberá presentar una carta emitida por la administración.</w:t>
      </w:r>
    </w:p>
    <w:p w:rsidR="007D2997" w:rsidRPr="007D2997" w:rsidRDefault="007D2997" w:rsidP="007D2997">
      <w:pPr>
        <w:pStyle w:val="ListParagraph"/>
        <w:numPr>
          <w:ilvl w:val="0"/>
          <w:numId w:val="23"/>
        </w:numPr>
        <w:spacing w:before="120" w:after="120"/>
        <w:rPr>
          <w:rFonts w:asciiTheme="minorHAnsi" w:hAnsiTheme="minorHAnsi" w:cstheme="minorHAnsi"/>
        </w:rPr>
      </w:pPr>
      <w:r>
        <w:rPr>
          <w:rFonts w:asciiTheme="minorHAnsi" w:hAnsiTheme="minorHAnsi" w:cstheme="minorHAnsi"/>
        </w:rPr>
        <w:t>Si la persona vive en una residencia multifamiliar deberá presentar una carta indicando esta situación.</w:t>
      </w:r>
    </w:p>
    <w:p w:rsidR="00321E60" w:rsidRPr="00AF04DD" w:rsidRDefault="000E4FF6" w:rsidP="000E4FF6">
      <w:pPr>
        <w:pStyle w:val="ListParagraph"/>
        <w:numPr>
          <w:ilvl w:val="0"/>
          <w:numId w:val="12"/>
        </w:numPr>
        <w:spacing w:before="120" w:after="120"/>
        <w:rPr>
          <w:rFonts w:asciiTheme="minorHAnsi" w:hAnsiTheme="minorHAnsi" w:cstheme="minorHAnsi"/>
        </w:rPr>
      </w:pPr>
      <w:r w:rsidRPr="00AF04DD">
        <w:rPr>
          <w:rFonts w:asciiTheme="minorHAnsi" w:hAnsiTheme="minorHAnsi" w:cstheme="minorHAnsi"/>
          <w:b/>
          <w:bCs/>
        </w:rPr>
        <w:t>“</w:t>
      </w:r>
      <w:r w:rsidR="00321E60" w:rsidRPr="00AF04DD">
        <w:rPr>
          <w:rFonts w:asciiTheme="minorHAnsi" w:hAnsiTheme="minorHAnsi" w:cstheme="minorHAnsi"/>
          <w:b/>
          <w:bCs/>
        </w:rPr>
        <w:t>Encasillados no están completos</w:t>
      </w:r>
      <w:r w:rsidR="00763213">
        <w:rPr>
          <w:rFonts w:asciiTheme="minorHAnsi" w:hAnsiTheme="minorHAnsi" w:cstheme="minorHAnsi"/>
          <w:b/>
          <w:bCs/>
        </w:rPr>
        <w:t xml:space="preserve">” </w:t>
      </w:r>
      <w:r w:rsidR="00763213" w:rsidRPr="00763213">
        <w:rPr>
          <w:rFonts w:asciiTheme="minorHAnsi" w:hAnsiTheme="minorHAnsi" w:cstheme="minorHAnsi"/>
          <w:bCs/>
        </w:rPr>
        <w:t>(por ejemplo, una persona que tiene</w:t>
      </w:r>
      <w:r w:rsidR="00321E60" w:rsidRPr="00763213">
        <w:rPr>
          <w:rFonts w:asciiTheme="minorHAnsi" w:hAnsiTheme="minorHAnsi" w:cstheme="minorHAnsi"/>
          <w:bCs/>
        </w:rPr>
        <w:t xml:space="preserve"> un solo apellido)</w:t>
      </w:r>
      <w:r w:rsidR="00450A2B" w:rsidRPr="00763213">
        <w:rPr>
          <w:rFonts w:asciiTheme="minorHAnsi" w:hAnsiTheme="minorHAnsi" w:cstheme="minorHAnsi"/>
        </w:rPr>
        <w:t>-</w:t>
      </w:r>
      <w:r w:rsidR="00450A2B" w:rsidRPr="00AF04DD">
        <w:rPr>
          <w:rFonts w:asciiTheme="minorHAnsi" w:hAnsiTheme="minorHAnsi" w:cstheme="minorHAnsi"/>
        </w:rPr>
        <w:t xml:space="preserve"> </w:t>
      </w:r>
      <w:r w:rsidR="007D2997" w:rsidRPr="007D2997">
        <w:rPr>
          <w:rFonts w:asciiTheme="minorHAnsi" w:hAnsiTheme="minorHAnsi" w:cstheme="minorHAnsi"/>
          <w:bCs/>
        </w:rPr>
        <w:t>el ciudadano deberá presentar los siguientes documentos:</w:t>
      </w:r>
    </w:p>
    <w:p w:rsidR="00763213" w:rsidRPr="00AF04DD" w:rsidRDefault="00763213" w:rsidP="00763213">
      <w:pPr>
        <w:pStyle w:val="ListParagraph"/>
        <w:numPr>
          <w:ilvl w:val="0"/>
          <w:numId w:val="22"/>
        </w:numPr>
        <w:spacing w:before="120" w:after="120"/>
        <w:rPr>
          <w:rFonts w:asciiTheme="minorHAnsi" w:hAnsiTheme="minorHAnsi" w:cstheme="minorHAnsi"/>
        </w:rPr>
      </w:pPr>
      <w:r w:rsidRPr="00AF04DD">
        <w:rPr>
          <w:rFonts w:asciiTheme="minorHAnsi" w:hAnsiTheme="minorHAnsi" w:cstheme="minorHAnsi"/>
        </w:rPr>
        <w:t>Identificación con foto</w:t>
      </w:r>
      <w:r>
        <w:rPr>
          <w:rFonts w:asciiTheme="minorHAnsi" w:hAnsiTheme="minorHAnsi" w:cstheme="minorHAnsi"/>
        </w:rPr>
        <w:t>:</w:t>
      </w:r>
    </w:p>
    <w:p w:rsidR="00A833C8" w:rsidRPr="00AF04DD" w:rsidRDefault="00A833C8" w:rsidP="000E4FF6">
      <w:pPr>
        <w:pStyle w:val="ListParagraph"/>
        <w:numPr>
          <w:ilvl w:val="2"/>
          <w:numId w:val="10"/>
        </w:numPr>
        <w:spacing w:before="120" w:after="120"/>
        <w:rPr>
          <w:rFonts w:asciiTheme="minorHAnsi" w:hAnsiTheme="minorHAnsi" w:cstheme="minorHAnsi"/>
        </w:rPr>
      </w:pPr>
      <w:r w:rsidRPr="00AF04DD">
        <w:rPr>
          <w:rFonts w:asciiTheme="minorHAnsi" w:hAnsiTheme="minorHAnsi" w:cstheme="minorHAnsi"/>
        </w:rPr>
        <w:t>Licencia de Conducir o Tarjeta de Identificación emitida por el Departamento de Transportación y Obras Públicas</w:t>
      </w:r>
    </w:p>
    <w:p w:rsidR="00A833C8" w:rsidRPr="00AF04DD" w:rsidRDefault="00A833C8" w:rsidP="000E4FF6">
      <w:pPr>
        <w:pStyle w:val="ListParagraph"/>
        <w:numPr>
          <w:ilvl w:val="2"/>
          <w:numId w:val="10"/>
        </w:numPr>
        <w:spacing w:before="120" w:after="120"/>
        <w:rPr>
          <w:rFonts w:asciiTheme="minorHAnsi" w:hAnsiTheme="minorHAnsi" w:cstheme="minorHAnsi"/>
        </w:rPr>
      </w:pPr>
      <w:r w:rsidRPr="00AF04DD">
        <w:rPr>
          <w:rFonts w:asciiTheme="minorHAnsi" w:hAnsiTheme="minorHAnsi" w:cstheme="minorHAnsi"/>
        </w:rPr>
        <w:t>Libro o Tarjeta de Pasaporte</w:t>
      </w:r>
    </w:p>
    <w:p w:rsidR="00A833C8" w:rsidRPr="00AF04DD" w:rsidRDefault="00A833C8" w:rsidP="000E4FF6">
      <w:pPr>
        <w:pStyle w:val="ListParagraph"/>
        <w:numPr>
          <w:ilvl w:val="2"/>
          <w:numId w:val="10"/>
        </w:numPr>
        <w:spacing w:before="120" w:after="120"/>
        <w:rPr>
          <w:rFonts w:asciiTheme="minorHAnsi" w:hAnsiTheme="minorHAnsi" w:cstheme="minorHAnsi"/>
        </w:rPr>
      </w:pPr>
      <w:r w:rsidRPr="00AF04DD">
        <w:rPr>
          <w:rFonts w:asciiTheme="minorHAnsi" w:hAnsiTheme="minorHAnsi" w:cstheme="minorHAnsi"/>
        </w:rPr>
        <w:t>Tarjeta E</w:t>
      </w:r>
      <w:r w:rsidR="000E4FF6" w:rsidRPr="00AF04DD">
        <w:rPr>
          <w:rFonts w:asciiTheme="minorHAnsi" w:hAnsiTheme="minorHAnsi" w:cstheme="minorHAnsi"/>
        </w:rPr>
        <w:t>lect</w:t>
      </w:r>
      <w:r w:rsidRPr="00AF04DD">
        <w:rPr>
          <w:rFonts w:asciiTheme="minorHAnsi" w:hAnsiTheme="minorHAnsi" w:cstheme="minorHAnsi"/>
        </w:rPr>
        <w:t>oral (acompañado del Certificado de Nacimiento)</w:t>
      </w:r>
    </w:p>
    <w:p w:rsidR="000E4FF6" w:rsidRPr="00AF04DD" w:rsidRDefault="00A833C8" w:rsidP="000E4FF6">
      <w:pPr>
        <w:pStyle w:val="ListParagraph"/>
        <w:numPr>
          <w:ilvl w:val="0"/>
          <w:numId w:val="21"/>
        </w:numPr>
        <w:spacing w:before="120" w:after="120"/>
        <w:ind w:left="1350"/>
        <w:rPr>
          <w:rFonts w:asciiTheme="minorHAnsi" w:hAnsiTheme="minorHAnsi" w:cstheme="minorHAnsi"/>
        </w:rPr>
      </w:pPr>
      <w:r w:rsidRPr="00AF04DD">
        <w:rPr>
          <w:rFonts w:asciiTheme="minorHAnsi" w:hAnsiTheme="minorHAnsi" w:cstheme="minorHAnsi"/>
        </w:rPr>
        <w:t>Certificado de nacimiento</w:t>
      </w:r>
    </w:p>
    <w:p w:rsidR="000E4FF6" w:rsidRPr="00AF04DD" w:rsidRDefault="00A833C8" w:rsidP="000E4FF6">
      <w:pPr>
        <w:pStyle w:val="ListParagraph"/>
        <w:numPr>
          <w:ilvl w:val="0"/>
          <w:numId w:val="21"/>
        </w:numPr>
        <w:spacing w:before="120" w:after="120"/>
        <w:ind w:left="1350"/>
        <w:rPr>
          <w:rFonts w:asciiTheme="minorHAnsi" w:hAnsiTheme="minorHAnsi" w:cstheme="minorHAnsi"/>
        </w:rPr>
      </w:pPr>
      <w:r w:rsidRPr="00AF04DD">
        <w:rPr>
          <w:rFonts w:asciiTheme="minorHAnsi" w:hAnsiTheme="minorHAnsi" w:cstheme="minorHAnsi"/>
        </w:rPr>
        <w:t>Tarjeta de Seguro Social</w:t>
      </w:r>
    </w:p>
    <w:p w:rsidR="000E4FF6" w:rsidRPr="00AF04DD" w:rsidRDefault="00321E60" w:rsidP="000E4FF6">
      <w:pPr>
        <w:pStyle w:val="ListParagraph"/>
        <w:numPr>
          <w:ilvl w:val="0"/>
          <w:numId w:val="21"/>
        </w:numPr>
        <w:spacing w:before="120" w:after="120"/>
        <w:ind w:left="1350"/>
        <w:rPr>
          <w:rFonts w:asciiTheme="minorHAnsi" w:hAnsiTheme="minorHAnsi" w:cstheme="minorHAnsi"/>
        </w:rPr>
      </w:pPr>
      <w:r w:rsidRPr="00AF04DD">
        <w:rPr>
          <w:rFonts w:asciiTheme="minorHAnsi" w:hAnsiTheme="minorHAnsi" w:cstheme="minorHAnsi"/>
        </w:rPr>
        <w:t>Factura reciente con la dirección física (energía eléctrica, agua o cable tv / satélite) e</w:t>
      </w:r>
      <w:r w:rsidR="00763213">
        <w:rPr>
          <w:rFonts w:asciiTheme="minorHAnsi" w:hAnsiTheme="minorHAnsi" w:cstheme="minorHAnsi"/>
        </w:rPr>
        <w:t>mitida a nombre de beneficiario</w:t>
      </w:r>
    </w:p>
    <w:p w:rsidR="00244803" w:rsidRDefault="00244803" w:rsidP="000E4FF6">
      <w:pPr>
        <w:pStyle w:val="ListParagraph"/>
        <w:numPr>
          <w:ilvl w:val="0"/>
          <w:numId w:val="21"/>
        </w:numPr>
        <w:spacing w:before="120" w:after="120"/>
        <w:ind w:left="1350"/>
        <w:rPr>
          <w:rFonts w:asciiTheme="minorHAnsi" w:hAnsiTheme="minorHAnsi" w:cstheme="minorHAnsi"/>
        </w:rPr>
      </w:pPr>
      <w:r w:rsidRPr="00244803">
        <w:rPr>
          <w:rFonts w:asciiTheme="minorHAnsi" w:hAnsiTheme="minorHAnsi" w:cstheme="minorHAnsi"/>
        </w:rPr>
        <w:t xml:space="preserve">Presentar certificado de ayuda o beneficio gubernamental vigente, si aplica. </w:t>
      </w:r>
    </w:p>
    <w:p w:rsidR="000E4FF6" w:rsidRPr="00AF04DD" w:rsidRDefault="000E4FF6" w:rsidP="000E4FF6">
      <w:pPr>
        <w:pStyle w:val="ListParagraph"/>
        <w:numPr>
          <w:ilvl w:val="0"/>
          <w:numId w:val="21"/>
        </w:numPr>
        <w:spacing w:before="120" w:after="120"/>
        <w:ind w:left="1350"/>
        <w:rPr>
          <w:rFonts w:asciiTheme="minorHAnsi" w:hAnsiTheme="minorHAnsi" w:cstheme="minorHAnsi"/>
        </w:rPr>
      </w:pPr>
      <w:r w:rsidRPr="00AF04DD">
        <w:rPr>
          <w:rFonts w:asciiTheme="minorHAnsi" w:hAnsiTheme="minorHAnsi" w:cstheme="minorHAnsi"/>
        </w:rPr>
        <w:t>Proveer número de teléfono</w:t>
      </w:r>
    </w:p>
    <w:p w:rsidR="000E4FF6" w:rsidRPr="00AF04DD" w:rsidRDefault="00321E60" w:rsidP="000E4FF6">
      <w:pPr>
        <w:pStyle w:val="ListParagraph"/>
        <w:numPr>
          <w:ilvl w:val="0"/>
          <w:numId w:val="21"/>
        </w:numPr>
        <w:spacing w:before="120" w:after="120"/>
        <w:ind w:left="1350"/>
        <w:rPr>
          <w:rFonts w:asciiTheme="minorHAnsi" w:hAnsiTheme="minorHAnsi" w:cstheme="minorHAnsi"/>
        </w:rPr>
      </w:pPr>
      <w:r w:rsidRPr="00AF04DD">
        <w:rPr>
          <w:rFonts w:asciiTheme="minorHAnsi" w:hAnsiTheme="minorHAnsi" w:cstheme="minorHAnsi"/>
        </w:rPr>
        <w:t>Hoja de rechazo emitida por la compañía proveedora de servicio (</w:t>
      </w:r>
      <w:r w:rsidR="00763213">
        <w:rPr>
          <w:rFonts w:asciiTheme="minorHAnsi" w:hAnsiTheme="minorHAnsi" w:cstheme="minorHAnsi"/>
        </w:rPr>
        <w:t>“Lifeline JRT Validation Page”)</w:t>
      </w:r>
    </w:p>
    <w:p w:rsidR="00A833C8" w:rsidRDefault="00321E60" w:rsidP="00A833C8">
      <w:pPr>
        <w:pStyle w:val="ListParagraph"/>
        <w:numPr>
          <w:ilvl w:val="0"/>
          <w:numId w:val="21"/>
        </w:numPr>
        <w:spacing w:before="120" w:after="120"/>
        <w:ind w:left="1350"/>
        <w:rPr>
          <w:rFonts w:asciiTheme="minorHAnsi" w:hAnsiTheme="minorHAnsi" w:cstheme="minorHAnsi"/>
        </w:rPr>
      </w:pPr>
      <w:r w:rsidRPr="00AF04DD">
        <w:rPr>
          <w:rFonts w:asciiTheme="minorHAnsi" w:hAnsiTheme="minorHAnsi" w:cstheme="minorHAnsi"/>
        </w:rPr>
        <w:t xml:space="preserve">Otros: </w:t>
      </w:r>
      <w:r w:rsidR="00763213" w:rsidRPr="00AF04DD">
        <w:rPr>
          <w:rFonts w:asciiTheme="minorHAnsi" w:hAnsiTheme="minorHAnsi" w:cstheme="minorHAnsi"/>
        </w:rPr>
        <w:t>De tener distintos nombres o apellidos en las identificaciones, debe</w:t>
      </w:r>
      <w:r w:rsidR="00763213">
        <w:rPr>
          <w:rFonts w:asciiTheme="minorHAnsi" w:hAnsiTheme="minorHAnsi" w:cstheme="minorHAnsi"/>
        </w:rPr>
        <w:t>rá</w:t>
      </w:r>
      <w:r w:rsidR="00763213" w:rsidRPr="00AF04DD">
        <w:rPr>
          <w:rFonts w:asciiTheme="minorHAnsi" w:hAnsiTheme="minorHAnsi" w:cstheme="minorHAnsi"/>
        </w:rPr>
        <w:t xml:space="preserve"> proveer</w:t>
      </w:r>
      <w:r w:rsidR="00763213">
        <w:rPr>
          <w:rFonts w:asciiTheme="minorHAnsi" w:hAnsiTheme="minorHAnsi" w:cstheme="minorHAnsi"/>
        </w:rPr>
        <w:t xml:space="preserve"> una</w:t>
      </w:r>
      <w:r w:rsidR="00763213" w:rsidRPr="00AF04DD">
        <w:rPr>
          <w:rFonts w:asciiTheme="minorHAnsi" w:hAnsiTheme="minorHAnsi" w:cstheme="minorHAnsi"/>
        </w:rPr>
        <w:t xml:space="preserve"> declaración jurada que </w:t>
      </w:r>
      <w:r w:rsidR="00763213">
        <w:rPr>
          <w:rFonts w:asciiTheme="minorHAnsi" w:hAnsiTheme="minorHAnsi" w:cstheme="minorHAnsi"/>
        </w:rPr>
        <w:t>indique</w:t>
      </w:r>
      <w:r w:rsidR="00763213" w:rsidRPr="00AF04DD">
        <w:rPr>
          <w:rFonts w:asciiTheme="minorHAnsi" w:hAnsiTheme="minorHAnsi" w:cstheme="minorHAnsi"/>
        </w:rPr>
        <w:t xml:space="preserve"> que son la misma persona.</w:t>
      </w:r>
    </w:p>
    <w:p w:rsidR="007D2997" w:rsidRDefault="007D2997" w:rsidP="007D2997">
      <w:pPr>
        <w:spacing w:before="120" w:after="120"/>
        <w:ind w:left="720"/>
        <w:rPr>
          <w:rFonts w:asciiTheme="minorHAnsi" w:hAnsiTheme="minorHAnsi" w:cstheme="minorHAnsi"/>
        </w:rPr>
      </w:pPr>
      <w:r w:rsidRPr="007D2997">
        <w:rPr>
          <w:rFonts w:asciiTheme="minorHAnsi" w:hAnsiTheme="minorHAnsi" w:cstheme="minorHAnsi"/>
          <w:b/>
        </w:rPr>
        <w:t>Nota:</w:t>
      </w:r>
      <w:r w:rsidRPr="007D2997">
        <w:rPr>
          <w:rFonts w:asciiTheme="minorHAnsi" w:hAnsiTheme="minorHAnsi" w:cstheme="minorHAnsi"/>
        </w:rPr>
        <w:t xml:space="preserve"> Si la persona no posee una identificación con foto podrá present</w:t>
      </w:r>
      <w:r>
        <w:rPr>
          <w:rFonts w:asciiTheme="minorHAnsi" w:hAnsiTheme="minorHAnsi" w:cstheme="minorHAnsi"/>
        </w:rPr>
        <w:t>ar su Certificado de Nacimiento.</w:t>
      </w:r>
    </w:p>
    <w:p w:rsidR="000C013B" w:rsidRDefault="000C013B" w:rsidP="000C013B">
      <w:pPr>
        <w:shd w:val="clear" w:color="auto" w:fill="FFFFFF"/>
        <w:spacing w:before="120" w:after="120" w:line="240" w:lineRule="auto"/>
        <w:rPr>
          <w:rFonts w:cs="Arial"/>
          <w:b/>
          <w:color w:val="000000"/>
          <w:u w:val="single"/>
        </w:rPr>
      </w:pPr>
      <w:r>
        <w:rPr>
          <w:rFonts w:cs="Arial"/>
          <w:b/>
          <w:color w:val="000000"/>
          <w:u w:val="single"/>
        </w:rPr>
        <w:t>Para conocer el estatus de las querellas reclamaciones ya radicadas el ciudadano tiene varias alternativas:</w:t>
      </w:r>
    </w:p>
    <w:p w:rsidR="000C013B" w:rsidRPr="00EA1DD4" w:rsidRDefault="000C013B" w:rsidP="000C013B">
      <w:pPr>
        <w:pStyle w:val="ListParagraph"/>
        <w:numPr>
          <w:ilvl w:val="0"/>
          <w:numId w:val="27"/>
        </w:numPr>
        <w:shd w:val="clear" w:color="auto" w:fill="FFFFFF"/>
        <w:spacing w:before="120" w:after="120" w:line="240" w:lineRule="auto"/>
        <w:rPr>
          <w:rFonts w:cs="Arial"/>
          <w:color w:val="000000"/>
        </w:rPr>
      </w:pPr>
      <w:r>
        <w:rPr>
          <w:rFonts w:cs="Arial"/>
          <w:color w:val="000000"/>
        </w:rPr>
        <w:t>Llamar a la Junta.</w:t>
      </w:r>
    </w:p>
    <w:p w:rsidR="000C013B" w:rsidRPr="00EA1DD4" w:rsidRDefault="000C013B" w:rsidP="000C013B">
      <w:pPr>
        <w:pStyle w:val="ListParagraph"/>
        <w:numPr>
          <w:ilvl w:val="0"/>
          <w:numId w:val="27"/>
        </w:numPr>
        <w:shd w:val="clear" w:color="auto" w:fill="FFFFFF"/>
        <w:spacing w:before="120" w:after="120" w:line="240" w:lineRule="auto"/>
        <w:rPr>
          <w:rFonts w:asciiTheme="minorHAnsi" w:hAnsiTheme="minorHAnsi" w:cstheme="minorHAnsi"/>
          <w:color w:val="000000"/>
        </w:rPr>
      </w:pPr>
      <w:r w:rsidRPr="00EA1DD4">
        <w:rPr>
          <w:rFonts w:cs="Arial"/>
          <w:color w:val="000000"/>
        </w:rPr>
        <w:t xml:space="preserve">Comunicarse a través de correo electrónico: </w:t>
      </w:r>
      <w:hyperlink r:id="rId19" w:history="1">
        <w:r w:rsidRPr="00822257">
          <w:rPr>
            <w:rStyle w:val="Hyperlink"/>
            <w:rFonts w:asciiTheme="minorHAnsi" w:hAnsiTheme="minorHAnsi" w:cstheme="minorHAnsi"/>
            <w:color w:val="auto"/>
            <w:u w:val="none"/>
          </w:rPr>
          <w:t>correspondencia@jrtpr.pr.gov</w:t>
        </w:r>
      </w:hyperlink>
      <w:r>
        <w:rPr>
          <w:rStyle w:val="Hyperlink"/>
          <w:rFonts w:asciiTheme="minorHAnsi" w:hAnsiTheme="minorHAnsi" w:cstheme="minorHAnsi"/>
          <w:color w:val="auto"/>
          <w:u w:val="none"/>
        </w:rPr>
        <w:t>.</w:t>
      </w:r>
    </w:p>
    <w:p w:rsidR="000C013B" w:rsidRDefault="000C013B" w:rsidP="000C013B">
      <w:pPr>
        <w:pStyle w:val="ListParagraph"/>
        <w:numPr>
          <w:ilvl w:val="0"/>
          <w:numId w:val="27"/>
        </w:numPr>
        <w:shd w:val="clear" w:color="auto" w:fill="FFFFFF"/>
        <w:spacing w:before="120" w:after="120" w:line="240" w:lineRule="auto"/>
        <w:rPr>
          <w:rFonts w:cs="Arial"/>
          <w:color w:val="000000"/>
        </w:rPr>
      </w:pPr>
      <w:r w:rsidRPr="00EA1DD4">
        <w:rPr>
          <w:rFonts w:cs="Arial"/>
          <w:color w:val="000000"/>
        </w:rPr>
        <w:t xml:space="preserve">Crear un referido </w:t>
      </w:r>
      <w:r>
        <w:rPr>
          <w:rFonts w:cs="Arial"/>
          <w:color w:val="000000"/>
        </w:rPr>
        <w:t xml:space="preserve">a través de Tu Línea de Servicios de Gobierno 3-1-1 </w:t>
      </w:r>
      <w:r w:rsidRPr="00EA1DD4">
        <w:rPr>
          <w:rFonts w:cs="Arial"/>
          <w:color w:val="000000"/>
        </w:rPr>
        <w:t>para que la agencia le pueda orientar. El referido deberá contener la siguiente información:</w:t>
      </w:r>
    </w:p>
    <w:p w:rsidR="000C013B" w:rsidRPr="00EA1DD4" w:rsidRDefault="000C013B" w:rsidP="000C013B">
      <w:pPr>
        <w:pStyle w:val="ListParagraph"/>
        <w:numPr>
          <w:ilvl w:val="0"/>
          <w:numId w:val="28"/>
        </w:numPr>
        <w:shd w:val="clear" w:color="auto" w:fill="FFFFFF"/>
        <w:spacing w:before="120" w:after="120" w:line="240" w:lineRule="auto"/>
        <w:rPr>
          <w:rFonts w:cs="Arial"/>
          <w:color w:val="000000"/>
        </w:rPr>
      </w:pPr>
      <w:r>
        <w:rPr>
          <w:rFonts w:cs="Arial"/>
          <w:color w:val="000000"/>
        </w:rPr>
        <w:t>n</w:t>
      </w:r>
      <w:r w:rsidRPr="00EA1DD4">
        <w:rPr>
          <w:rFonts w:cs="Arial"/>
          <w:color w:val="000000"/>
        </w:rPr>
        <w:t xml:space="preserve">ombre completo de la persona que radicó la querella </w:t>
      </w:r>
      <w:r w:rsidRPr="00A313CC">
        <w:rPr>
          <w:rFonts w:cs="Arial"/>
          <w:b/>
          <w:color w:val="000000"/>
        </w:rPr>
        <w:t>(obligatorio)</w:t>
      </w:r>
    </w:p>
    <w:p w:rsidR="000C013B" w:rsidRPr="00EA1DD4" w:rsidRDefault="000C013B" w:rsidP="000C013B">
      <w:pPr>
        <w:pStyle w:val="ListParagraph"/>
        <w:numPr>
          <w:ilvl w:val="0"/>
          <w:numId w:val="28"/>
        </w:numPr>
        <w:shd w:val="clear" w:color="auto" w:fill="FFFFFF"/>
        <w:spacing w:before="120" w:after="120" w:line="240" w:lineRule="auto"/>
        <w:rPr>
          <w:rFonts w:cs="Arial"/>
          <w:color w:val="000000"/>
        </w:rPr>
      </w:pPr>
      <w:r>
        <w:rPr>
          <w:rFonts w:cs="Arial"/>
          <w:color w:val="000000"/>
        </w:rPr>
        <w:t>n</w:t>
      </w:r>
      <w:r w:rsidRPr="00EA1DD4">
        <w:rPr>
          <w:rFonts w:cs="Arial"/>
          <w:color w:val="000000"/>
        </w:rPr>
        <w:t xml:space="preserve">úmero de control de la querella informal </w:t>
      </w:r>
      <w:r w:rsidRPr="00A313CC">
        <w:rPr>
          <w:rFonts w:cs="Arial"/>
          <w:b/>
          <w:color w:val="000000"/>
        </w:rPr>
        <w:t>(obligatorio)</w:t>
      </w:r>
    </w:p>
    <w:p w:rsidR="000C013B" w:rsidRPr="00EA1DD4" w:rsidRDefault="000C013B" w:rsidP="000C013B">
      <w:pPr>
        <w:pStyle w:val="ListParagraph"/>
        <w:numPr>
          <w:ilvl w:val="0"/>
          <w:numId w:val="28"/>
        </w:numPr>
        <w:shd w:val="clear" w:color="auto" w:fill="FFFFFF"/>
        <w:spacing w:before="120" w:after="120" w:line="240" w:lineRule="auto"/>
        <w:rPr>
          <w:rFonts w:cs="Arial"/>
          <w:color w:val="000000"/>
        </w:rPr>
      </w:pPr>
      <w:r w:rsidRPr="00EA1DD4">
        <w:rPr>
          <w:rFonts w:cs="Arial"/>
          <w:color w:val="000000"/>
        </w:rPr>
        <w:t xml:space="preserve">dos (2) números de teléfonos </w:t>
      </w:r>
    </w:p>
    <w:p w:rsidR="000C013B" w:rsidRPr="00EA1DD4" w:rsidRDefault="000C013B" w:rsidP="000C013B">
      <w:pPr>
        <w:pStyle w:val="ListParagraph"/>
        <w:numPr>
          <w:ilvl w:val="0"/>
          <w:numId w:val="28"/>
        </w:numPr>
        <w:shd w:val="clear" w:color="auto" w:fill="FFFFFF"/>
        <w:spacing w:before="120" w:after="120" w:line="240" w:lineRule="auto"/>
        <w:rPr>
          <w:rFonts w:cs="Arial"/>
          <w:color w:val="000000"/>
        </w:rPr>
      </w:pPr>
      <w:r w:rsidRPr="00EA1DD4">
        <w:rPr>
          <w:rFonts w:cs="Arial"/>
          <w:color w:val="000000"/>
        </w:rPr>
        <w:t>fecha de radicación de la querella informal</w:t>
      </w:r>
    </w:p>
    <w:p w:rsidR="000C013B" w:rsidRPr="00EA1DD4" w:rsidRDefault="000C013B" w:rsidP="000C013B">
      <w:pPr>
        <w:pStyle w:val="ListParagraph"/>
        <w:numPr>
          <w:ilvl w:val="0"/>
          <w:numId w:val="28"/>
        </w:numPr>
        <w:shd w:val="clear" w:color="auto" w:fill="FFFFFF"/>
        <w:spacing w:before="120" w:after="120" w:line="240" w:lineRule="auto"/>
        <w:rPr>
          <w:rFonts w:cs="Arial"/>
          <w:color w:val="000000"/>
        </w:rPr>
      </w:pPr>
      <w:r w:rsidRPr="00EA1DD4">
        <w:rPr>
          <w:rFonts w:cs="Arial"/>
          <w:color w:val="000000"/>
        </w:rPr>
        <w:t>correo electrónico</w:t>
      </w:r>
    </w:p>
    <w:p w:rsidR="000C013B" w:rsidRPr="00F722AB" w:rsidRDefault="000C013B" w:rsidP="000C013B">
      <w:pPr>
        <w:shd w:val="clear" w:color="auto" w:fill="FFFFFF"/>
        <w:spacing w:before="120" w:after="120" w:line="240" w:lineRule="auto"/>
        <w:rPr>
          <w:rFonts w:cs="Arial"/>
          <w:b/>
          <w:color w:val="000000"/>
          <w:u w:val="single"/>
        </w:rPr>
      </w:pPr>
      <w:r w:rsidRPr="00F722AB">
        <w:rPr>
          <w:rFonts w:cs="Arial"/>
          <w:b/>
          <w:color w:val="000000"/>
          <w:u w:val="single"/>
        </w:rPr>
        <w:t>Para verificar datos recibidos:</w:t>
      </w:r>
    </w:p>
    <w:p w:rsidR="000C013B" w:rsidRDefault="000C013B" w:rsidP="000C013B">
      <w:pPr>
        <w:pStyle w:val="ListParagraph"/>
        <w:numPr>
          <w:ilvl w:val="0"/>
          <w:numId w:val="24"/>
        </w:numPr>
        <w:shd w:val="clear" w:color="auto" w:fill="FFFFFF"/>
        <w:spacing w:before="120" w:after="120" w:line="240" w:lineRule="auto"/>
        <w:rPr>
          <w:rFonts w:cs="Arial"/>
          <w:color w:val="000000"/>
        </w:rPr>
      </w:pPr>
      <w:r w:rsidRPr="00EA1DD4">
        <w:rPr>
          <w:rFonts w:cs="Arial"/>
          <w:color w:val="000000"/>
        </w:rPr>
        <w:t>El telecomunicador de Tu Línea de Servicios de Gobierno 3-1-1 tendrá acceso directo a la Base de Datos</w:t>
      </w:r>
      <w:r w:rsidRPr="00EA1DD4">
        <w:rPr>
          <w:rFonts w:asciiTheme="minorHAnsi" w:hAnsiTheme="minorHAnsi" w:cs="Arial"/>
          <w:color w:val="000000"/>
        </w:rPr>
        <w:t xml:space="preserve"> </w:t>
      </w:r>
      <w:r>
        <w:rPr>
          <w:rFonts w:asciiTheme="minorHAnsi" w:hAnsiTheme="minorHAnsi" w:cs="Arial"/>
          <w:color w:val="000000"/>
        </w:rPr>
        <w:t>de la Junta Reglamentadora de Telecomunicaciones.</w:t>
      </w:r>
      <w:r w:rsidRPr="00EA1DD4">
        <w:rPr>
          <w:rFonts w:cs="Arial"/>
          <w:color w:val="000000"/>
        </w:rPr>
        <w:t xml:space="preserve"> </w:t>
      </w:r>
    </w:p>
    <w:p w:rsidR="000C013B" w:rsidRDefault="000C013B" w:rsidP="000C013B">
      <w:pPr>
        <w:pStyle w:val="ListParagraph"/>
        <w:numPr>
          <w:ilvl w:val="0"/>
          <w:numId w:val="24"/>
        </w:numPr>
        <w:shd w:val="clear" w:color="auto" w:fill="FFFFFF"/>
        <w:spacing w:before="120" w:after="120" w:line="240" w:lineRule="auto"/>
        <w:rPr>
          <w:rFonts w:cs="Arial"/>
          <w:color w:val="000000"/>
        </w:rPr>
      </w:pPr>
      <w:r>
        <w:rPr>
          <w:rFonts w:cs="Arial"/>
          <w:color w:val="000000"/>
        </w:rPr>
        <w:t>Proveer el nombre completo del ciudadano (ingresar nombre sin caracteres especiales).</w:t>
      </w:r>
    </w:p>
    <w:p w:rsidR="000C013B" w:rsidRDefault="000C013B" w:rsidP="000C013B">
      <w:pPr>
        <w:pStyle w:val="ListParagraph"/>
        <w:numPr>
          <w:ilvl w:val="0"/>
          <w:numId w:val="24"/>
        </w:numPr>
        <w:shd w:val="clear" w:color="auto" w:fill="FFFFFF"/>
        <w:spacing w:before="120" w:after="120" w:line="240" w:lineRule="auto"/>
        <w:rPr>
          <w:rFonts w:cs="Arial"/>
          <w:color w:val="000000"/>
        </w:rPr>
      </w:pPr>
      <w:r>
        <w:rPr>
          <w:rFonts w:cs="Arial"/>
          <w:color w:val="000000"/>
        </w:rPr>
        <w:t>Proveer los últimos cuatro dígitos del número de seguro social.</w:t>
      </w:r>
    </w:p>
    <w:p w:rsidR="000C013B" w:rsidRDefault="000C013B" w:rsidP="000C013B">
      <w:pPr>
        <w:pStyle w:val="ListParagraph"/>
        <w:numPr>
          <w:ilvl w:val="0"/>
          <w:numId w:val="24"/>
        </w:numPr>
        <w:shd w:val="clear" w:color="auto" w:fill="FFFFFF"/>
        <w:spacing w:before="120" w:after="120" w:line="240" w:lineRule="auto"/>
        <w:rPr>
          <w:rFonts w:cs="Arial"/>
          <w:color w:val="000000"/>
        </w:rPr>
      </w:pPr>
      <w:r>
        <w:rPr>
          <w:rFonts w:cs="Arial"/>
          <w:color w:val="000000"/>
        </w:rPr>
        <w:t xml:space="preserve">Una vez se revise y confirme que la Junta recibió la correspondencia, el ciudadano deberá esperar que el </w:t>
      </w:r>
      <w:r w:rsidRPr="00C97487">
        <w:rPr>
          <w:rFonts w:cs="Arial"/>
          <w:color w:val="000000"/>
        </w:rPr>
        <w:t>personal</w:t>
      </w:r>
      <w:r>
        <w:rPr>
          <w:rFonts w:cs="Arial"/>
          <w:color w:val="000000"/>
        </w:rPr>
        <w:t xml:space="preserve"> de la Junta se comunique.</w:t>
      </w:r>
    </w:p>
    <w:p w:rsidR="000C013B" w:rsidRDefault="000C013B" w:rsidP="00E27CB6">
      <w:pPr>
        <w:shd w:val="clear" w:color="auto" w:fill="FFFFFF"/>
        <w:spacing w:before="120" w:after="120" w:line="240" w:lineRule="auto"/>
        <w:ind w:left="360"/>
        <w:rPr>
          <w:rFonts w:cs="Arial"/>
          <w:color w:val="000000"/>
        </w:rPr>
      </w:pPr>
      <w:r w:rsidRPr="007233F4">
        <w:rPr>
          <w:rFonts w:cs="Arial"/>
          <w:b/>
          <w:color w:val="000000"/>
        </w:rPr>
        <w:t>Nota:</w:t>
      </w:r>
      <w:r>
        <w:rPr>
          <w:rFonts w:cs="Arial"/>
          <w:b/>
          <w:color w:val="000000"/>
        </w:rPr>
        <w:t xml:space="preserve"> </w:t>
      </w:r>
      <w:r>
        <w:rPr>
          <w:rFonts w:cs="Arial"/>
          <w:color w:val="000000"/>
        </w:rPr>
        <w:t>Se podrá hacer referidos a través de Tu Línea de Servicio de Gobierno 3-1-1 para las siguiente(s) situación(es):</w:t>
      </w:r>
    </w:p>
    <w:p w:rsidR="000C013B" w:rsidRDefault="000C013B" w:rsidP="00E27CB6">
      <w:pPr>
        <w:pStyle w:val="ListParagraph"/>
        <w:numPr>
          <w:ilvl w:val="0"/>
          <w:numId w:val="25"/>
        </w:numPr>
        <w:shd w:val="clear" w:color="auto" w:fill="FFFFFF"/>
        <w:spacing w:before="120" w:after="120" w:line="240" w:lineRule="auto"/>
        <w:ind w:left="1080"/>
        <w:rPr>
          <w:rFonts w:cs="Arial"/>
          <w:color w:val="000000"/>
        </w:rPr>
      </w:pPr>
      <w:r w:rsidRPr="007233F4">
        <w:rPr>
          <w:rFonts w:cs="Arial"/>
          <w:color w:val="000000"/>
        </w:rPr>
        <w:t>El ci</w:t>
      </w:r>
      <w:r>
        <w:rPr>
          <w:rFonts w:cs="Arial"/>
          <w:color w:val="000000"/>
        </w:rPr>
        <w:t>udadano alega que ha enviado correspondencia en</w:t>
      </w:r>
      <w:r w:rsidRPr="007233F4">
        <w:rPr>
          <w:rFonts w:cs="Arial"/>
          <w:color w:val="000000"/>
        </w:rPr>
        <w:t xml:space="preserve"> varias ocasiones y la Junta aún no lo ha r</w:t>
      </w:r>
      <w:r>
        <w:rPr>
          <w:rFonts w:cs="Arial"/>
          <w:color w:val="000000"/>
        </w:rPr>
        <w:t>egistrado</w:t>
      </w:r>
      <w:r w:rsidRPr="007233F4">
        <w:rPr>
          <w:rFonts w:cs="Arial"/>
          <w:color w:val="000000"/>
        </w:rPr>
        <w:t>.</w:t>
      </w:r>
      <w:r>
        <w:rPr>
          <w:rFonts w:cs="Arial"/>
          <w:color w:val="000000"/>
        </w:rPr>
        <w:t xml:space="preserve"> El referido deberá incluir la siguiente información:</w:t>
      </w:r>
    </w:p>
    <w:p w:rsidR="000C013B" w:rsidRPr="007D7FCB" w:rsidRDefault="000C013B" w:rsidP="00E27CB6">
      <w:pPr>
        <w:pStyle w:val="ListParagraph"/>
        <w:numPr>
          <w:ilvl w:val="0"/>
          <w:numId w:val="26"/>
        </w:numPr>
        <w:shd w:val="clear" w:color="auto" w:fill="FFFFFF"/>
        <w:spacing w:before="120" w:after="120" w:line="240" w:lineRule="auto"/>
        <w:ind w:left="1800"/>
        <w:rPr>
          <w:rFonts w:cs="Arial"/>
          <w:color w:val="000000"/>
        </w:rPr>
      </w:pPr>
      <w:r w:rsidRPr="007D7FCB">
        <w:rPr>
          <w:rFonts w:cs="Arial"/>
          <w:color w:val="000000"/>
        </w:rPr>
        <w:t>nombre completo de la persona que radicó la querella (obligatorio)</w:t>
      </w:r>
    </w:p>
    <w:p w:rsidR="000C013B" w:rsidRPr="007D7FCB" w:rsidRDefault="000C013B" w:rsidP="00E27CB6">
      <w:pPr>
        <w:pStyle w:val="ListParagraph"/>
        <w:numPr>
          <w:ilvl w:val="0"/>
          <w:numId w:val="26"/>
        </w:numPr>
        <w:shd w:val="clear" w:color="auto" w:fill="FFFFFF"/>
        <w:spacing w:before="120" w:after="120" w:line="240" w:lineRule="auto"/>
        <w:ind w:left="1800"/>
        <w:rPr>
          <w:rFonts w:cs="Arial"/>
          <w:color w:val="000000"/>
        </w:rPr>
      </w:pPr>
      <w:r w:rsidRPr="007D7FCB">
        <w:rPr>
          <w:rFonts w:cs="Arial"/>
          <w:color w:val="000000"/>
        </w:rPr>
        <w:t xml:space="preserve">número de control de la </w:t>
      </w:r>
      <w:r>
        <w:rPr>
          <w:rFonts w:cs="Arial"/>
          <w:color w:val="000000"/>
        </w:rPr>
        <w:t>reclamación o querella</w:t>
      </w:r>
      <w:r w:rsidRPr="007D7FCB">
        <w:rPr>
          <w:rFonts w:cs="Arial"/>
          <w:color w:val="000000"/>
        </w:rPr>
        <w:t xml:space="preserve"> (obligatorio)</w:t>
      </w:r>
    </w:p>
    <w:p w:rsidR="000C013B" w:rsidRPr="007D7FCB" w:rsidRDefault="000C013B" w:rsidP="00E27CB6">
      <w:pPr>
        <w:pStyle w:val="ListParagraph"/>
        <w:numPr>
          <w:ilvl w:val="0"/>
          <w:numId w:val="26"/>
        </w:numPr>
        <w:shd w:val="clear" w:color="auto" w:fill="FFFFFF"/>
        <w:spacing w:before="120" w:after="120" w:line="240" w:lineRule="auto"/>
        <w:ind w:left="1800"/>
        <w:rPr>
          <w:rFonts w:cs="Arial"/>
          <w:color w:val="000000"/>
        </w:rPr>
      </w:pPr>
      <w:r w:rsidRPr="007D7FCB">
        <w:rPr>
          <w:rFonts w:cs="Arial"/>
          <w:color w:val="000000"/>
        </w:rPr>
        <w:t xml:space="preserve">dos (2) números de teléfonos </w:t>
      </w:r>
    </w:p>
    <w:p w:rsidR="000C013B" w:rsidRPr="007D7FCB" w:rsidRDefault="000C013B" w:rsidP="00E27CB6">
      <w:pPr>
        <w:pStyle w:val="ListParagraph"/>
        <w:numPr>
          <w:ilvl w:val="0"/>
          <w:numId w:val="26"/>
        </w:numPr>
        <w:shd w:val="clear" w:color="auto" w:fill="FFFFFF"/>
        <w:spacing w:before="120" w:after="120" w:line="240" w:lineRule="auto"/>
        <w:ind w:left="1800"/>
        <w:rPr>
          <w:rFonts w:cs="Arial"/>
          <w:color w:val="000000"/>
        </w:rPr>
      </w:pPr>
      <w:r w:rsidRPr="007D7FCB">
        <w:rPr>
          <w:rFonts w:cs="Arial"/>
          <w:color w:val="000000"/>
        </w:rPr>
        <w:t xml:space="preserve">fecha de radicación de la </w:t>
      </w:r>
      <w:r>
        <w:rPr>
          <w:rFonts w:cs="Arial"/>
          <w:color w:val="000000"/>
        </w:rPr>
        <w:t xml:space="preserve">reclamación o querella formal </w:t>
      </w:r>
    </w:p>
    <w:p w:rsidR="000C013B" w:rsidRPr="000C013B" w:rsidRDefault="000C013B" w:rsidP="00E27CB6">
      <w:pPr>
        <w:pStyle w:val="ListParagraph"/>
        <w:numPr>
          <w:ilvl w:val="0"/>
          <w:numId w:val="26"/>
        </w:numPr>
        <w:spacing w:before="120" w:after="120" w:line="240" w:lineRule="auto"/>
        <w:ind w:left="1800"/>
        <w:rPr>
          <w:rFonts w:asciiTheme="minorHAnsi" w:eastAsia="Times New Roman" w:hAnsiTheme="minorHAnsi" w:cstheme="minorHAnsi"/>
          <w:b/>
          <w:color w:val="000000"/>
        </w:rPr>
      </w:pPr>
      <w:r>
        <w:rPr>
          <w:rFonts w:cs="Arial"/>
          <w:color w:val="000000"/>
        </w:rPr>
        <w:t>correo electrónico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AF04D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F04DD" w:rsidRDefault="00B841AB" w:rsidP="0011279C">
            <w:pPr>
              <w:pStyle w:val="NormalWeb"/>
              <w:rPr>
                <w:rFonts w:asciiTheme="minorHAnsi" w:hAnsiTheme="minorHAnsi" w:cstheme="minorHAnsi"/>
                <w:color w:val="000000"/>
                <w:sz w:val="20"/>
                <w:szCs w:val="20"/>
              </w:rPr>
            </w:pPr>
            <w:r w:rsidRPr="00AF04DD">
              <w:rPr>
                <w:rFonts w:asciiTheme="minorHAnsi" w:hAnsiTheme="minorHAnsi" w:cstheme="minorHAnsi"/>
                <w:noProof/>
                <w:sz w:val="20"/>
                <w:szCs w:val="20"/>
                <w:lang w:val="en-US"/>
              </w:rPr>
              <w:drawing>
                <wp:inline distT="0" distB="0" distL="0" distR="0" wp14:anchorId="562BABD5" wp14:editId="646BE3B1">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F04DD">
              <w:rPr>
                <w:rFonts w:asciiTheme="minorHAnsi"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F04DD" w:rsidRDefault="00FD084F" w:rsidP="00A625BF">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Preguntas Frecuentes</w:t>
            </w:r>
          </w:p>
        </w:tc>
      </w:tr>
    </w:tbl>
    <w:p w:rsidR="00544EF4" w:rsidRPr="00203FA3" w:rsidRDefault="00544EF4" w:rsidP="007A3313">
      <w:pPr>
        <w:pStyle w:val="NormalWeb"/>
        <w:numPr>
          <w:ilvl w:val="0"/>
          <w:numId w:val="2"/>
        </w:numPr>
        <w:spacing w:before="120" w:beforeAutospacing="0"/>
        <w:rPr>
          <w:rFonts w:asciiTheme="minorHAnsi" w:hAnsiTheme="minorHAnsi" w:cstheme="minorHAnsi"/>
          <w:color w:val="000000"/>
        </w:rPr>
      </w:pPr>
      <w:r w:rsidRPr="00AF04DD">
        <w:rPr>
          <w:rFonts w:asciiTheme="minorHAnsi" w:hAnsiTheme="minorHAnsi" w:cstheme="minorHAnsi"/>
          <w:b/>
          <w:color w:val="000000"/>
          <w:sz w:val="22"/>
          <w:szCs w:val="22"/>
        </w:rPr>
        <w:t xml:space="preserve">¿En </w:t>
      </w:r>
      <w:r w:rsidRPr="00203FA3">
        <w:rPr>
          <w:rFonts w:asciiTheme="minorHAnsi" w:hAnsiTheme="minorHAnsi" w:cstheme="minorHAnsi"/>
          <w:b/>
          <w:color w:val="000000"/>
          <w:sz w:val="22"/>
          <w:szCs w:val="22"/>
        </w:rPr>
        <w:t>qué consiste el Fondo de Servicio Universal o Cargo Universal por Conexión y por qué tengo que pagar por éste en mi factura telefónica?</w:t>
      </w:r>
      <w:r w:rsidR="0009369F" w:rsidRPr="00203FA3">
        <w:rPr>
          <w:rFonts w:asciiTheme="minorHAnsi" w:hAnsiTheme="minorHAnsi" w:cstheme="minorHAnsi"/>
          <w:b/>
          <w:color w:val="000000"/>
          <w:sz w:val="22"/>
          <w:szCs w:val="22"/>
        </w:rPr>
        <w:t>-</w:t>
      </w:r>
      <w:r w:rsidRPr="00203FA3">
        <w:rPr>
          <w:rFonts w:asciiTheme="minorHAnsi" w:hAnsiTheme="minorHAnsi" w:cstheme="minorHAnsi"/>
          <w:b/>
          <w:color w:val="000000"/>
          <w:sz w:val="22"/>
          <w:szCs w:val="22"/>
        </w:rPr>
        <w:t xml:space="preserve"> </w:t>
      </w:r>
      <w:r w:rsidRPr="00203FA3">
        <w:rPr>
          <w:rFonts w:asciiTheme="minorHAnsi" w:hAnsiTheme="minorHAnsi" w:cstheme="minorHAnsi"/>
          <w:color w:val="000000"/>
          <w:sz w:val="22"/>
          <w:szCs w:val="22"/>
        </w:rPr>
        <w:t>El servicio telefónico constituye un enlace vital con los servicios de emergencia, servicios gubernamentales y las comunidades circundantes. Para ayudar a promover el servicio de telecomunicaciones, la agencia federal Comisión Federal de Comunicaciones (Federal Communicatio</w:t>
      </w:r>
      <w:r w:rsidR="00693D34" w:rsidRPr="00203FA3">
        <w:rPr>
          <w:rFonts w:asciiTheme="minorHAnsi" w:hAnsiTheme="minorHAnsi" w:cstheme="minorHAnsi"/>
          <w:color w:val="000000"/>
          <w:sz w:val="22"/>
          <w:szCs w:val="22"/>
        </w:rPr>
        <w:t xml:space="preserve">ns Commission, </w:t>
      </w:r>
      <w:r w:rsidRPr="00203FA3">
        <w:rPr>
          <w:rFonts w:asciiTheme="minorHAnsi" w:hAnsiTheme="minorHAnsi" w:cstheme="minorHAnsi"/>
          <w:color w:val="000000"/>
          <w:sz w:val="22"/>
          <w:szCs w:val="22"/>
        </w:rPr>
        <w:t xml:space="preserve">FCC), por orden del Congreso, desarrolló el Fondo Federal de Servicio Universal. Las compañías de telecomunicaciones pagan un porciento específico de sus impuestos interestatales e internacionales al Fondo de Servicio Universal. La FCC no requiere que las compañías de telecomunicaciones recuperen de sus clientes las contribuciones que hacen al Servicio Universal. </w:t>
      </w:r>
      <w:r w:rsidRPr="00203FA3">
        <w:rPr>
          <w:rFonts w:asciiTheme="minorHAnsi" w:hAnsiTheme="minorHAnsi" w:cstheme="minorHAnsi"/>
          <w:sz w:val="22"/>
          <w:szCs w:val="22"/>
        </w:rPr>
        <w:t>Aquellas compañías que decidan recuperar de sus clientes esta aportación, pueden hacerlo de diferentes modos. Sin embargo, no deben cobrar más de un porcentaje justo de dicha contribución. El porciento que las compañías recuperan de sus clientes puede variar de compañía a compañía.</w:t>
      </w:r>
    </w:p>
    <w:p w:rsidR="00C46A92" w:rsidRPr="00203FA3" w:rsidRDefault="00C46A92" w:rsidP="00C46A92">
      <w:pPr>
        <w:pStyle w:val="ListParagraph"/>
        <w:numPr>
          <w:ilvl w:val="0"/>
          <w:numId w:val="2"/>
        </w:numPr>
        <w:spacing w:before="120" w:after="120" w:line="240" w:lineRule="auto"/>
        <w:jc w:val="both"/>
        <w:rPr>
          <w:rFonts w:asciiTheme="minorHAnsi" w:eastAsia="Times New Roman" w:hAnsiTheme="minorHAnsi" w:cstheme="minorHAnsi"/>
          <w:lang w:eastAsia="es-PR"/>
        </w:rPr>
      </w:pPr>
      <w:r w:rsidRPr="00203FA3">
        <w:rPr>
          <w:rFonts w:asciiTheme="minorHAnsi" w:eastAsia="Times New Roman" w:hAnsiTheme="minorHAnsi" w:cstheme="minorHAnsi"/>
          <w:b/>
          <w:lang w:eastAsia="es-PR"/>
        </w:rPr>
        <w:t>¿Cuáles son l</w:t>
      </w:r>
      <w:r w:rsidR="00244803" w:rsidRPr="00203FA3">
        <w:rPr>
          <w:rFonts w:asciiTheme="minorHAnsi" w:eastAsia="Times New Roman" w:hAnsiTheme="minorHAnsi" w:cstheme="minorHAnsi"/>
          <w:b/>
          <w:lang w:val="es-ES_tradnl" w:eastAsia="es-PR"/>
        </w:rPr>
        <w:t>as</w:t>
      </w:r>
      <w:r w:rsidRPr="00203FA3">
        <w:rPr>
          <w:rFonts w:asciiTheme="minorHAnsi" w:eastAsia="Times New Roman" w:hAnsiTheme="minorHAnsi" w:cstheme="minorHAnsi"/>
          <w:b/>
          <w:lang w:val="es-ES_tradnl" w:eastAsia="es-PR"/>
        </w:rPr>
        <w:t xml:space="preserve"> compañías de telecomunicaciones que son parte de este programa?</w:t>
      </w:r>
      <w:r w:rsidR="0009369F" w:rsidRPr="00203FA3">
        <w:rPr>
          <w:rFonts w:asciiTheme="minorHAnsi" w:hAnsiTheme="minorHAnsi" w:cstheme="minorHAnsi"/>
          <w:b/>
          <w:color w:val="000000"/>
        </w:rPr>
        <w:t xml:space="preserve"> - </w:t>
      </w:r>
      <w:r w:rsidRPr="00203FA3">
        <w:rPr>
          <w:rFonts w:asciiTheme="minorHAnsi" w:eastAsia="Times New Roman" w:hAnsiTheme="minorHAnsi" w:cstheme="minorHAnsi"/>
          <w:lang w:val="es-ES_tradnl" w:eastAsia="es-PR"/>
        </w:rPr>
        <w:t xml:space="preserve"> Las compañía elegibles certificadas por la Junta son las siguientes:</w:t>
      </w:r>
    </w:p>
    <w:p w:rsidR="007D2997"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val="en-US" w:eastAsia="es-PR"/>
        </w:rPr>
      </w:pPr>
      <w:r w:rsidRPr="003D113D">
        <w:rPr>
          <w:rFonts w:asciiTheme="minorHAnsi" w:eastAsia="Times New Roman" w:hAnsiTheme="minorHAnsi" w:cstheme="minorHAnsi"/>
          <w:lang w:eastAsia="es-PR"/>
        </w:rPr>
        <w:t>Abs</w:t>
      </w:r>
      <w:r w:rsidRPr="003D113D">
        <w:rPr>
          <w:rFonts w:asciiTheme="minorHAnsi" w:eastAsia="Times New Roman" w:hAnsiTheme="minorHAnsi" w:cstheme="minorHAnsi"/>
          <w:lang w:val="es-ES_tradnl" w:eastAsia="es-PR"/>
        </w:rPr>
        <w:t>olute Mobile, Inc.</w:t>
      </w:r>
      <w:r w:rsidRPr="003D113D">
        <w:rPr>
          <w:rFonts w:asciiTheme="minorHAnsi" w:eastAsia="Times New Roman" w:hAnsiTheme="minorHAnsi" w:cstheme="minorHAnsi"/>
          <w:lang w:val="es-ES_tradnl" w:eastAsia="es-PR"/>
        </w:rPr>
        <w:tab/>
      </w:r>
      <w:r w:rsidRPr="003D113D">
        <w:rPr>
          <w:rFonts w:asciiTheme="minorHAnsi" w:eastAsia="Times New Roman" w:hAnsiTheme="minorHAnsi" w:cstheme="minorHAnsi"/>
          <w:lang w:val="es-ES_tradnl" w:eastAsia="es-PR"/>
        </w:rPr>
        <w:tab/>
      </w:r>
      <w:r w:rsidRPr="003D113D">
        <w:rPr>
          <w:rFonts w:asciiTheme="minorHAnsi" w:eastAsia="Times New Roman" w:hAnsiTheme="minorHAnsi" w:cstheme="minorHAnsi"/>
          <w:lang w:val="es-ES_tradnl" w:eastAsia="es-PR"/>
        </w:rPr>
        <w:tab/>
      </w:r>
    </w:p>
    <w:p w:rsidR="007D2997"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val="en-US" w:eastAsia="es-PR"/>
        </w:rPr>
        <w:t>AT&amp;T Mobility Puerto Rico, Inc.</w:t>
      </w:r>
      <w:r w:rsidRPr="003D113D">
        <w:rPr>
          <w:rFonts w:asciiTheme="minorHAnsi" w:eastAsia="Times New Roman" w:hAnsiTheme="minorHAnsi" w:cstheme="minorHAnsi"/>
          <w:lang w:val="en-US" w:eastAsia="es-PR"/>
        </w:rPr>
        <w:tab/>
      </w:r>
      <w:r w:rsidRPr="003D113D">
        <w:rPr>
          <w:rFonts w:asciiTheme="minorHAnsi" w:eastAsia="Times New Roman" w:hAnsiTheme="minorHAnsi" w:cstheme="minorHAnsi"/>
          <w:lang w:val="en-US" w:eastAsia="es-PR"/>
        </w:rPr>
        <w:tab/>
      </w:r>
    </w:p>
    <w:p w:rsidR="007D2997"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eastAsia="es-PR"/>
        </w:rPr>
        <w:t xml:space="preserve">Blue Jay Wireless, LLC </w:t>
      </w:r>
    </w:p>
    <w:p w:rsidR="00BE17D9" w:rsidRPr="003D113D" w:rsidRDefault="00BE17D9" w:rsidP="00C46A92">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eastAsia="es-PR"/>
        </w:rPr>
        <w:t>Budget Prepay</w:t>
      </w:r>
    </w:p>
    <w:p w:rsidR="007D2997"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val="en-US" w:eastAsia="es-PR"/>
        </w:rPr>
      </w:pPr>
      <w:r w:rsidRPr="003D113D">
        <w:rPr>
          <w:rFonts w:asciiTheme="minorHAnsi" w:eastAsia="Times New Roman" w:hAnsiTheme="minorHAnsi" w:cstheme="minorHAnsi"/>
          <w:lang w:val="en-US" w:eastAsia="es-PR"/>
        </w:rPr>
        <w:t>Global Connection Inc. of America (Stand Up Wireless)</w:t>
      </w:r>
    </w:p>
    <w:p w:rsidR="007D2997" w:rsidRPr="003D113D" w:rsidRDefault="007D2997" w:rsidP="007D2997">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eastAsia="es-PR"/>
        </w:rPr>
        <w:t>PR Wireless (Open Mobile)</w:t>
      </w:r>
      <w:r w:rsidRPr="003D113D">
        <w:rPr>
          <w:rFonts w:asciiTheme="minorHAnsi" w:eastAsia="Times New Roman" w:hAnsiTheme="minorHAnsi" w:cstheme="minorHAnsi"/>
          <w:lang w:val="es-ES_tradnl" w:eastAsia="es-PR"/>
        </w:rPr>
        <w:tab/>
      </w:r>
    </w:p>
    <w:p w:rsidR="007D2997" w:rsidRPr="003D113D" w:rsidRDefault="007D2997" w:rsidP="001E6BDC">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val="es-ES_tradnl" w:eastAsia="es-PR"/>
        </w:rPr>
        <w:t>Puerto Rico Telephone Company, Inc. (</w:t>
      </w:r>
      <w:r w:rsidR="00BE17D9" w:rsidRPr="003D113D">
        <w:rPr>
          <w:rFonts w:asciiTheme="minorHAnsi" w:eastAsia="Times New Roman" w:hAnsiTheme="minorHAnsi" w:cstheme="minorHAnsi"/>
          <w:lang w:val="es-ES_tradnl" w:eastAsia="es-PR"/>
        </w:rPr>
        <w:t xml:space="preserve">PRTC / </w:t>
      </w:r>
      <w:r w:rsidRPr="003D113D">
        <w:rPr>
          <w:rFonts w:asciiTheme="minorHAnsi" w:eastAsia="Times New Roman" w:hAnsiTheme="minorHAnsi" w:cstheme="minorHAnsi"/>
          <w:lang w:val="es-ES_tradnl" w:eastAsia="es-PR"/>
        </w:rPr>
        <w:t>Claro)</w:t>
      </w:r>
    </w:p>
    <w:p w:rsidR="00BE17D9" w:rsidRPr="003D113D" w:rsidRDefault="00BE17D9" w:rsidP="00BE17D9">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val="es-ES_tradnl" w:eastAsia="es-PR"/>
        </w:rPr>
        <w:t>Q-Link Wireless, LLC</w:t>
      </w:r>
    </w:p>
    <w:p w:rsidR="007D2997"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eastAsia="es-PR"/>
        </w:rPr>
        <w:t>Telrite Corporation (Life Wireless)</w:t>
      </w:r>
    </w:p>
    <w:p w:rsidR="00BE17D9"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val="en-US" w:eastAsia="es-PR"/>
        </w:rPr>
      </w:pPr>
      <w:r w:rsidRPr="003D113D">
        <w:rPr>
          <w:rFonts w:asciiTheme="minorHAnsi" w:eastAsia="Times New Roman" w:hAnsiTheme="minorHAnsi" w:cstheme="minorHAnsi"/>
          <w:lang w:val="es-ES_tradnl" w:eastAsia="es-PR"/>
        </w:rPr>
        <w:t>TerraCom, Inc.</w:t>
      </w:r>
      <w:r w:rsidRPr="003D113D">
        <w:rPr>
          <w:rFonts w:asciiTheme="minorHAnsi" w:eastAsia="Times New Roman" w:hAnsiTheme="minorHAnsi" w:cstheme="minorHAnsi"/>
          <w:lang w:val="es-ES_tradnl" w:eastAsia="es-PR"/>
        </w:rPr>
        <w:tab/>
      </w:r>
    </w:p>
    <w:p w:rsidR="007D2997" w:rsidRPr="003D113D" w:rsidRDefault="00BE17D9" w:rsidP="00C46A92">
      <w:pPr>
        <w:pStyle w:val="ListParagraph"/>
        <w:numPr>
          <w:ilvl w:val="1"/>
          <w:numId w:val="2"/>
        </w:numPr>
        <w:spacing w:before="120" w:after="120" w:line="240" w:lineRule="auto"/>
        <w:jc w:val="both"/>
        <w:rPr>
          <w:rFonts w:asciiTheme="minorHAnsi" w:eastAsia="Times New Roman" w:hAnsiTheme="minorHAnsi" w:cstheme="minorHAnsi"/>
          <w:lang w:val="en-US" w:eastAsia="es-PR"/>
        </w:rPr>
      </w:pPr>
      <w:r w:rsidRPr="003D113D">
        <w:rPr>
          <w:rFonts w:asciiTheme="minorHAnsi" w:eastAsia="Times New Roman" w:hAnsiTheme="minorHAnsi" w:cstheme="minorHAnsi"/>
          <w:lang w:val="es-ES_tradnl" w:eastAsia="es-PR"/>
        </w:rPr>
        <w:t>Total Call Mobile</w:t>
      </w:r>
      <w:r w:rsidR="007D2997" w:rsidRPr="003D113D">
        <w:rPr>
          <w:rFonts w:asciiTheme="minorHAnsi" w:eastAsia="Times New Roman" w:hAnsiTheme="minorHAnsi" w:cstheme="minorHAnsi"/>
          <w:lang w:val="es-ES_tradnl" w:eastAsia="es-PR"/>
        </w:rPr>
        <w:tab/>
      </w:r>
      <w:r w:rsidR="007D2997" w:rsidRPr="003D113D">
        <w:rPr>
          <w:rFonts w:asciiTheme="minorHAnsi" w:eastAsia="Times New Roman" w:hAnsiTheme="minorHAnsi" w:cstheme="minorHAnsi"/>
          <w:lang w:val="es-ES_tradnl" w:eastAsia="es-PR"/>
        </w:rPr>
        <w:tab/>
      </w:r>
      <w:r w:rsidR="007D2997" w:rsidRPr="003D113D">
        <w:rPr>
          <w:rFonts w:asciiTheme="minorHAnsi" w:eastAsia="Times New Roman" w:hAnsiTheme="minorHAnsi" w:cstheme="minorHAnsi"/>
          <w:lang w:val="es-ES_tradnl" w:eastAsia="es-PR"/>
        </w:rPr>
        <w:tab/>
      </w:r>
    </w:p>
    <w:p w:rsidR="007D2997"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eastAsia="es-PR"/>
        </w:rPr>
        <w:t>T-Mobile Puerto Rico LLC</w:t>
      </w:r>
      <w:r w:rsidRPr="003D113D">
        <w:rPr>
          <w:rFonts w:asciiTheme="minorHAnsi" w:eastAsia="Times New Roman" w:hAnsiTheme="minorHAnsi" w:cstheme="minorHAnsi"/>
          <w:lang w:eastAsia="es-PR"/>
        </w:rPr>
        <w:tab/>
      </w:r>
      <w:r w:rsidRPr="003D113D">
        <w:rPr>
          <w:rFonts w:asciiTheme="minorHAnsi" w:eastAsia="Times New Roman" w:hAnsiTheme="minorHAnsi" w:cstheme="minorHAnsi"/>
          <w:lang w:eastAsia="es-PR"/>
        </w:rPr>
        <w:tab/>
      </w:r>
      <w:r w:rsidRPr="003D113D">
        <w:rPr>
          <w:rFonts w:asciiTheme="minorHAnsi" w:eastAsia="Times New Roman" w:hAnsiTheme="minorHAnsi" w:cstheme="minorHAnsi"/>
          <w:lang w:eastAsia="es-PR"/>
        </w:rPr>
        <w:tab/>
      </w:r>
    </w:p>
    <w:p w:rsidR="007D2997" w:rsidRPr="003D113D"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val="en-US" w:eastAsia="es-PR"/>
        </w:rPr>
      </w:pPr>
      <w:r w:rsidRPr="003D113D">
        <w:rPr>
          <w:rFonts w:asciiTheme="minorHAnsi" w:eastAsia="Times New Roman" w:hAnsiTheme="minorHAnsi" w:cstheme="minorHAnsi"/>
          <w:lang w:val="en-US" w:eastAsia="es-PR"/>
        </w:rPr>
        <w:t>Tracfone Wireless, Inc.</w:t>
      </w:r>
      <w:r w:rsidRPr="003D113D">
        <w:rPr>
          <w:rFonts w:asciiTheme="minorHAnsi" w:eastAsia="Times New Roman" w:hAnsiTheme="minorHAnsi" w:cstheme="minorHAnsi"/>
          <w:lang w:val="en-US" w:eastAsia="es-PR"/>
        </w:rPr>
        <w:tab/>
        <w:t>(Safelink Wireless)</w:t>
      </w:r>
      <w:r w:rsidRPr="003D113D">
        <w:rPr>
          <w:rFonts w:asciiTheme="minorHAnsi" w:eastAsia="Times New Roman" w:hAnsiTheme="minorHAnsi" w:cstheme="minorHAnsi"/>
          <w:lang w:val="en-US" w:eastAsia="es-PR"/>
        </w:rPr>
        <w:tab/>
      </w:r>
    </w:p>
    <w:p w:rsidR="002F6C33" w:rsidRPr="00203FA3" w:rsidRDefault="007D2997" w:rsidP="00C46A92">
      <w:pPr>
        <w:pStyle w:val="ListParagraph"/>
        <w:numPr>
          <w:ilvl w:val="1"/>
          <w:numId w:val="2"/>
        </w:numPr>
        <w:spacing w:before="120" w:after="120" w:line="240" w:lineRule="auto"/>
        <w:jc w:val="both"/>
        <w:rPr>
          <w:rFonts w:asciiTheme="minorHAnsi" w:eastAsia="Times New Roman" w:hAnsiTheme="minorHAnsi" w:cstheme="minorHAnsi"/>
          <w:lang w:eastAsia="es-PR"/>
        </w:rPr>
      </w:pPr>
      <w:r w:rsidRPr="003D113D">
        <w:rPr>
          <w:rFonts w:asciiTheme="minorHAnsi" w:eastAsia="Times New Roman" w:hAnsiTheme="minorHAnsi" w:cstheme="minorHAnsi"/>
          <w:lang w:eastAsia="es-PR"/>
        </w:rPr>
        <w:t>WorldNet Telecommunications, Inc.</w:t>
      </w:r>
      <w:r w:rsidRPr="00203FA3">
        <w:rPr>
          <w:rFonts w:asciiTheme="minorHAnsi" w:eastAsia="Times New Roman" w:hAnsiTheme="minorHAnsi" w:cstheme="minorHAnsi"/>
          <w:lang w:eastAsia="es-PR"/>
        </w:rPr>
        <w:tab/>
      </w:r>
    </w:p>
    <w:p w:rsidR="002F6C33" w:rsidRPr="00203FA3" w:rsidRDefault="002F6C33" w:rsidP="002F6C33">
      <w:pPr>
        <w:pStyle w:val="ListParagraph"/>
        <w:spacing w:before="120" w:after="120" w:line="240" w:lineRule="auto"/>
        <w:ind w:left="1440"/>
        <w:jc w:val="both"/>
        <w:rPr>
          <w:rFonts w:asciiTheme="minorHAnsi" w:eastAsia="Times New Roman" w:hAnsiTheme="minorHAnsi" w:cstheme="minorHAnsi"/>
          <w:lang w:eastAsia="es-PR"/>
        </w:rPr>
      </w:pPr>
    </w:p>
    <w:p w:rsidR="007D2997" w:rsidRPr="00203FA3" w:rsidRDefault="002F6C33" w:rsidP="002F6C33">
      <w:pPr>
        <w:pStyle w:val="ListParagraph"/>
        <w:numPr>
          <w:ilvl w:val="0"/>
          <w:numId w:val="2"/>
        </w:numPr>
        <w:spacing w:before="120" w:after="120"/>
        <w:contextualSpacing w:val="0"/>
      </w:pPr>
      <w:r w:rsidRPr="00203FA3">
        <w:rPr>
          <w:rFonts w:asciiTheme="minorHAnsi" w:eastAsia="Times New Roman" w:hAnsiTheme="minorHAnsi" w:cstheme="minorHAnsi"/>
          <w:b/>
          <w:lang w:eastAsia="es-PR"/>
        </w:rPr>
        <w:t xml:space="preserve">¿Qué </w:t>
      </w:r>
      <w:r w:rsidR="005A6C09" w:rsidRPr="00203FA3">
        <w:rPr>
          <w:rFonts w:asciiTheme="minorHAnsi" w:eastAsia="Times New Roman" w:hAnsiTheme="minorHAnsi" w:cstheme="minorHAnsi"/>
          <w:b/>
          <w:lang w:eastAsia="es-PR"/>
        </w:rPr>
        <w:t xml:space="preserve">es el </w:t>
      </w:r>
      <w:r w:rsidR="005A6C09" w:rsidRPr="00C96D07">
        <w:rPr>
          <w:rFonts w:asciiTheme="minorHAnsi" w:eastAsia="Times New Roman" w:hAnsiTheme="minorHAnsi" w:cstheme="minorHAnsi"/>
          <w:b/>
          <w:lang w:eastAsia="es-PR"/>
        </w:rPr>
        <w:t xml:space="preserve">Programa de Teléfonos Gratis de </w:t>
      </w:r>
      <w:r w:rsidR="005A6C09" w:rsidRPr="00C96D07">
        <w:rPr>
          <w:rFonts w:asciiTheme="minorHAnsi" w:eastAsia="Times New Roman" w:hAnsiTheme="minorHAnsi" w:cstheme="minorHAnsi"/>
          <w:b/>
          <w:i/>
          <w:lang w:eastAsia="es-PR"/>
        </w:rPr>
        <w:t>Lifeline</w:t>
      </w:r>
      <w:r w:rsidR="005A6C09" w:rsidRPr="00C96D07">
        <w:rPr>
          <w:rFonts w:asciiTheme="minorHAnsi" w:eastAsia="Times New Roman" w:hAnsiTheme="minorHAnsi" w:cstheme="minorHAnsi"/>
          <w:b/>
          <w:lang w:eastAsia="es-PR"/>
        </w:rPr>
        <w:t>?</w:t>
      </w:r>
      <w:r w:rsidR="0009369F" w:rsidRPr="00C96D07">
        <w:rPr>
          <w:rFonts w:asciiTheme="minorHAnsi" w:hAnsiTheme="minorHAnsi" w:cstheme="minorHAnsi"/>
          <w:b/>
          <w:color w:val="000000"/>
        </w:rPr>
        <w:t xml:space="preserve"> - </w:t>
      </w:r>
      <w:r w:rsidR="005A6C09" w:rsidRPr="00C96D07">
        <w:rPr>
          <w:rFonts w:asciiTheme="minorHAnsi" w:eastAsia="Times New Roman" w:hAnsiTheme="minorHAnsi" w:cstheme="minorHAnsi"/>
          <w:lang w:eastAsia="es-PR"/>
        </w:rPr>
        <w:t>Los teléfonos popularmente conocidos como “teléfonos de Obama” s</w:t>
      </w:r>
      <w:r w:rsidRPr="00C96D07">
        <w:rPr>
          <w:rFonts w:asciiTheme="minorHAnsi" w:eastAsia="Times New Roman" w:hAnsiTheme="minorHAnsi" w:cstheme="minorHAnsi"/>
          <w:lang w:eastAsia="es-PR"/>
        </w:rPr>
        <w:t xml:space="preserve">on </w:t>
      </w:r>
      <w:r w:rsidR="00BB03CD" w:rsidRPr="00C96D07">
        <w:rPr>
          <w:rFonts w:asciiTheme="minorHAnsi" w:eastAsia="Times New Roman" w:hAnsiTheme="minorHAnsi" w:cstheme="minorHAnsi"/>
          <w:lang w:eastAsia="es-PR"/>
        </w:rPr>
        <w:t>servicios</w:t>
      </w:r>
      <w:r w:rsidRPr="00C96D07">
        <w:rPr>
          <w:rFonts w:asciiTheme="minorHAnsi" w:eastAsia="Times New Roman" w:hAnsiTheme="minorHAnsi" w:cstheme="minorHAnsi"/>
          <w:lang w:eastAsia="es-PR"/>
        </w:rPr>
        <w:t xml:space="preserve"> </w:t>
      </w:r>
      <w:r w:rsidRPr="00C96D07">
        <w:t xml:space="preserve">subsidiados </w:t>
      </w:r>
      <w:r w:rsidR="00BB03CD" w:rsidRPr="00C96D07">
        <w:t>por</w:t>
      </w:r>
      <w:r w:rsidRPr="00C96D07">
        <w:t xml:space="preserve"> el programa del Fondo de Servicio Universal</w:t>
      </w:r>
      <w:r w:rsidR="005A6C09" w:rsidRPr="00C96D07">
        <w:t xml:space="preserve"> (</w:t>
      </w:r>
      <w:r w:rsidR="005A6C09" w:rsidRPr="00C96D07">
        <w:rPr>
          <w:i/>
        </w:rPr>
        <w:t>Lifeline</w:t>
      </w:r>
      <w:r w:rsidR="005A6C09" w:rsidRPr="00C96D07">
        <w:t>)</w:t>
      </w:r>
      <w:r w:rsidR="00BB03CD" w:rsidRPr="00C96D07">
        <w:t xml:space="preserve"> provistos a través de esos equipos</w:t>
      </w:r>
      <w:r w:rsidRPr="00C96D07">
        <w:rPr>
          <w:i/>
        </w:rPr>
        <w:t>.</w:t>
      </w:r>
      <w:r w:rsidR="001908C8" w:rsidRPr="00C96D07">
        <w:t xml:space="preserve"> No es un programa de la Junta por lo que </w:t>
      </w:r>
      <w:r w:rsidR="00C15386" w:rsidRPr="00C96D07">
        <w:t xml:space="preserve">esta </w:t>
      </w:r>
      <w:r w:rsidR="001908C8" w:rsidRPr="00C96D07">
        <w:t>no cualifica al ciudadano ni interviene en reclamaciones o quejas relacionadas a este servicio</w:t>
      </w:r>
      <w:r w:rsidR="005A6C09" w:rsidRPr="00C96D07">
        <w:t>. L</w:t>
      </w:r>
      <w:r w:rsidRPr="00C96D07">
        <w:rPr>
          <w:rFonts w:asciiTheme="minorHAnsi" w:eastAsia="Times New Roman" w:hAnsiTheme="minorHAnsi" w:cstheme="minorHAnsi"/>
          <w:lang w:eastAsia="es-PR"/>
        </w:rPr>
        <w:t xml:space="preserve">a Junta certifica las compañías para que puedan brindar servicios de telecomunicaciones en Puerto Rico. </w:t>
      </w:r>
      <w:r w:rsidRPr="00C96D07">
        <w:t xml:space="preserve">Debido a que estos </w:t>
      </w:r>
      <w:r w:rsidR="00BB03CD" w:rsidRPr="00C96D07">
        <w:t>servicios</w:t>
      </w:r>
      <w:r w:rsidRPr="00C96D07">
        <w:t xml:space="preserve"> son subsidiados por el programa del Fondo d</w:t>
      </w:r>
      <w:r w:rsidR="005A6C09" w:rsidRPr="00C96D07">
        <w:t>e Servicio Universal (</w:t>
      </w:r>
      <w:r w:rsidR="005A6C09" w:rsidRPr="00C96D07">
        <w:rPr>
          <w:i/>
        </w:rPr>
        <w:t>Lifeline</w:t>
      </w:r>
      <w:r w:rsidR="005A6C09" w:rsidRPr="00C96D07">
        <w:t>)</w:t>
      </w:r>
      <w:r w:rsidR="005A6C09" w:rsidRPr="00C96D07">
        <w:rPr>
          <w:i/>
        </w:rPr>
        <w:t xml:space="preserve"> </w:t>
      </w:r>
      <w:r w:rsidR="005A6C09" w:rsidRPr="00C96D07">
        <w:t>la Junta tiene la responsabilidad de</w:t>
      </w:r>
      <w:r w:rsidRPr="00C96D07">
        <w:t xml:space="preserve"> </w:t>
      </w:r>
      <w:r w:rsidR="005A6C09" w:rsidRPr="00C96D07">
        <w:t>mantener</w:t>
      </w:r>
      <w:r w:rsidRPr="00C96D07">
        <w:t xml:space="preserve"> una base de datos de las personas que hayan solicitado ser cualificados</w:t>
      </w:r>
      <w:r w:rsidRPr="00203FA3">
        <w:t xml:space="preserve"> a este servicio. El telecomunicador de Tu Línea de Servicios de Gobierno 3-1-1 podrá </w:t>
      </w:r>
      <w:r w:rsidR="005F287E" w:rsidRPr="00203FA3">
        <w:t xml:space="preserve">solicitar </w:t>
      </w:r>
      <w:r w:rsidRPr="00203FA3">
        <w:t>el número de seguro social del solicitante para verificar si está activo en la Base de Datos de la Junta y proveerle el nombre de la compañía a la cual esta adscrito al igual que el número de control para que el ciudadano se comunique directamente con el proveedor de servicio. Tu Línea de Servicios de Gobierno 3-1-1 no tiene autorización para ofrecer información adicional</w:t>
      </w:r>
      <w:r w:rsidR="005A6C09" w:rsidRPr="00203FA3">
        <w:t>.</w:t>
      </w:r>
    </w:p>
    <w:p w:rsidR="00203FA3" w:rsidRPr="00203FA3" w:rsidRDefault="00244803" w:rsidP="00BA36B5">
      <w:pPr>
        <w:pStyle w:val="ListParagraph"/>
        <w:numPr>
          <w:ilvl w:val="0"/>
          <w:numId w:val="2"/>
        </w:numPr>
        <w:spacing w:before="120" w:after="120"/>
        <w:contextualSpacing w:val="0"/>
      </w:pPr>
      <w:r w:rsidRPr="00203FA3">
        <w:rPr>
          <w:rFonts w:asciiTheme="minorHAnsi" w:eastAsia="Times New Roman" w:hAnsiTheme="minorHAnsi" w:cstheme="minorHAnsi"/>
          <w:b/>
          <w:lang w:eastAsia="es-PR"/>
        </w:rPr>
        <w:t xml:space="preserve">¿Una unidad familiar tiene la opción entre escoger si desea el Programa de Teléfonos Gratis de </w:t>
      </w:r>
      <w:r w:rsidRPr="00203FA3">
        <w:rPr>
          <w:rFonts w:asciiTheme="minorHAnsi" w:eastAsia="Times New Roman" w:hAnsiTheme="minorHAnsi" w:cstheme="minorHAnsi"/>
          <w:b/>
          <w:i/>
          <w:lang w:eastAsia="es-PR"/>
        </w:rPr>
        <w:t>Lifeline</w:t>
      </w:r>
      <w:r w:rsidRPr="00203FA3">
        <w:rPr>
          <w:rFonts w:asciiTheme="minorHAnsi" w:eastAsia="Times New Roman" w:hAnsiTheme="minorHAnsi" w:cstheme="minorHAnsi"/>
          <w:b/>
          <w:lang w:eastAsia="es-PR"/>
        </w:rPr>
        <w:t xml:space="preserve"> o el Programa Subsidio Telefónico de </w:t>
      </w:r>
      <w:r w:rsidRPr="00203FA3">
        <w:rPr>
          <w:rFonts w:asciiTheme="minorHAnsi" w:eastAsia="Times New Roman" w:hAnsiTheme="minorHAnsi" w:cstheme="minorHAnsi"/>
          <w:b/>
          <w:i/>
          <w:lang w:eastAsia="es-PR"/>
        </w:rPr>
        <w:t>Lifeline (descuento en renta mensual)</w:t>
      </w:r>
      <w:r w:rsidRPr="00203FA3">
        <w:rPr>
          <w:rFonts w:asciiTheme="minorHAnsi" w:eastAsia="Times New Roman" w:hAnsiTheme="minorHAnsi" w:cstheme="minorHAnsi"/>
          <w:b/>
          <w:lang w:eastAsia="es-PR"/>
        </w:rPr>
        <w:t>?</w:t>
      </w:r>
      <w:r w:rsidR="0009369F" w:rsidRPr="00203FA3">
        <w:rPr>
          <w:rFonts w:asciiTheme="minorHAnsi" w:hAnsiTheme="minorHAnsi" w:cstheme="minorHAnsi"/>
          <w:b/>
          <w:color w:val="000000"/>
        </w:rPr>
        <w:t xml:space="preserve"> - </w:t>
      </w:r>
      <w:r w:rsidRPr="00203FA3">
        <w:rPr>
          <w:rFonts w:asciiTheme="minorHAnsi" w:eastAsia="Times New Roman" w:hAnsiTheme="minorHAnsi" w:cstheme="minorHAnsi"/>
          <w:lang w:eastAsia="es-PR"/>
        </w:rPr>
        <w:t xml:space="preserve">El solicitante debe conocer que los proveedores pueden tener ofertas limitadas para el beneficio de </w:t>
      </w:r>
      <w:r w:rsidRPr="00203FA3">
        <w:rPr>
          <w:rFonts w:asciiTheme="minorHAnsi" w:eastAsia="Times New Roman" w:hAnsiTheme="minorHAnsi" w:cstheme="minorHAnsi"/>
          <w:i/>
          <w:lang w:eastAsia="es-PR"/>
        </w:rPr>
        <w:t>Lifeline</w:t>
      </w:r>
      <w:r w:rsidRPr="00203FA3">
        <w:rPr>
          <w:rFonts w:asciiTheme="minorHAnsi" w:eastAsia="Times New Roman" w:hAnsiTheme="minorHAnsi" w:cstheme="minorHAnsi"/>
          <w:lang w:eastAsia="es-PR"/>
        </w:rPr>
        <w:t xml:space="preserve"> por lo que el determinar si aplica un programa o el otro depende de las ofertas que tengan en el proveedor de servicio. Es la compañía quien determina si le puede ofrecer el servicio según las necesidades del cliente.</w:t>
      </w:r>
    </w:p>
    <w:p w:rsidR="00244803" w:rsidRPr="00203FA3" w:rsidRDefault="00244803" w:rsidP="00BA36B5">
      <w:pPr>
        <w:pStyle w:val="ListParagraph"/>
        <w:numPr>
          <w:ilvl w:val="0"/>
          <w:numId w:val="2"/>
        </w:numPr>
        <w:spacing w:before="120" w:after="120"/>
        <w:contextualSpacing w:val="0"/>
      </w:pPr>
      <w:r w:rsidRPr="00203FA3">
        <w:rPr>
          <w:rFonts w:asciiTheme="minorHAnsi" w:eastAsia="Times New Roman" w:hAnsiTheme="minorHAnsi" w:cstheme="minorHAnsi"/>
          <w:b/>
          <w:lang w:eastAsia="es-PR"/>
        </w:rPr>
        <w:t>¿La Junta interviene con los proveedores de servicio que no emiten o facilitan</w:t>
      </w:r>
      <w:r w:rsidRPr="00203FA3">
        <w:rPr>
          <w:rFonts w:asciiTheme="minorHAnsi" w:hAnsiTheme="minorHAnsi" w:cstheme="minorHAnsi"/>
        </w:rPr>
        <w:t xml:space="preserve"> </w:t>
      </w:r>
      <w:r w:rsidRPr="00203FA3">
        <w:rPr>
          <w:rFonts w:asciiTheme="minorHAnsi" w:hAnsiTheme="minorHAnsi" w:cstheme="minorHAnsi"/>
          <w:b/>
        </w:rPr>
        <w:t>la Hoja de rechazo?</w:t>
      </w:r>
      <w:r w:rsidR="0009369F" w:rsidRPr="00203FA3">
        <w:rPr>
          <w:rFonts w:asciiTheme="minorHAnsi" w:hAnsiTheme="minorHAnsi" w:cstheme="minorHAnsi"/>
          <w:b/>
          <w:color w:val="000000"/>
        </w:rPr>
        <w:t xml:space="preserve"> - </w:t>
      </w:r>
      <w:r w:rsidRPr="00203FA3">
        <w:rPr>
          <w:rFonts w:asciiTheme="minorHAnsi" w:hAnsiTheme="minorHAnsi" w:cstheme="minorHAnsi"/>
        </w:rPr>
        <w:t xml:space="preserve">No. La Junta no obliga a los proveedores de servicio a entregar este documento a los solicitantes. Se le recomiendan que visite otra compañía. </w:t>
      </w:r>
    </w:p>
    <w:p w:rsidR="00244803" w:rsidRPr="00C15386" w:rsidRDefault="00244803" w:rsidP="009F1F46">
      <w:pPr>
        <w:pStyle w:val="ListParagraph"/>
        <w:numPr>
          <w:ilvl w:val="0"/>
          <w:numId w:val="2"/>
        </w:numPr>
        <w:spacing w:before="120" w:after="120"/>
        <w:contextualSpacing w:val="0"/>
      </w:pPr>
      <w:r w:rsidRPr="00203FA3">
        <w:rPr>
          <w:rFonts w:asciiTheme="minorHAnsi" w:eastAsia="Times New Roman" w:hAnsiTheme="minorHAnsi" w:cstheme="minorHAnsi"/>
          <w:b/>
          <w:lang w:eastAsia="es-PR"/>
        </w:rPr>
        <w:t>¿La Junta interviene en las situaciones que un ciudadano haya solicitado la cancelación al Programa de Subsidio Telefónico (</w:t>
      </w:r>
      <w:r w:rsidRPr="00203FA3">
        <w:rPr>
          <w:rFonts w:asciiTheme="minorHAnsi" w:eastAsia="Times New Roman" w:hAnsiTheme="minorHAnsi" w:cstheme="minorHAnsi"/>
          <w:b/>
          <w:i/>
          <w:lang w:eastAsia="es-PR"/>
        </w:rPr>
        <w:t>Lifeline</w:t>
      </w:r>
      <w:r w:rsidRPr="00203FA3">
        <w:rPr>
          <w:rFonts w:asciiTheme="minorHAnsi" w:eastAsia="Times New Roman" w:hAnsiTheme="minorHAnsi" w:cstheme="minorHAnsi"/>
          <w:b/>
          <w:lang w:eastAsia="es-PR"/>
        </w:rPr>
        <w:t>) y aún el proveedor no ha realizado el cambio en la base de datos de la Junta?</w:t>
      </w:r>
      <w:r w:rsidR="0009369F" w:rsidRPr="00203FA3">
        <w:rPr>
          <w:rFonts w:asciiTheme="minorHAnsi" w:hAnsiTheme="minorHAnsi" w:cstheme="minorHAnsi"/>
          <w:b/>
          <w:color w:val="000000"/>
        </w:rPr>
        <w:t xml:space="preserve"> - </w:t>
      </w:r>
      <w:r w:rsidRPr="00203FA3">
        <w:t>No, el ciudadano deberá trabajar este tipo de situación directamente con el proveedor de servicio. Cuando llame al departamento de  Servicio al Cliente de la compañía, puede solicitar hablar con el supervisor de turno y confirmar que hayan accedido al Sistema LASCAR (</w:t>
      </w:r>
      <w:r w:rsidRPr="00203FA3">
        <w:rPr>
          <w:i/>
        </w:rPr>
        <w:t>Lifeline Subsidy Control Service</w:t>
      </w:r>
      <w:r w:rsidRPr="00203FA3">
        <w:t xml:space="preserve">) para desactivar el número de seguro social de la base de datos de la Junta.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F04D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F04DD" w:rsidRDefault="00B841AB" w:rsidP="00F3589A">
            <w:pPr>
              <w:pStyle w:val="NormalWeb"/>
              <w:rPr>
                <w:rFonts w:asciiTheme="minorHAnsi" w:hAnsiTheme="minorHAnsi" w:cstheme="minorHAnsi"/>
                <w:color w:val="000000"/>
                <w:sz w:val="20"/>
                <w:szCs w:val="20"/>
              </w:rPr>
            </w:pPr>
            <w:r w:rsidRPr="00AF04DD">
              <w:rPr>
                <w:rFonts w:asciiTheme="minorHAnsi" w:hAnsiTheme="minorHAnsi" w:cstheme="minorHAnsi"/>
                <w:noProof/>
                <w:color w:val="000000"/>
                <w:sz w:val="20"/>
                <w:szCs w:val="20"/>
                <w:lang w:val="en-US"/>
              </w:rPr>
              <w:drawing>
                <wp:inline distT="0" distB="0" distL="0" distR="0" wp14:anchorId="1A0AEAEC" wp14:editId="2FE32F9C">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F04DD">
              <w:rPr>
                <w:rFonts w:asciiTheme="minorHAnsi"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F04DD" w:rsidRDefault="006C6588" w:rsidP="00A625BF">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E</w:t>
            </w:r>
            <w:r w:rsidR="00FD084F" w:rsidRPr="00AF04DD">
              <w:rPr>
                <w:rFonts w:asciiTheme="minorHAnsi" w:eastAsiaTheme="minorHAnsi" w:hAnsiTheme="minorHAnsi" w:cstheme="minorHAnsi"/>
                <w:b/>
                <w:sz w:val="28"/>
                <w:szCs w:val="28"/>
              </w:rPr>
              <w:t>nlaces Relacionados</w:t>
            </w:r>
          </w:p>
        </w:tc>
      </w:tr>
    </w:tbl>
    <w:p w:rsidR="00E445AB" w:rsidRPr="00AF04DD" w:rsidRDefault="00E445AB" w:rsidP="00AF1D2A">
      <w:pPr>
        <w:spacing w:before="120" w:after="120" w:line="240" w:lineRule="auto"/>
        <w:rPr>
          <w:rFonts w:asciiTheme="minorHAnsi" w:hAnsiTheme="minorHAnsi" w:cstheme="minorHAnsi"/>
        </w:rPr>
      </w:pPr>
      <w:r w:rsidRPr="00AF04DD">
        <w:rPr>
          <w:rFonts w:asciiTheme="minorHAnsi" w:hAnsiTheme="minorHAnsi" w:cstheme="minorHAnsi"/>
        </w:rPr>
        <w:t>Documento(s) de Apoyo:</w:t>
      </w:r>
    </w:p>
    <w:p w:rsidR="00E445AB" w:rsidRPr="00D97342" w:rsidRDefault="00E445AB" w:rsidP="00AF1D2A">
      <w:pPr>
        <w:spacing w:before="120" w:after="120" w:line="240" w:lineRule="auto"/>
        <w:rPr>
          <w:rFonts w:asciiTheme="minorHAnsi" w:hAnsiTheme="minorHAnsi" w:cstheme="minorHAnsi"/>
          <w:color w:val="FF0000"/>
          <w:u w:val="single"/>
        </w:rPr>
      </w:pPr>
      <w:r w:rsidRPr="00AF04DD">
        <w:rPr>
          <w:rFonts w:asciiTheme="minorHAnsi" w:hAnsiTheme="minorHAnsi" w:cstheme="minorHAnsi"/>
        </w:rPr>
        <w:tab/>
      </w:r>
      <w:hyperlink r:id="rId22" w:history="1">
        <w:r w:rsidRPr="00D97342">
          <w:rPr>
            <w:rStyle w:val="Hyperlink"/>
            <w:rFonts w:asciiTheme="minorHAnsi" w:hAnsiTheme="minorHAnsi" w:cstheme="minorHAnsi"/>
            <w:color w:val="FF0000"/>
          </w:rPr>
          <w:t>Directorio Compañías Proveedores de Servicio JRTPR</w:t>
        </w:r>
      </w:hyperlink>
    </w:p>
    <w:p w:rsidR="00E445AB" w:rsidRPr="00D97342" w:rsidRDefault="00BC7C07" w:rsidP="00AF1D2A">
      <w:pPr>
        <w:spacing w:before="120" w:after="120" w:line="240" w:lineRule="auto"/>
        <w:ind w:firstLine="720"/>
        <w:rPr>
          <w:rFonts w:asciiTheme="minorHAnsi" w:hAnsiTheme="minorHAnsi" w:cstheme="minorHAnsi"/>
          <w:color w:val="FF0000"/>
          <w:u w:val="single"/>
        </w:rPr>
      </w:pPr>
      <w:hyperlink r:id="rId23" w:history="1">
        <w:r w:rsidR="00E445AB" w:rsidRPr="00D97342">
          <w:rPr>
            <w:rStyle w:val="Hyperlink"/>
            <w:rFonts w:asciiTheme="minorHAnsi" w:hAnsiTheme="minorHAnsi" w:cstheme="minorHAnsi"/>
            <w:color w:val="FF0000"/>
          </w:rPr>
          <w:t>Mapa de Cobertura para Cable TV</w:t>
        </w:r>
      </w:hyperlink>
    </w:p>
    <w:p w:rsidR="00E445AB" w:rsidRPr="00AF04DD" w:rsidRDefault="00E445AB" w:rsidP="00AF1D2A">
      <w:pPr>
        <w:spacing w:before="120" w:after="120" w:line="240" w:lineRule="auto"/>
        <w:rPr>
          <w:rFonts w:asciiTheme="minorHAnsi" w:hAnsiTheme="minorHAnsi" w:cstheme="minorHAnsi"/>
        </w:rPr>
      </w:pPr>
      <w:r w:rsidRPr="00AF04DD">
        <w:rPr>
          <w:rFonts w:asciiTheme="minorHAnsi" w:hAnsiTheme="minorHAnsi" w:cstheme="minorHAnsi"/>
        </w:rPr>
        <w:t>Página(s) de Internet:</w:t>
      </w:r>
    </w:p>
    <w:p w:rsidR="00E445AB" w:rsidRPr="00AF04DD" w:rsidRDefault="00E445AB" w:rsidP="00AF1D2A">
      <w:pPr>
        <w:spacing w:before="120" w:after="120" w:line="240" w:lineRule="auto"/>
        <w:rPr>
          <w:rStyle w:val="Hyperlink"/>
          <w:rFonts w:asciiTheme="minorHAnsi" w:hAnsiTheme="minorHAnsi" w:cstheme="minorHAnsi"/>
        </w:rPr>
      </w:pPr>
      <w:r w:rsidRPr="00AF04DD">
        <w:rPr>
          <w:rStyle w:val="Hyperlink"/>
          <w:rFonts w:asciiTheme="minorHAnsi" w:hAnsiTheme="minorHAnsi" w:cstheme="minorHAnsi"/>
          <w:u w:val="none"/>
        </w:rPr>
        <w:tab/>
      </w:r>
      <w:hyperlink r:id="rId24" w:history="1">
        <w:r w:rsidRPr="00AF04DD">
          <w:rPr>
            <w:rStyle w:val="Hyperlink"/>
            <w:rFonts w:asciiTheme="minorHAnsi" w:hAnsiTheme="minorHAnsi" w:cstheme="minorHAnsi"/>
          </w:rPr>
          <w:t>www.jrtpr.pr.gov</w:t>
        </w:r>
      </w:hyperlink>
    </w:p>
    <w:p w:rsidR="00E445AB" w:rsidRPr="00AF04DD" w:rsidRDefault="00E445AB" w:rsidP="00AF1D2A">
      <w:pPr>
        <w:spacing w:before="120" w:after="120" w:line="240" w:lineRule="auto"/>
        <w:rPr>
          <w:rFonts w:asciiTheme="minorHAnsi" w:hAnsiTheme="minorHAnsi" w:cstheme="minorHAnsi"/>
          <w:color w:val="0000FF"/>
        </w:rPr>
      </w:pPr>
      <w:r w:rsidRPr="00AF04DD">
        <w:rPr>
          <w:rStyle w:val="Hyperlink"/>
          <w:rFonts w:asciiTheme="minorHAnsi" w:hAnsiTheme="minorHAnsi" w:cstheme="minorHAnsi"/>
          <w:u w:val="none"/>
        </w:rPr>
        <w:tab/>
      </w:r>
      <w:hyperlink r:id="rId25" w:history="1">
        <w:r w:rsidRPr="004443F1">
          <w:rPr>
            <w:rStyle w:val="Hyperlink"/>
            <w:rFonts w:asciiTheme="minorHAnsi" w:hAnsiTheme="minorHAnsi" w:cstheme="minorHAnsi"/>
          </w:rPr>
          <w:t>www.lifeline.gov</w:t>
        </w:r>
      </w:hyperlink>
    </w:p>
    <w:p w:rsidR="00E445AB" w:rsidRPr="00AF04DD" w:rsidRDefault="00E445AB" w:rsidP="00E445AB">
      <w:pPr>
        <w:spacing w:before="120" w:after="120" w:line="240" w:lineRule="auto"/>
        <w:rPr>
          <w:rStyle w:val="Hyperlink"/>
          <w:rFonts w:asciiTheme="minorHAnsi" w:hAnsiTheme="minorHAnsi" w:cstheme="minorHAnsi"/>
        </w:rPr>
      </w:pPr>
      <w:r w:rsidRPr="00AF04DD">
        <w:rPr>
          <w:rFonts w:asciiTheme="minorHAnsi" w:hAnsiTheme="minorHAnsi" w:cstheme="minorHAnsi"/>
          <w:color w:val="0000FF"/>
        </w:rPr>
        <w:tab/>
      </w:r>
      <w:hyperlink r:id="rId26" w:history="1">
        <w:r w:rsidRPr="00AF04DD">
          <w:rPr>
            <w:rStyle w:val="Hyperlink"/>
            <w:rFonts w:asciiTheme="minorHAnsi" w:hAnsiTheme="minorHAnsi" w:cstheme="minorHAnsi"/>
          </w:rPr>
          <w:t>www.pr.gov</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D64AC1" w:rsidRPr="00AF04DD" w:rsidTr="00B65E5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64AC1" w:rsidRPr="00AF04DD" w:rsidRDefault="00D64AC1" w:rsidP="00D64AC1">
            <w:pPr>
              <w:spacing w:before="100" w:beforeAutospacing="1" w:after="100" w:afterAutospacing="1" w:line="240" w:lineRule="auto"/>
              <w:rPr>
                <w:rFonts w:asciiTheme="minorHAnsi" w:eastAsia="Times New Roman" w:hAnsiTheme="minorHAnsi" w:cstheme="minorHAnsi"/>
                <w:color w:val="000000"/>
                <w:sz w:val="20"/>
                <w:szCs w:val="20"/>
              </w:rPr>
            </w:pPr>
            <w:r w:rsidRPr="00AF04DD">
              <w:rPr>
                <w:rFonts w:asciiTheme="minorHAnsi" w:eastAsia="Times New Roman" w:hAnsiTheme="minorHAnsi" w:cstheme="minorHAnsi"/>
                <w:noProof/>
                <w:color w:val="000000"/>
                <w:sz w:val="20"/>
                <w:szCs w:val="20"/>
                <w:lang w:val="en-US"/>
              </w:rPr>
              <w:drawing>
                <wp:inline distT="0" distB="0" distL="0" distR="0" wp14:anchorId="0EAF9744" wp14:editId="014ACF4B">
                  <wp:extent cx="276225" cy="276225"/>
                  <wp:effectExtent l="19050" t="0" r="9525" b="0"/>
                  <wp:docPr id="4"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F04DD">
              <w:rPr>
                <w:rFonts w:asciiTheme="minorHAnsi" w:eastAsia="Times New Roman"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D64AC1" w:rsidRPr="00AF04DD" w:rsidRDefault="00D64AC1" w:rsidP="00D64AC1">
            <w:pPr>
              <w:spacing w:after="0" w:line="240" w:lineRule="auto"/>
              <w:rPr>
                <w:rFonts w:asciiTheme="minorHAnsi" w:eastAsiaTheme="minorHAnsi" w:hAnsiTheme="minorHAnsi" w:cstheme="minorHAnsi"/>
                <w:b/>
                <w:sz w:val="28"/>
                <w:szCs w:val="28"/>
              </w:rPr>
            </w:pPr>
            <w:r w:rsidRPr="00AF04DD">
              <w:rPr>
                <w:rFonts w:asciiTheme="minorHAnsi" w:eastAsiaTheme="minorHAnsi" w:hAnsiTheme="minorHAnsi" w:cstheme="minorHAnsi"/>
                <w:b/>
                <w:sz w:val="28"/>
                <w:szCs w:val="28"/>
              </w:rPr>
              <w:t>Redes Sociales</w:t>
            </w:r>
          </w:p>
        </w:tc>
      </w:tr>
    </w:tbl>
    <w:p w:rsidR="00CD1518" w:rsidRDefault="00CD1518" w:rsidP="00CD1518">
      <w:pPr>
        <w:spacing w:before="120" w:after="120"/>
        <w:rPr>
          <w:rFonts w:asciiTheme="minorHAnsi" w:hAnsiTheme="minorHAnsi" w:cstheme="minorHAnsi"/>
          <w:lang w:val="es-ES_tradnl"/>
        </w:rPr>
      </w:pPr>
      <w:r w:rsidRPr="003D113D">
        <w:rPr>
          <w:rFonts w:asciiTheme="minorHAnsi" w:hAnsiTheme="minorHAnsi" w:cstheme="minorHAnsi"/>
          <w:lang w:val="es-ES_tradnl"/>
        </w:rPr>
        <w:t>Facebook: JRTPRonline</w:t>
      </w:r>
    </w:p>
    <w:p w:rsidR="00CD1518" w:rsidRDefault="00CD1518" w:rsidP="00CD1518">
      <w:pPr>
        <w:spacing w:before="120" w:after="120"/>
        <w:rPr>
          <w:rFonts w:asciiTheme="minorHAnsi" w:hAnsiTheme="minorHAnsi" w:cstheme="minorHAnsi"/>
          <w:lang w:val="es-ES_tradnl"/>
        </w:rPr>
      </w:pPr>
      <w:r>
        <w:rPr>
          <w:rFonts w:asciiTheme="minorHAnsi" w:hAnsiTheme="minorHAnsi" w:cstheme="minorHAnsi"/>
          <w:lang w:val="es-ES_tradnl"/>
        </w:rPr>
        <w:t>Twitter: @JRTPRonline</w:t>
      </w:r>
    </w:p>
    <w:p w:rsidR="00D64AC1" w:rsidRPr="00AF04DD" w:rsidRDefault="00D64AC1" w:rsidP="00D64AC1">
      <w:pPr>
        <w:spacing w:after="0"/>
        <w:rPr>
          <w:rFonts w:asciiTheme="minorHAnsi" w:hAnsiTheme="minorHAnsi" w:cstheme="minorHAnsi"/>
          <w:lang w:val="es-ES_tradnl"/>
        </w:rPr>
      </w:pPr>
    </w:p>
    <w:sectPr w:rsidR="00D64AC1" w:rsidRPr="00AF04DD" w:rsidSect="00D34073">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49" w:rsidRDefault="00761649" w:rsidP="005501A9">
      <w:pPr>
        <w:spacing w:after="0" w:line="240" w:lineRule="auto"/>
      </w:pPr>
      <w:r>
        <w:separator/>
      </w:r>
    </w:p>
  </w:endnote>
  <w:endnote w:type="continuationSeparator" w:id="0">
    <w:p w:rsidR="00761649" w:rsidRDefault="00761649"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72520C" w:rsidTr="00A625BF">
      <w:tc>
        <w:tcPr>
          <w:tcW w:w="2394" w:type="dxa"/>
          <w:shd w:val="clear" w:color="auto" w:fill="FFFFFF" w:themeFill="background1"/>
          <w:vAlign w:val="center"/>
        </w:tcPr>
        <w:p w:rsidR="00CF03B8" w:rsidRPr="0072520C" w:rsidRDefault="00CF03B8" w:rsidP="00A625BF">
          <w:pPr>
            <w:pStyle w:val="Footer"/>
            <w:jc w:val="center"/>
            <w:rPr>
              <w:rFonts w:asciiTheme="minorHAnsi" w:eastAsiaTheme="minorHAnsi" w:hAnsiTheme="minorHAnsi" w:cstheme="minorBidi"/>
            </w:rPr>
          </w:pPr>
          <w:r w:rsidRPr="0072520C">
            <w:rPr>
              <w:rFonts w:asciiTheme="minorHAnsi" w:eastAsiaTheme="minorHAnsi" w:hAnsiTheme="minorHAnsi" w:cstheme="minorBidi"/>
              <w:noProof/>
              <w:lang w:val="en-US"/>
            </w:rPr>
            <w:drawing>
              <wp:anchor distT="0" distB="0" distL="114300" distR="114300" simplePos="0" relativeHeight="251657216" behindDoc="0" locked="0" layoutInCell="1" allowOverlap="1" wp14:anchorId="2F3454F0" wp14:editId="05AB3B1B">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sidRPr="0072520C">
            <w:rPr>
              <w:rFonts w:asciiTheme="minorHAnsi" w:eastAsiaTheme="minorHAnsi" w:hAnsiTheme="minorHAnsi" w:cstheme="minorBidi"/>
              <w:noProof/>
              <w:lang w:val="en-US"/>
            </w:rPr>
            <mc:AlternateContent>
              <mc:Choice Requires="wps">
                <w:drawing>
                  <wp:anchor distT="0" distB="0" distL="114300" distR="114300" simplePos="0" relativeHeight="251660288" behindDoc="0" locked="0" layoutInCell="1" allowOverlap="1" wp14:anchorId="15072BF7" wp14:editId="4F2E5C33">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A90080"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72520C" w:rsidRDefault="005115C4" w:rsidP="00A625BF">
          <w:pPr>
            <w:pStyle w:val="Footer"/>
            <w:jc w:val="center"/>
            <w:rPr>
              <w:rFonts w:asciiTheme="minorHAnsi" w:eastAsiaTheme="minorHAnsi" w:hAnsiTheme="minorHAnsi" w:cstheme="minorBidi"/>
            </w:rPr>
          </w:pPr>
          <w:r w:rsidRPr="0072520C">
            <w:rPr>
              <w:rFonts w:asciiTheme="minorHAnsi" w:eastAsiaTheme="minorHAnsi" w:hAnsiTheme="minorHAnsi" w:cstheme="minorBidi"/>
            </w:rPr>
            <w:t>Tu Línea de Servicios de Gobierno</w:t>
          </w:r>
          <w:r w:rsidR="00BA2309" w:rsidRPr="0072520C">
            <w:rPr>
              <w:rFonts w:asciiTheme="minorHAnsi" w:eastAsiaTheme="minorHAnsi" w:hAnsiTheme="minorHAnsi" w:cstheme="minorBidi"/>
            </w:rPr>
            <w:t xml:space="preserve"> 3-1-1</w:t>
          </w:r>
        </w:p>
      </w:tc>
      <w:tc>
        <w:tcPr>
          <w:tcW w:w="2988" w:type="dxa"/>
          <w:shd w:val="clear" w:color="auto" w:fill="FFFFFF" w:themeFill="background1"/>
          <w:vAlign w:val="center"/>
        </w:tcPr>
        <w:p w:rsidR="00CF03B8" w:rsidRPr="0072520C" w:rsidRDefault="00CF03B8" w:rsidP="00A625BF">
          <w:pPr>
            <w:spacing w:after="0" w:line="240" w:lineRule="auto"/>
            <w:jc w:val="right"/>
            <w:rPr>
              <w:rFonts w:asciiTheme="minorHAnsi" w:eastAsiaTheme="minorHAnsi" w:hAnsiTheme="minorHAnsi" w:cstheme="minorBidi"/>
            </w:rPr>
          </w:pPr>
          <w:r w:rsidRPr="0072520C">
            <w:rPr>
              <w:rFonts w:asciiTheme="minorHAnsi" w:eastAsiaTheme="minorHAnsi" w:hAnsiTheme="minorHAnsi" w:cstheme="minorBidi"/>
            </w:rPr>
            <w:t xml:space="preserve">Página </w:t>
          </w:r>
          <w:r w:rsidRPr="0072520C">
            <w:rPr>
              <w:rFonts w:asciiTheme="minorHAnsi" w:eastAsiaTheme="minorHAnsi" w:hAnsiTheme="minorHAnsi" w:cstheme="minorBidi"/>
            </w:rPr>
            <w:fldChar w:fldCharType="begin"/>
          </w:r>
          <w:r w:rsidRPr="0072520C">
            <w:rPr>
              <w:rFonts w:asciiTheme="minorHAnsi" w:eastAsiaTheme="minorHAnsi" w:hAnsiTheme="minorHAnsi" w:cstheme="minorBidi"/>
            </w:rPr>
            <w:instrText xml:space="preserve"> PAGE </w:instrText>
          </w:r>
          <w:r w:rsidRPr="0072520C">
            <w:rPr>
              <w:rFonts w:asciiTheme="minorHAnsi" w:eastAsiaTheme="minorHAnsi" w:hAnsiTheme="minorHAnsi" w:cstheme="minorBidi"/>
            </w:rPr>
            <w:fldChar w:fldCharType="separate"/>
          </w:r>
          <w:r w:rsidR="00BC7C07">
            <w:rPr>
              <w:rFonts w:asciiTheme="minorHAnsi" w:eastAsiaTheme="minorHAnsi" w:hAnsiTheme="minorHAnsi" w:cstheme="minorBidi"/>
              <w:noProof/>
            </w:rPr>
            <w:t>1</w:t>
          </w:r>
          <w:r w:rsidRPr="0072520C">
            <w:rPr>
              <w:rFonts w:asciiTheme="minorHAnsi" w:eastAsiaTheme="minorHAnsi" w:hAnsiTheme="minorHAnsi" w:cstheme="minorBidi"/>
            </w:rPr>
            <w:fldChar w:fldCharType="end"/>
          </w:r>
          <w:r w:rsidRPr="0072520C">
            <w:rPr>
              <w:rFonts w:asciiTheme="minorHAnsi" w:eastAsiaTheme="minorHAnsi" w:hAnsiTheme="minorHAnsi" w:cstheme="minorBidi"/>
            </w:rPr>
            <w:t xml:space="preserve"> de </w:t>
          </w:r>
          <w:r w:rsidRPr="0072520C">
            <w:rPr>
              <w:rFonts w:asciiTheme="minorHAnsi" w:eastAsiaTheme="minorHAnsi" w:hAnsiTheme="minorHAnsi" w:cstheme="minorBidi"/>
            </w:rPr>
            <w:fldChar w:fldCharType="begin"/>
          </w:r>
          <w:r w:rsidRPr="0072520C">
            <w:rPr>
              <w:rFonts w:asciiTheme="minorHAnsi" w:eastAsiaTheme="minorHAnsi" w:hAnsiTheme="minorHAnsi" w:cstheme="minorBidi"/>
            </w:rPr>
            <w:instrText xml:space="preserve"> NUMPAGES  </w:instrText>
          </w:r>
          <w:r w:rsidRPr="0072520C">
            <w:rPr>
              <w:rFonts w:asciiTheme="minorHAnsi" w:eastAsiaTheme="minorHAnsi" w:hAnsiTheme="minorHAnsi" w:cstheme="minorBidi"/>
            </w:rPr>
            <w:fldChar w:fldCharType="separate"/>
          </w:r>
          <w:r w:rsidR="00BC7C07">
            <w:rPr>
              <w:rFonts w:asciiTheme="minorHAnsi" w:eastAsiaTheme="minorHAnsi" w:hAnsiTheme="minorHAnsi" w:cstheme="minorBidi"/>
              <w:noProof/>
            </w:rPr>
            <w:t>4</w:t>
          </w:r>
          <w:r w:rsidRPr="0072520C">
            <w:rPr>
              <w:rFonts w:asciiTheme="minorHAnsi" w:eastAsiaTheme="minorHAnsi" w:hAnsiTheme="minorHAnsi" w:cstheme="minorBidi"/>
            </w:rPr>
            <w:fldChar w:fldCharType="end"/>
          </w:r>
          <w:r w:rsidRPr="0072520C">
            <w:rPr>
              <w:rFonts w:asciiTheme="minorHAnsi" w:eastAsiaTheme="minorHAnsi" w:hAnsiTheme="minorHAnsi" w:cstheme="minorBidi"/>
            </w:rPr>
            <w:t xml:space="preserve"> </w:t>
          </w:r>
        </w:p>
      </w:tc>
    </w:tr>
  </w:tbl>
  <w:p w:rsidR="0079658A" w:rsidRDefault="0079658A" w:rsidP="0079658A">
    <w:pPr>
      <w:jc w:val="center"/>
    </w:pPr>
    <w:r w:rsidRPr="0072520C">
      <w:rPr>
        <w:rFonts w:cs="Calibri"/>
        <w:sz w:val="16"/>
        <w:szCs w:val="16"/>
      </w:rPr>
      <w:t xml:space="preserve">Este documento es sólo de carácter informativo.  La comunicación provista puede estar sujeta a cambios y no sustituye ninguna legislación, jurisprudencia, </w:t>
    </w:r>
    <w:r w:rsidR="00BA2309" w:rsidRPr="0072520C">
      <w:rPr>
        <w:rFonts w:cs="Calibri"/>
        <w:sz w:val="16"/>
        <w:szCs w:val="16"/>
      </w:rPr>
      <w:t>orden ejecutiva, reglamentos y/</w:t>
    </w:r>
    <w:r w:rsidRPr="0072520C">
      <w:rPr>
        <w:rFonts w:cs="Calibri"/>
        <w:sz w:val="16"/>
        <w:szCs w:val="16"/>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49" w:rsidRDefault="00761649" w:rsidP="005501A9">
      <w:pPr>
        <w:spacing w:after="0" w:line="240" w:lineRule="auto"/>
      </w:pPr>
      <w:r>
        <w:separator/>
      </w:r>
    </w:p>
  </w:footnote>
  <w:footnote w:type="continuationSeparator" w:id="0">
    <w:p w:rsidR="00761649" w:rsidRDefault="00761649"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0E" w:rsidRPr="0047718F" w:rsidRDefault="0079658A" w:rsidP="0023103F">
    <w:pPr>
      <w:tabs>
        <w:tab w:val="center" w:pos="4680"/>
      </w:tabs>
      <w:spacing w:after="0" w:line="240" w:lineRule="auto"/>
      <w:rPr>
        <w:sz w:val="32"/>
        <w:szCs w:val="32"/>
      </w:rPr>
    </w:pPr>
    <w:r w:rsidRPr="0047718F">
      <w:rPr>
        <w:noProof/>
        <w:sz w:val="32"/>
        <w:szCs w:val="32"/>
        <w:lang w:val="en-US"/>
      </w:rPr>
      <mc:AlternateContent>
        <mc:Choice Requires="wps">
          <w:drawing>
            <wp:anchor distT="0" distB="0" distL="114300" distR="114300" simplePos="0" relativeHeight="251660800" behindDoc="0" locked="0" layoutInCell="1" allowOverlap="1" wp14:anchorId="3C6BD7C2" wp14:editId="1040F57C">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1E6BDC" w:rsidRDefault="00F525AB" w:rsidP="00BC089D">
                          <w:pPr>
                            <w:spacing w:after="0" w:line="240" w:lineRule="auto"/>
                            <w:jc w:val="center"/>
                            <w:rPr>
                              <w:sz w:val="16"/>
                              <w:szCs w:val="16"/>
                            </w:rPr>
                          </w:pPr>
                          <w:r w:rsidRPr="001E6BDC">
                            <w:rPr>
                              <w:sz w:val="16"/>
                              <w:szCs w:val="16"/>
                            </w:rPr>
                            <w:t>JRTPR</w:t>
                          </w:r>
                          <w:r w:rsidR="00CF03B8" w:rsidRPr="001E6BDC">
                            <w:rPr>
                              <w:sz w:val="16"/>
                              <w:szCs w:val="16"/>
                            </w:rPr>
                            <w:t>-</w:t>
                          </w:r>
                          <w:r w:rsidR="00EA58AD">
                            <w:rPr>
                              <w:sz w:val="16"/>
                              <w:szCs w:val="16"/>
                            </w:rPr>
                            <w:t>005</w:t>
                          </w:r>
                        </w:p>
                        <w:p w:rsidR="00CF03B8" w:rsidRPr="00815B23" w:rsidRDefault="00CF03B8" w:rsidP="00BC089D">
                          <w:pPr>
                            <w:spacing w:after="0" w:line="240" w:lineRule="auto"/>
                            <w:jc w:val="center"/>
                            <w:rPr>
                              <w:sz w:val="16"/>
                              <w:szCs w:val="16"/>
                            </w:rPr>
                          </w:pPr>
                          <w:r w:rsidRPr="00C96D07">
                            <w:rPr>
                              <w:sz w:val="16"/>
                              <w:szCs w:val="16"/>
                            </w:rPr>
                            <w:t xml:space="preserve">Vigencia: </w:t>
                          </w:r>
                          <w:r w:rsidR="0075256C" w:rsidRPr="00C96D07">
                            <w:rPr>
                              <w:sz w:val="16"/>
                              <w:szCs w:val="16"/>
                            </w:rPr>
                            <w:t>20</w:t>
                          </w:r>
                          <w:r w:rsidRPr="00C96D07">
                            <w:rPr>
                              <w:sz w:val="16"/>
                              <w:szCs w:val="16"/>
                            </w:rPr>
                            <w:t>-</w:t>
                          </w:r>
                          <w:r w:rsidR="003D113D" w:rsidRPr="00C96D07">
                            <w:rPr>
                              <w:sz w:val="16"/>
                              <w:szCs w:val="16"/>
                            </w:rPr>
                            <w:t>jul</w:t>
                          </w:r>
                          <w:r w:rsidRPr="00C96D07">
                            <w:rPr>
                              <w:sz w:val="16"/>
                              <w:szCs w:val="16"/>
                            </w:rPr>
                            <w:t>-1</w:t>
                          </w:r>
                          <w:r w:rsidR="003D113D" w:rsidRPr="00C96D07">
                            <w:rPr>
                              <w:sz w:val="16"/>
                              <w:szCs w:val="1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C6BD7C2"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1E6BDC" w:rsidRDefault="00F525AB" w:rsidP="00BC089D">
                    <w:pPr>
                      <w:spacing w:after="0" w:line="240" w:lineRule="auto"/>
                      <w:jc w:val="center"/>
                      <w:rPr>
                        <w:sz w:val="16"/>
                        <w:szCs w:val="16"/>
                      </w:rPr>
                    </w:pPr>
                    <w:r w:rsidRPr="001E6BDC">
                      <w:rPr>
                        <w:sz w:val="16"/>
                        <w:szCs w:val="16"/>
                      </w:rPr>
                      <w:t>JRTPR</w:t>
                    </w:r>
                    <w:r w:rsidR="00CF03B8" w:rsidRPr="001E6BDC">
                      <w:rPr>
                        <w:sz w:val="16"/>
                        <w:szCs w:val="16"/>
                      </w:rPr>
                      <w:t>-</w:t>
                    </w:r>
                    <w:r w:rsidR="00EA58AD">
                      <w:rPr>
                        <w:sz w:val="16"/>
                        <w:szCs w:val="16"/>
                      </w:rPr>
                      <w:t>005</w:t>
                    </w:r>
                  </w:p>
                  <w:p w:rsidR="00CF03B8" w:rsidRPr="00815B23" w:rsidRDefault="00CF03B8" w:rsidP="00BC089D">
                    <w:pPr>
                      <w:spacing w:after="0" w:line="240" w:lineRule="auto"/>
                      <w:jc w:val="center"/>
                      <w:rPr>
                        <w:sz w:val="16"/>
                        <w:szCs w:val="16"/>
                      </w:rPr>
                    </w:pPr>
                    <w:r w:rsidRPr="00C96D07">
                      <w:rPr>
                        <w:sz w:val="16"/>
                        <w:szCs w:val="16"/>
                      </w:rPr>
                      <w:t xml:space="preserve">Vigencia: </w:t>
                    </w:r>
                    <w:r w:rsidR="0075256C" w:rsidRPr="00C96D07">
                      <w:rPr>
                        <w:sz w:val="16"/>
                        <w:szCs w:val="16"/>
                      </w:rPr>
                      <w:t>20</w:t>
                    </w:r>
                    <w:r w:rsidRPr="00C96D07">
                      <w:rPr>
                        <w:sz w:val="16"/>
                        <w:szCs w:val="16"/>
                      </w:rPr>
                      <w:t>-</w:t>
                    </w:r>
                    <w:r w:rsidR="003D113D" w:rsidRPr="00C96D07">
                      <w:rPr>
                        <w:sz w:val="16"/>
                        <w:szCs w:val="16"/>
                      </w:rPr>
                      <w:t>jul</w:t>
                    </w:r>
                    <w:r w:rsidRPr="00C96D07">
                      <w:rPr>
                        <w:sz w:val="16"/>
                        <w:szCs w:val="16"/>
                      </w:rPr>
                      <w:t>-1</w:t>
                    </w:r>
                    <w:r w:rsidR="003D113D" w:rsidRPr="00C96D07">
                      <w:rPr>
                        <w:sz w:val="16"/>
                        <w:szCs w:val="16"/>
                      </w:rPr>
                      <w:t>5</w:t>
                    </w:r>
                  </w:p>
                </w:txbxContent>
              </v:textbox>
            </v:shape>
          </w:pict>
        </mc:Fallback>
      </mc:AlternateContent>
    </w:r>
    <w:r w:rsidR="00F525AB" w:rsidRPr="0047718F">
      <w:rPr>
        <w:sz w:val="32"/>
        <w:szCs w:val="32"/>
      </w:rPr>
      <w:t xml:space="preserve">Junta Reglamentadora de Telecomunicaciones de </w:t>
    </w:r>
  </w:p>
  <w:p w:rsidR="00CF03B8" w:rsidRPr="0047718F" w:rsidRDefault="00F525AB" w:rsidP="0023103F">
    <w:pPr>
      <w:tabs>
        <w:tab w:val="center" w:pos="4680"/>
      </w:tabs>
      <w:spacing w:after="0" w:line="240" w:lineRule="auto"/>
      <w:rPr>
        <w:sz w:val="32"/>
        <w:szCs w:val="32"/>
      </w:rPr>
    </w:pPr>
    <w:r w:rsidRPr="0047718F">
      <w:rPr>
        <w:sz w:val="32"/>
        <w:szCs w:val="32"/>
      </w:rPr>
      <w:t>Puerto Rico</w:t>
    </w:r>
    <w:r w:rsidR="0027630E" w:rsidRPr="0047718F">
      <w:rPr>
        <w:sz w:val="32"/>
        <w:szCs w:val="32"/>
      </w:rPr>
      <w:t xml:space="preserve"> (JRTPR)</w:t>
    </w:r>
  </w:p>
  <w:p w:rsidR="00B27D44" w:rsidRPr="00E27CB6" w:rsidRDefault="00F525AB" w:rsidP="00B27D44">
    <w:pPr>
      <w:spacing w:after="0" w:line="240" w:lineRule="auto"/>
      <w:rPr>
        <w:rFonts w:asciiTheme="minorHAnsi" w:hAnsiTheme="minorHAnsi" w:cstheme="minorHAnsi"/>
        <w:b/>
        <w:sz w:val="28"/>
        <w:szCs w:val="28"/>
      </w:rPr>
    </w:pPr>
    <w:r w:rsidRPr="00E27CB6">
      <w:rPr>
        <w:rFonts w:asciiTheme="minorHAnsi" w:hAnsiTheme="minorHAnsi" w:cstheme="minorHAnsi"/>
        <w:b/>
        <w:sz w:val="28"/>
        <w:szCs w:val="28"/>
      </w:rPr>
      <w:t>Informaci</w:t>
    </w:r>
    <w:r w:rsidR="00CE7105" w:rsidRPr="00E27CB6">
      <w:rPr>
        <w:rFonts w:asciiTheme="minorHAnsi" w:hAnsiTheme="minorHAnsi" w:cstheme="minorHAnsi"/>
        <w:b/>
        <w:sz w:val="28"/>
        <w:szCs w:val="28"/>
      </w:rPr>
      <w:t>ó</w:t>
    </w:r>
    <w:r w:rsidRPr="00E27CB6">
      <w:rPr>
        <w:rFonts w:asciiTheme="minorHAnsi" w:hAnsiTheme="minorHAnsi" w:cstheme="minorHAnsi"/>
        <w:b/>
        <w:sz w:val="28"/>
        <w:szCs w:val="28"/>
      </w:rPr>
      <w:t xml:space="preserve">n </w:t>
    </w:r>
    <w:r w:rsidR="00CE7105" w:rsidRPr="00E27CB6">
      <w:rPr>
        <w:rFonts w:asciiTheme="minorHAnsi" w:hAnsiTheme="minorHAnsi" w:cstheme="minorHAnsi"/>
        <w:b/>
        <w:sz w:val="28"/>
        <w:szCs w:val="28"/>
      </w:rPr>
      <w:t xml:space="preserve">sobre el </w:t>
    </w:r>
    <w:r w:rsidR="0019409A" w:rsidRPr="00E27CB6">
      <w:rPr>
        <w:rFonts w:asciiTheme="minorHAnsi" w:hAnsiTheme="minorHAnsi" w:cstheme="minorHAnsi"/>
        <w:b/>
        <w:sz w:val="28"/>
        <w:szCs w:val="28"/>
      </w:rPr>
      <w:t>Programa de Subsidio Telefónico (</w:t>
    </w:r>
    <w:r w:rsidR="0019409A" w:rsidRPr="00E27CB6">
      <w:rPr>
        <w:rFonts w:asciiTheme="minorHAnsi" w:hAnsiTheme="minorHAnsi" w:cstheme="minorHAnsi"/>
        <w:b/>
        <w:i/>
        <w:sz w:val="28"/>
        <w:szCs w:val="28"/>
      </w:rPr>
      <w:t>Lifeline</w:t>
    </w:r>
    <w:r w:rsidR="0019409A" w:rsidRPr="00E27CB6">
      <w:rPr>
        <w:rFonts w:asciiTheme="minorHAnsi" w:hAnsiTheme="minorHAnsi" w:cstheme="minorHAnsi"/>
        <w:b/>
        <w:sz w:val="28"/>
        <w:szCs w:val="28"/>
      </w:rPr>
      <w:t>)</w:t>
    </w:r>
    <w:r w:rsidR="000C013B" w:rsidRPr="00E27CB6">
      <w:rPr>
        <w:rFonts w:asciiTheme="minorHAnsi" w:hAnsiTheme="minorHAnsi" w:cstheme="minorHAnsi"/>
        <w:b/>
        <w:sz w:val="28"/>
        <w:szCs w:val="28"/>
      </w:rPr>
      <w:t>, Estatus y</w:t>
    </w:r>
  </w:p>
  <w:p w:rsidR="00CF03B8" w:rsidRPr="0047718F" w:rsidRDefault="00B27D44" w:rsidP="00B27D44">
    <w:pPr>
      <w:spacing w:after="120" w:line="240" w:lineRule="auto"/>
      <w:rPr>
        <w:rFonts w:asciiTheme="minorHAnsi" w:hAnsiTheme="minorHAnsi" w:cstheme="minorHAnsi"/>
        <w:b/>
        <w:sz w:val="28"/>
        <w:szCs w:val="28"/>
      </w:rPr>
    </w:pPr>
    <w:r w:rsidRPr="00E27CB6">
      <w:rPr>
        <w:rFonts w:asciiTheme="minorHAnsi" w:hAnsiTheme="minorHAnsi" w:cstheme="minorHAnsi"/>
        <w:b/>
        <w:sz w:val="28"/>
        <w:szCs w:val="28"/>
      </w:rPr>
      <w:t>Verifica</w:t>
    </w:r>
    <w:r w:rsidR="00C15386">
      <w:rPr>
        <w:rFonts w:asciiTheme="minorHAnsi" w:hAnsiTheme="minorHAnsi" w:cstheme="minorHAnsi"/>
        <w:b/>
        <w:sz w:val="28"/>
        <w:szCs w:val="28"/>
      </w:rPr>
      <w:t>ción de</w:t>
    </w:r>
    <w:r w:rsidRPr="00E27CB6">
      <w:rPr>
        <w:rFonts w:asciiTheme="minorHAnsi" w:hAnsiTheme="minorHAnsi" w:cstheme="minorHAnsi"/>
        <w:b/>
        <w:sz w:val="28"/>
        <w:szCs w:val="28"/>
      </w:rPr>
      <w:t xml:space="preserve"> Datos Recibidos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4C0"/>
    <w:multiLevelType w:val="hybridMultilevel"/>
    <w:tmpl w:val="EE4681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E7A24"/>
    <w:multiLevelType w:val="hybridMultilevel"/>
    <w:tmpl w:val="0EA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3B0E"/>
    <w:multiLevelType w:val="hybridMultilevel"/>
    <w:tmpl w:val="6FB4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358EE"/>
    <w:multiLevelType w:val="hybridMultilevel"/>
    <w:tmpl w:val="D8DAE4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B13D7"/>
    <w:multiLevelType w:val="hybridMultilevel"/>
    <w:tmpl w:val="A16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C0FA2"/>
    <w:multiLevelType w:val="hybridMultilevel"/>
    <w:tmpl w:val="C232886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7">
    <w:nsid w:val="26F06C5E"/>
    <w:multiLevelType w:val="hybridMultilevel"/>
    <w:tmpl w:val="1388A4AC"/>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298811D8"/>
    <w:multiLevelType w:val="hybridMultilevel"/>
    <w:tmpl w:val="852EA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1617F2"/>
    <w:multiLevelType w:val="hybridMultilevel"/>
    <w:tmpl w:val="A858C9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0C03D8"/>
    <w:multiLevelType w:val="hybridMultilevel"/>
    <w:tmpl w:val="2AAA44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06A"/>
    <w:multiLevelType w:val="hybridMultilevel"/>
    <w:tmpl w:val="0EECB522"/>
    <w:lvl w:ilvl="0" w:tplc="04090003">
      <w:start w:val="1"/>
      <w:numFmt w:val="bullet"/>
      <w:lvlText w:val="o"/>
      <w:lvlJc w:val="left"/>
      <w:pPr>
        <w:ind w:left="1492" w:hanging="360"/>
      </w:pPr>
      <w:rPr>
        <w:rFonts w:ascii="Courier New" w:hAnsi="Courier New" w:cs="Courier New" w:hint="default"/>
      </w:rPr>
    </w:lvl>
    <w:lvl w:ilvl="1" w:tplc="500A0003" w:tentative="1">
      <w:start w:val="1"/>
      <w:numFmt w:val="bullet"/>
      <w:lvlText w:val="o"/>
      <w:lvlJc w:val="left"/>
      <w:pPr>
        <w:ind w:left="2212" w:hanging="360"/>
      </w:pPr>
      <w:rPr>
        <w:rFonts w:ascii="Courier New" w:hAnsi="Courier New" w:cs="Courier New" w:hint="default"/>
      </w:rPr>
    </w:lvl>
    <w:lvl w:ilvl="2" w:tplc="500A0005" w:tentative="1">
      <w:start w:val="1"/>
      <w:numFmt w:val="bullet"/>
      <w:lvlText w:val=""/>
      <w:lvlJc w:val="left"/>
      <w:pPr>
        <w:ind w:left="2932" w:hanging="360"/>
      </w:pPr>
      <w:rPr>
        <w:rFonts w:ascii="Wingdings" w:hAnsi="Wingdings" w:hint="default"/>
      </w:rPr>
    </w:lvl>
    <w:lvl w:ilvl="3" w:tplc="500A0001" w:tentative="1">
      <w:start w:val="1"/>
      <w:numFmt w:val="bullet"/>
      <w:lvlText w:val=""/>
      <w:lvlJc w:val="left"/>
      <w:pPr>
        <w:ind w:left="3652" w:hanging="360"/>
      </w:pPr>
      <w:rPr>
        <w:rFonts w:ascii="Symbol" w:hAnsi="Symbol" w:hint="default"/>
      </w:rPr>
    </w:lvl>
    <w:lvl w:ilvl="4" w:tplc="500A0003" w:tentative="1">
      <w:start w:val="1"/>
      <w:numFmt w:val="bullet"/>
      <w:lvlText w:val="o"/>
      <w:lvlJc w:val="left"/>
      <w:pPr>
        <w:ind w:left="4372" w:hanging="360"/>
      </w:pPr>
      <w:rPr>
        <w:rFonts w:ascii="Courier New" w:hAnsi="Courier New" w:cs="Courier New" w:hint="default"/>
      </w:rPr>
    </w:lvl>
    <w:lvl w:ilvl="5" w:tplc="500A0005" w:tentative="1">
      <w:start w:val="1"/>
      <w:numFmt w:val="bullet"/>
      <w:lvlText w:val=""/>
      <w:lvlJc w:val="left"/>
      <w:pPr>
        <w:ind w:left="5092" w:hanging="360"/>
      </w:pPr>
      <w:rPr>
        <w:rFonts w:ascii="Wingdings" w:hAnsi="Wingdings" w:hint="default"/>
      </w:rPr>
    </w:lvl>
    <w:lvl w:ilvl="6" w:tplc="500A0001" w:tentative="1">
      <w:start w:val="1"/>
      <w:numFmt w:val="bullet"/>
      <w:lvlText w:val=""/>
      <w:lvlJc w:val="left"/>
      <w:pPr>
        <w:ind w:left="5812" w:hanging="360"/>
      </w:pPr>
      <w:rPr>
        <w:rFonts w:ascii="Symbol" w:hAnsi="Symbol" w:hint="default"/>
      </w:rPr>
    </w:lvl>
    <w:lvl w:ilvl="7" w:tplc="500A0003" w:tentative="1">
      <w:start w:val="1"/>
      <w:numFmt w:val="bullet"/>
      <w:lvlText w:val="o"/>
      <w:lvlJc w:val="left"/>
      <w:pPr>
        <w:ind w:left="6532" w:hanging="360"/>
      </w:pPr>
      <w:rPr>
        <w:rFonts w:ascii="Courier New" w:hAnsi="Courier New" w:cs="Courier New" w:hint="default"/>
      </w:rPr>
    </w:lvl>
    <w:lvl w:ilvl="8" w:tplc="500A0005" w:tentative="1">
      <w:start w:val="1"/>
      <w:numFmt w:val="bullet"/>
      <w:lvlText w:val=""/>
      <w:lvlJc w:val="left"/>
      <w:pPr>
        <w:ind w:left="7252" w:hanging="360"/>
      </w:pPr>
      <w:rPr>
        <w:rFonts w:ascii="Wingdings" w:hAnsi="Wingdings" w:hint="default"/>
      </w:rPr>
    </w:lvl>
  </w:abstractNum>
  <w:abstractNum w:abstractNumId="12">
    <w:nsid w:val="31554BAD"/>
    <w:multiLevelType w:val="hybridMultilevel"/>
    <w:tmpl w:val="C8424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97F38"/>
    <w:multiLevelType w:val="hybridMultilevel"/>
    <w:tmpl w:val="BFA81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4229A"/>
    <w:multiLevelType w:val="hybridMultilevel"/>
    <w:tmpl w:val="72D4D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A50559"/>
    <w:multiLevelType w:val="hybridMultilevel"/>
    <w:tmpl w:val="990A79BA"/>
    <w:lvl w:ilvl="0" w:tplc="04090019">
      <w:start w:val="1"/>
      <w:numFmt w:val="lowerLetter"/>
      <w:lvlText w:val="%1."/>
      <w:lvlJc w:val="left"/>
      <w:pPr>
        <w:ind w:left="-216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1440" w:hanging="180"/>
      </w:pPr>
    </w:lvl>
    <w:lvl w:ilvl="3" w:tplc="500A000F" w:tentative="1">
      <w:start w:val="1"/>
      <w:numFmt w:val="decimal"/>
      <w:lvlText w:val="%4."/>
      <w:lvlJc w:val="left"/>
      <w:pPr>
        <w:ind w:left="-720" w:hanging="360"/>
      </w:pPr>
    </w:lvl>
    <w:lvl w:ilvl="4" w:tplc="500A0019" w:tentative="1">
      <w:start w:val="1"/>
      <w:numFmt w:val="lowerLetter"/>
      <w:lvlText w:val="%5."/>
      <w:lvlJc w:val="left"/>
      <w:pPr>
        <w:ind w:left="0" w:hanging="360"/>
      </w:pPr>
    </w:lvl>
    <w:lvl w:ilvl="5" w:tplc="500A001B" w:tentative="1">
      <w:start w:val="1"/>
      <w:numFmt w:val="lowerRoman"/>
      <w:lvlText w:val="%6."/>
      <w:lvlJc w:val="right"/>
      <w:pPr>
        <w:ind w:left="720" w:hanging="180"/>
      </w:pPr>
    </w:lvl>
    <w:lvl w:ilvl="6" w:tplc="500A000F" w:tentative="1">
      <w:start w:val="1"/>
      <w:numFmt w:val="decimal"/>
      <w:lvlText w:val="%7."/>
      <w:lvlJc w:val="left"/>
      <w:pPr>
        <w:ind w:left="1440" w:hanging="360"/>
      </w:pPr>
    </w:lvl>
    <w:lvl w:ilvl="7" w:tplc="500A0019" w:tentative="1">
      <w:start w:val="1"/>
      <w:numFmt w:val="lowerLetter"/>
      <w:lvlText w:val="%8."/>
      <w:lvlJc w:val="left"/>
      <w:pPr>
        <w:ind w:left="2160" w:hanging="360"/>
      </w:pPr>
    </w:lvl>
    <w:lvl w:ilvl="8" w:tplc="500A001B" w:tentative="1">
      <w:start w:val="1"/>
      <w:numFmt w:val="lowerRoman"/>
      <w:lvlText w:val="%9."/>
      <w:lvlJc w:val="right"/>
      <w:pPr>
        <w:ind w:left="2880" w:hanging="180"/>
      </w:pPr>
    </w:lvl>
  </w:abstractNum>
  <w:abstractNum w:abstractNumId="16">
    <w:nsid w:val="53BE55BA"/>
    <w:multiLevelType w:val="hybridMultilevel"/>
    <w:tmpl w:val="2CD65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B4062"/>
    <w:multiLevelType w:val="hybridMultilevel"/>
    <w:tmpl w:val="C87E1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6298B"/>
    <w:multiLevelType w:val="hybridMultilevel"/>
    <w:tmpl w:val="68840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42426"/>
    <w:multiLevelType w:val="hybridMultilevel"/>
    <w:tmpl w:val="0A141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73347"/>
    <w:multiLevelType w:val="hybridMultilevel"/>
    <w:tmpl w:val="D1D2000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AC30E5"/>
    <w:multiLevelType w:val="hybridMultilevel"/>
    <w:tmpl w:val="692AD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C04CCA"/>
    <w:multiLevelType w:val="hybridMultilevel"/>
    <w:tmpl w:val="5D68EA1E"/>
    <w:lvl w:ilvl="0" w:tplc="500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1015A"/>
    <w:multiLevelType w:val="multilevel"/>
    <w:tmpl w:val="08D42344"/>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nsid w:val="61AC5D69"/>
    <w:multiLevelType w:val="hybridMultilevel"/>
    <w:tmpl w:val="853A9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62D22E4"/>
    <w:multiLevelType w:val="hybridMultilevel"/>
    <w:tmpl w:val="76F61E8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67EE5992"/>
    <w:multiLevelType w:val="hybridMultilevel"/>
    <w:tmpl w:val="1FA2F022"/>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752D207B"/>
    <w:multiLevelType w:val="hybridMultilevel"/>
    <w:tmpl w:val="B34854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C3CB6"/>
    <w:multiLevelType w:val="hybridMultilevel"/>
    <w:tmpl w:val="CE56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901271"/>
    <w:multiLevelType w:val="hybridMultilevel"/>
    <w:tmpl w:val="50202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19787F"/>
    <w:multiLevelType w:val="hybridMultilevel"/>
    <w:tmpl w:val="919ED176"/>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num w:numId="1">
    <w:abstractNumId w:val="17"/>
  </w:num>
  <w:num w:numId="2">
    <w:abstractNumId w:val="7"/>
  </w:num>
  <w:num w:numId="3">
    <w:abstractNumId w:val="25"/>
  </w:num>
  <w:num w:numId="4">
    <w:abstractNumId w:val="26"/>
  </w:num>
  <w:num w:numId="5">
    <w:abstractNumId w:val="23"/>
  </w:num>
  <w:num w:numId="6">
    <w:abstractNumId w:val="21"/>
  </w:num>
  <w:num w:numId="7">
    <w:abstractNumId w:val="27"/>
  </w:num>
  <w:num w:numId="8">
    <w:abstractNumId w:val="10"/>
  </w:num>
  <w:num w:numId="9">
    <w:abstractNumId w:val="11"/>
  </w:num>
  <w:num w:numId="10">
    <w:abstractNumId w:val="31"/>
  </w:num>
  <w:num w:numId="11">
    <w:abstractNumId w:val="6"/>
  </w:num>
  <w:num w:numId="12">
    <w:abstractNumId w:val="18"/>
  </w:num>
  <w:num w:numId="13">
    <w:abstractNumId w:val="29"/>
  </w:num>
  <w:num w:numId="14">
    <w:abstractNumId w:val="16"/>
  </w:num>
  <w:num w:numId="15">
    <w:abstractNumId w:val="3"/>
  </w:num>
  <w:num w:numId="16">
    <w:abstractNumId w:val="19"/>
  </w:num>
  <w:num w:numId="17">
    <w:abstractNumId w:val="24"/>
  </w:num>
  <w:num w:numId="18">
    <w:abstractNumId w:val="31"/>
  </w:num>
  <w:num w:numId="19">
    <w:abstractNumId w:val="13"/>
  </w:num>
  <w:num w:numId="20">
    <w:abstractNumId w:val="2"/>
  </w:num>
  <w:num w:numId="21">
    <w:abstractNumId w:val="0"/>
  </w:num>
  <w:num w:numId="22">
    <w:abstractNumId w:val="22"/>
  </w:num>
  <w:num w:numId="23">
    <w:abstractNumId w:val="14"/>
  </w:num>
  <w:num w:numId="24">
    <w:abstractNumId w:val="1"/>
  </w:num>
  <w:num w:numId="25">
    <w:abstractNumId w:val="28"/>
  </w:num>
  <w:num w:numId="26">
    <w:abstractNumId w:val="30"/>
  </w:num>
  <w:num w:numId="27">
    <w:abstractNumId w:val="4"/>
  </w:num>
  <w:num w:numId="28">
    <w:abstractNumId w:val="12"/>
  </w:num>
  <w:num w:numId="29">
    <w:abstractNumId w:val="5"/>
  </w:num>
  <w:num w:numId="30">
    <w:abstractNumId w:val="15"/>
  </w:num>
  <w:num w:numId="31">
    <w:abstractNumId w:val="8"/>
  </w:num>
  <w:num w:numId="32">
    <w:abstractNumId w:val="9"/>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63"/>
    <w:rsid w:val="00005355"/>
    <w:rsid w:val="00007E4A"/>
    <w:rsid w:val="000103CD"/>
    <w:rsid w:val="00010676"/>
    <w:rsid w:val="00012F99"/>
    <w:rsid w:val="000148C4"/>
    <w:rsid w:val="00017B60"/>
    <w:rsid w:val="00021BB5"/>
    <w:rsid w:val="00022098"/>
    <w:rsid w:val="00022D73"/>
    <w:rsid w:val="00027D5E"/>
    <w:rsid w:val="000302D6"/>
    <w:rsid w:val="00031913"/>
    <w:rsid w:val="00032898"/>
    <w:rsid w:val="00032D48"/>
    <w:rsid w:val="00034435"/>
    <w:rsid w:val="00035A7B"/>
    <w:rsid w:val="00037674"/>
    <w:rsid w:val="000458BF"/>
    <w:rsid w:val="000517CD"/>
    <w:rsid w:val="00051A07"/>
    <w:rsid w:val="00057000"/>
    <w:rsid w:val="000573F3"/>
    <w:rsid w:val="00060556"/>
    <w:rsid w:val="000654F9"/>
    <w:rsid w:val="00066C33"/>
    <w:rsid w:val="000674D5"/>
    <w:rsid w:val="0007270C"/>
    <w:rsid w:val="00075B22"/>
    <w:rsid w:val="00075B7B"/>
    <w:rsid w:val="00076DE8"/>
    <w:rsid w:val="00077B18"/>
    <w:rsid w:val="000823D0"/>
    <w:rsid w:val="0009017E"/>
    <w:rsid w:val="00091C87"/>
    <w:rsid w:val="0009369F"/>
    <w:rsid w:val="000940BF"/>
    <w:rsid w:val="00095162"/>
    <w:rsid w:val="0009685B"/>
    <w:rsid w:val="000A1207"/>
    <w:rsid w:val="000A19E1"/>
    <w:rsid w:val="000A6877"/>
    <w:rsid w:val="000B2831"/>
    <w:rsid w:val="000B69D3"/>
    <w:rsid w:val="000B7BB4"/>
    <w:rsid w:val="000C013B"/>
    <w:rsid w:val="000C5283"/>
    <w:rsid w:val="000C5490"/>
    <w:rsid w:val="000D346D"/>
    <w:rsid w:val="000D60F9"/>
    <w:rsid w:val="000E0434"/>
    <w:rsid w:val="000E155C"/>
    <w:rsid w:val="000E4017"/>
    <w:rsid w:val="000E4423"/>
    <w:rsid w:val="000E4FF6"/>
    <w:rsid w:val="000F40B6"/>
    <w:rsid w:val="000F5FB3"/>
    <w:rsid w:val="000F7989"/>
    <w:rsid w:val="00100818"/>
    <w:rsid w:val="00101F32"/>
    <w:rsid w:val="0011279C"/>
    <w:rsid w:val="001143FE"/>
    <w:rsid w:val="001161CF"/>
    <w:rsid w:val="00122E19"/>
    <w:rsid w:val="001256A6"/>
    <w:rsid w:val="00126FC9"/>
    <w:rsid w:val="001327B5"/>
    <w:rsid w:val="00133BAB"/>
    <w:rsid w:val="00134878"/>
    <w:rsid w:val="001356F1"/>
    <w:rsid w:val="00142FD6"/>
    <w:rsid w:val="00143741"/>
    <w:rsid w:val="001464DD"/>
    <w:rsid w:val="0014766A"/>
    <w:rsid w:val="0015660C"/>
    <w:rsid w:val="00161E2A"/>
    <w:rsid w:val="00162D4A"/>
    <w:rsid w:val="0016398C"/>
    <w:rsid w:val="0016609E"/>
    <w:rsid w:val="001665A0"/>
    <w:rsid w:val="0016664C"/>
    <w:rsid w:val="00166756"/>
    <w:rsid w:val="001721A1"/>
    <w:rsid w:val="00173985"/>
    <w:rsid w:val="00174283"/>
    <w:rsid w:val="00175C1F"/>
    <w:rsid w:val="00181A79"/>
    <w:rsid w:val="00182153"/>
    <w:rsid w:val="00185F44"/>
    <w:rsid w:val="001860B9"/>
    <w:rsid w:val="001908C8"/>
    <w:rsid w:val="00191D71"/>
    <w:rsid w:val="0019409A"/>
    <w:rsid w:val="00194922"/>
    <w:rsid w:val="00197574"/>
    <w:rsid w:val="001A774F"/>
    <w:rsid w:val="001B20BD"/>
    <w:rsid w:val="001B28F0"/>
    <w:rsid w:val="001B4194"/>
    <w:rsid w:val="001B5E3B"/>
    <w:rsid w:val="001B625F"/>
    <w:rsid w:val="001B6C87"/>
    <w:rsid w:val="001C147E"/>
    <w:rsid w:val="001C2D5F"/>
    <w:rsid w:val="001C4B1B"/>
    <w:rsid w:val="001C7A01"/>
    <w:rsid w:val="001D586F"/>
    <w:rsid w:val="001D71BF"/>
    <w:rsid w:val="001E1870"/>
    <w:rsid w:val="001E41FF"/>
    <w:rsid w:val="001E6BDC"/>
    <w:rsid w:val="001E7439"/>
    <w:rsid w:val="001E770C"/>
    <w:rsid w:val="002004EC"/>
    <w:rsid w:val="0020276F"/>
    <w:rsid w:val="002036C5"/>
    <w:rsid w:val="00203A78"/>
    <w:rsid w:val="00203FA3"/>
    <w:rsid w:val="00204116"/>
    <w:rsid w:val="002069F5"/>
    <w:rsid w:val="0021785A"/>
    <w:rsid w:val="002178F4"/>
    <w:rsid w:val="002241F3"/>
    <w:rsid w:val="00224796"/>
    <w:rsid w:val="00225FE9"/>
    <w:rsid w:val="0023103F"/>
    <w:rsid w:val="00231ED1"/>
    <w:rsid w:val="00236370"/>
    <w:rsid w:val="00237BDC"/>
    <w:rsid w:val="00244803"/>
    <w:rsid w:val="00245FEB"/>
    <w:rsid w:val="002501E2"/>
    <w:rsid w:val="0025094D"/>
    <w:rsid w:val="00251CB5"/>
    <w:rsid w:val="00254BC9"/>
    <w:rsid w:val="00265792"/>
    <w:rsid w:val="002673B9"/>
    <w:rsid w:val="0026787D"/>
    <w:rsid w:val="00267DA0"/>
    <w:rsid w:val="002734CB"/>
    <w:rsid w:val="0027630E"/>
    <w:rsid w:val="0027646A"/>
    <w:rsid w:val="00277BF0"/>
    <w:rsid w:val="00285FF6"/>
    <w:rsid w:val="002908E3"/>
    <w:rsid w:val="0029650B"/>
    <w:rsid w:val="002979A9"/>
    <w:rsid w:val="002A7ACF"/>
    <w:rsid w:val="002B3971"/>
    <w:rsid w:val="002B4F0B"/>
    <w:rsid w:val="002B5156"/>
    <w:rsid w:val="002C02FF"/>
    <w:rsid w:val="002C1753"/>
    <w:rsid w:val="002D1E0C"/>
    <w:rsid w:val="002D3544"/>
    <w:rsid w:val="002D3658"/>
    <w:rsid w:val="002D7CE8"/>
    <w:rsid w:val="002F030A"/>
    <w:rsid w:val="002F2A29"/>
    <w:rsid w:val="002F38A5"/>
    <w:rsid w:val="002F3AEC"/>
    <w:rsid w:val="002F43E7"/>
    <w:rsid w:val="002F5A35"/>
    <w:rsid w:val="002F6210"/>
    <w:rsid w:val="002F6C33"/>
    <w:rsid w:val="0030058C"/>
    <w:rsid w:val="003017A1"/>
    <w:rsid w:val="00301CAC"/>
    <w:rsid w:val="003030AF"/>
    <w:rsid w:val="00303BF4"/>
    <w:rsid w:val="0030590A"/>
    <w:rsid w:val="00306286"/>
    <w:rsid w:val="00307D5B"/>
    <w:rsid w:val="00307F9A"/>
    <w:rsid w:val="00314199"/>
    <w:rsid w:val="00321E60"/>
    <w:rsid w:val="00332775"/>
    <w:rsid w:val="0033387B"/>
    <w:rsid w:val="0033701A"/>
    <w:rsid w:val="00344E42"/>
    <w:rsid w:val="003553D4"/>
    <w:rsid w:val="003556DB"/>
    <w:rsid w:val="00356DCC"/>
    <w:rsid w:val="00362B7B"/>
    <w:rsid w:val="0036675A"/>
    <w:rsid w:val="00367438"/>
    <w:rsid w:val="00370141"/>
    <w:rsid w:val="0037349E"/>
    <w:rsid w:val="0037748B"/>
    <w:rsid w:val="00393F9D"/>
    <w:rsid w:val="003950A0"/>
    <w:rsid w:val="0039740F"/>
    <w:rsid w:val="003A20CF"/>
    <w:rsid w:val="003A61C5"/>
    <w:rsid w:val="003A7310"/>
    <w:rsid w:val="003B4575"/>
    <w:rsid w:val="003B47D6"/>
    <w:rsid w:val="003B52BB"/>
    <w:rsid w:val="003B6329"/>
    <w:rsid w:val="003C6015"/>
    <w:rsid w:val="003D113D"/>
    <w:rsid w:val="003E0674"/>
    <w:rsid w:val="003E18B4"/>
    <w:rsid w:val="003E3CF4"/>
    <w:rsid w:val="003F0271"/>
    <w:rsid w:val="003F24BB"/>
    <w:rsid w:val="003F2633"/>
    <w:rsid w:val="003F39D6"/>
    <w:rsid w:val="003F6F56"/>
    <w:rsid w:val="003F7B76"/>
    <w:rsid w:val="003F7EF4"/>
    <w:rsid w:val="00400395"/>
    <w:rsid w:val="004012B7"/>
    <w:rsid w:val="00406783"/>
    <w:rsid w:val="00411E75"/>
    <w:rsid w:val="00412C48"/>
    <w:rsid w:val="00412DA0"/>
    <w:rsid w:val="004241F6"/>
    <w:rsid w:val="0043005F"/>
    <w:rsid w:val="00434497"/>
    <w:rsid w:val="004366E3"/>
    <w:rsid w:val="00441B6A"/>
    <w:rsid w:val="00443BC0"/>
    <w:rsid w:val="00445105"/>
    <w:rsid w:val="00445EE0"/>
    <w:rsid w:val="00450A2B"/>
    <w:rsid w:val="00452696"/>
    <w:rsid w:val="004529FC"/>
    <w:rsid w:val="00454869"/>
    <w:rsid w:val="004548F1"/>
    <w:rsid w:val="00456683"/>
    <w:rsid w:val="004651BE"/>
    <w:rsid w:val="0047186A"/>
    <w:rsid w:val="00471B0A"/>
    <w:rsid w:val="00472251"/>
    <w:rsid w:val="00475E45"/>
    <w:rsid w:val="00476F59"/>
    <w:rsid w:val="0047718F"/>
    <w:rsid w:val="004842B9"/>
    <w:rsid w:val="004847E5"/>
    <w:rsid w:val="00487E63"/>
    <w:rsid w:val="0049324C"/>
    <w:rsid w:val="004979AF"/>
    <w:rsid w:val="00497B37"/>
    <w:rsid w:val="004A04AB"/>
    <w:rsid w:val="004A5AAE"/>
    <w:rsid w:val="004A70E1"/>
    <w:rsid w:val="004B0272"/>
    <w:rsid w:val="004C2D1D"/>
    <w:rsid w:val="004C3A78"/>
    <w:rsid w:val="004C458E"/>
    <w:rsid w:val="004D2A32"/>
    <w:rsid w:val="004D33BF"/>
    <w:rsid w:val="004D415A"/>
    <w:rsid w:val="004D4424"/>
    <w:rsid w:val="004E0DAC"/>
    <w:rsid w:val="004E1CC2"/>
    <w:rsid w:val="004F4209"/>
    <w:rsid w:val="00506097"/>
    <w:rsid w:val="005060EF"/>
    <w:rsid w:val="005115C4"/>
    <w:rsid w:val="00512936"/>
    <w:rsid w:val="005217A7"/>
    <w:rsid w:val="005241A9"/>
    <w:rsid w:val="00527066"/>
    <w:rsid w:val="00527160"/>
    <w:rsid w:val="00527DD7"/>
    <w:rsid w:val="00530E4E"/>
    <w:rsid w:val="00532C7E"/>
    <w:rsid w:val="005361BE"/>
    <w:rsid w:val="00537AFD"/>
    <w:rsid w:val="005420A8"/>
    <w:rsid w:val="00544149"/>
    <w:rsid w:val="005448F7"/>
    <w:rsid w:val="00544EF4"/>
    <w:rsid w:val="005501A9"/>
    <w:rsid w:val="0055043B"/>
    <w:rsid w:val="005515A2"/>
    <w:rsid w:val="005556A2"/>
    <w:rsid w:val="00555B17"/>
    <w:rsid w:val="00556A00"/>
    <w:rsid w:val="00557367"/>
    <w:rsid w:val="00573640"/>
    <w:rsid w:val="00576109"/>
    <w:rsid w:val="00577638"/>
    <w:rsid w:val="005826D3"/>
    <w:rsid w:val="0058498C"/>
    <w:rsid w:val="00584D55"/>
    <w:rsid w:val="0058635D"/>
    <w:rsid w:val="00590F9C"/>
    <w:rsid w:val="00591CEE"/>
    <w:rsid w:val="005A591C"/>
    <w:rsid w:val="005A6C09"/>
    <w:rsid w:val="005B03C7"/>
    <w:rsid w:val="005B2388"/>
    <w:rsid w:val="005C1355"/>
    <w:rsid w:val="005C1B0C"/>
    <w:rsid w:val="005C1D13"/>
    <w:rsid w:val="005C33B7"/>
    <w:rsid w:val="005C3B74"/>
    <w:rsid w:val="005D055A"/>
    <w:rsid w:val="005D2EE9"/>
    <w:rsid w:val="005D5A02"/>
    <w:rsid w:val="005D6FC4"/>
    <w:rsid w:val="005D72CC"/>
    <w:rsid w:val="005F07EB"/>
    <w:rsid w:val="005F287E"/>
    <w:rsid w:val="005F4934"/>
    <w:rsid w:val="005F56AA"/>
    <w:rsid w:val="005F7447"/>
    <w:rsid w:val="00600B54"/>
    <w:rsid w:val="00606BEE"/>
    <w:rsid w:val="006075E2"/>
    <w:rsid w:val="00612BD5"/>
    <w:rsid w:val="00614C19"/>
    <w:rsid w:val="006277D8"/>
    <w:rsid w:val="00633154"/>
    <w:rsid w:val="006333A6"/>
    <w:rsid w:val="00633672"/>
    <w:rsid w:val="00633E03"/>
    <w:rsid w:val="00642792"/>
    <w:rsid w:val="00644031"/>
    <w:rsid w:val="00644094"/>
    <w:rsid w:val="0064594F"/>
    <w:rsid w:val="00646E3C"/>
    <w:rsid w:val="006530A8"/>
    <w:rsid w:val="00653868"/>
    <w:rsid w:val="00654481"/>
    <w:rsid w:val="00655D34"/>
    <w:rsid w:val="00655E15"/>
    <w:rsid w:val="00657C52"/>
    <w:rsid w:val="00657E03"/>
    <w:rsid w:val="0066535D"/>
    <w:rsid w:val="00667D45"/>
    <w:rsid w:val="006810A0"/>
    <w:rsid w:val="00681D7E"/>
    <w:rsid w:val="006823A0"/>
    <w:rsid w:val="0068260E"/>
    <w:rsid w:val="00682EDE"/>
    <w:rsid w:val="006843AA"/>
    <w:rsid w:val="00685F9C"/>
    <w:rsid w:val="0068687E"/>
    <w:rsid w:val="00686BFC"/>
    <w:rsid w:val="00687F7E"/>
    <w:rsid w:val="00693D34"/>
    <w:rsid w:val="00694504"/>
    <w:rsid w:val="006A35EC"/>
    <w:rsid w:val="006A3F7B"/>
    <w:rsid w:val="006A5C1B"/>
    <w:rsid w:val="006B2C86"/>
    <w:rsid w:val="006B5A60"/>
    <w:rsid w:val="006B7D7A"/>
    <w:rsid w:val="006B7DFA"/>
    <w:rsid w:val="006C1662"/>
    <w:rsid w:val="006C50A0"/>
    <w:rsid w:val="006C6588"/>
    <w:rsid w:val="006C6B39"/>
    <w:rsid w:val="006D3499"/>
    <w:rsid w:val="006D5DFD"/>
    <w:rsid w:val="006E2144"/>
    <w:rsid w:val="006E3049"/>
    <w:rsid w:val="006E374E"/>
    <w:rsid w:val="006E395C"/>
    <w:rsid w:val="006F0C66"/>
    <w:rsid w:val="006F359E"/>
    <w:rsid w:val="0070625C"/>
    <w:rsid w:val="00706AE9"/>
    <w:rsid w:val="007107B9"/>
    <w:rsid w:val="00712E7A"/>
    <w:rsid w:val="00722794"/>
    <w:rsid w:val="0072520C"/>
    <w:rsid w:val="00726CF4"/>
    <w:rsid w:val="007271F4"/>
    <w:rsid w:val="00727E29"/>
    <w:rsid w:val="00732334"/>
    <w:rsid w:val="00733DB3"/>
    <w:rsid w:val="007358E5"/>
    <w:rsid w:val="007359B9"/>
    <w:rsid w:val="00735FB7"/>
    <w:rsid w:val="00740CDC"/>
    <w:rsid w:val="007415A2"/>
    <w:rsid w:val="00742543"/>
    <w:rsid w:val="0074728C"/>
    <w:rsid w:val="007479B1"/>
    <w:rsid w:val="0075256C"/>
    <w:rsid w:val="0076116F"/>
    <w:rsid w:val="00761649"/>
    <w:rsid w:val="00763213"/>
    <w:rsid w:val="007812C6"/>
    <w:rsid w:val="00781E56"/>
    <w:rsid w:val="00785C66"/>
    <w:rsid w:val="00790A6E"/>
    <w:rsid w:val="00793C85"/>
    <w:rsid w:val="0079658A"/>
    <w:rsid w:val="007A3313"/>
    <w:rsid w:val="007A6288"/>
    <w:rsid w:val="007B1C6B"/>
    <w:rsid w:val="007B3534"/>
    <w:rsid w:val="007B4C53"/>
    <w:rsid w:val="007B68D1"/>
    <w:rsid w:val="007C089B"/>
    <w:rsid w:val="007C4C59"/>
    <w:rsid w:val="007C795B"/>
    <w:rsid w:val="007D07C4"/>
    <w:rsid w:val="007D2997"/>
    <w:rsid w:val="007E1921"/>
    <w:rsid w:val="007E319D"/>
    <w:rsid w:val="007E733F"/>
    <w:rsid w:val="007F0041"/>
    <w:rsid w:val="007F465D"/>
    <w:rsid w:val="007F4A67"/>
    <w:rsid w:val="007F6C93"/>
    <w:rsid w:val="007F7A59"/>
    <w:rsid w:val="00807397"/>
    <w:rsid w:val="00811CA9"/>
    <w:rsid w:val="008137E5"/>
    <w:rsid w:val="00815B23"/>
    <w:rsid w:val="00817C0C"/>
    <w:rsid w:val="00824CB0"/>
    <w:rsid w:val="00832CC3"/>
    <w:rsid w:val="00832E9C"/>
    <w:rsid w:val="00832F51"/>
    <w:rsid w:val="00833D9B"/>
    <w:rsid w:val="00837972"/>
    <w:rsid w:val="00841D9E"/>
    <w:rsid w:val="008542CD"/>
    <w:rsid w:val="00854EF4"/>
    <w:rsid w:val="008615FF"/>
    <w:rsid w:val="008616AD"/>
    <w:rsid w:val="00866AC6"/>
    <w:rsid w:val="008766CF"/>
    <w:rsid w:val="00877A45"/>
    <w:rsid w:val="00884AC4"/>
    <w:rsid w:val="008946FB"/>
    <w:rsid w:val="008947B8"/>
    <w:rsid w:val="008957B6"/>
    <w:rsid w:val="008A0367"/>
    <w:rsid w:val="008A3A0A"/>
    <w:rsid w:val="008B7F12"/>
    <w:rsid w:val="008C479E"/>
    <w:rsid w:val="008D0580"/>
    <w:rsid w:val="008E1E03"/>
    <w:rsid w:val="008E4FD8"/>
    <w:rsid w:val="008E5C20"/>
    <w:rsid w:val="008E7BCD"/>
    <w:rsid w:val="008F34D6"/>
    <w:rsid w:val="008F67CE"/>
    <w:rsid w:val="008F6977"/>
    <w:rsid w:val="00902D5B"/>
    <w:rsid w:val="00910F3B"/>
    <w:rsid w:val="00916D37"/>
    <w:rsid w:val="00917173"/>
    <w:rsid w:val="009177F5"/>
    <w:rsid w:val="00920F3A"/>
    <w:rsid w:val="00924F05"/>
    <w:rsid w:val="00933418"/>
    <w:rsid w:val="0093666D"/>
    <w:rsid w:val="00951825"/>
    <w:rsid w:val="00953728"/>
    <w:rsid w:val="00963FB9"/>
    <w:rsid w:val="009642DB"/>
    <w:rsid w:val="00965FCD"/>
    <w:rsid w:val="0097559D"/>
    <w:rsid w:val="00977920"/>
    <w:rsid w:val="00983F08"/>
    <w:rsid w:val="00996F54"/>
    <w:rsid w:val="009A1A0F"/>
    <w:rsid w:val="009A1E26"/>
    <w:rsid w:val="009A4067"/>
    <w:rsid w:val="009A69DF"/>
    <w:rsid w:val="009B26E4"/>
    <w:rsid w:val="009B2C9B"/>
    <w:rsid w:val="009C15E7"/>
    <w:rsid w:val="009C26B3"/>
    <w:rsid w:val="009C3BD1"/>
    <w:rsid w:val="009D3DD9"/>
    <w:rsid w:val="009D5454"/>
    <w:rsid w:val="009D65E9"/>
    <w:rsid w:val="009E10B3"/>
    <w:rsid w:val="009E39CF"/>
    <w:rsid w:val="009E5A9B"/>
    <w:rsid w:val="009E6F83"/>
    <w:rsid w:val="009F1F46"/>
    <w:rsid w:val="009F390F"/>
    <w:rsid w:val="009F4507"/>
    <w:rsid w:val="009F51A8"/>
    <w:rsid w:val="009F7EFE"/>
    <w:rsid w:val="00A01201"/>
    <w:rsid w:val="00A03578"/>
    <w:rsid w:val="00A05433"/>
    <w:rsid w:val="00A132E2"/>
    <w:rsid w:val="00A15EFF"/>
    <w:rsid w:val="00A25135"/>
    <w:rsid w:val="00A261DF"/>
    <w:rsid w:val="00A26F7F"/>
    <w:rsid w:val="00A271A0"/>
    <w:rsid w:val="00A5086B"/>
    <w:rsid w:val="00A5235A"/>
    <w:rsid w:val="00A52C7E"/>
    <w:rsid w:val="00A5492B"/>
    <w:rsid w:val="00A60B6E"/>
    <w:rsid w:val="00A61598"/>
    <w:rsid w:val="00A625BF"/>
    <w:rsid w:val="00A633B9"/>
    <w:rsid w:val="00A633D6"/>
    <w:rsid w:val="00A64429"/>
    <w:rsid w:val="00A64584"/>
    <w:rsid w:val="00A67769"/>
    <w:rsid w:val="00A716B2"/>
    <w:rsid w:val="00A7361C"/>
    <w:rsid w:val="00A73A7D"/>
    <w:rsid w:val="00A75A3F"/>
    <w:rsid w:val="00A833C8"/>
    <w:rsid w:val="00A8546D"/>
    <w:rsid w:val="00A85737"/>
    <w:rsid w:val="00A877BD"/>
    <w:rsid w:val="00A87E54"/>
    <w:rsid w:val="00A902C1"/>
    <w:rsid w:val="00A90CE4"/>
    <w:rsid w:val="00AA6A64"/>
    <w:rsid w:val="00AB0DF3"/>
    <w:rsid w:val="00AB1AE5"/>
    <w:rsid w:val="00AB2D5C"/>
    <w:rsid w:val="00AB301F"/>
    <w:rsid w:val="00AB7A80"/>
    <w:rsid w:val="00AC032F"/>
    <w:rsid w:val="00AD2DDB"/>
    <w:rsid w:val="00AD3D71"/>
    <w:rsid w:val="00AD43CC"/>
    <w:rsid w:val="00AE1E0D"/>
    <w:rsid w:val="00AE1EB1"/>
    <w:rsid w:val="00AF04DD"/>
    <w:rsid w:val="00AF0F2D"/>
    <w:rsid w:val="00AF1854"/>
    <w:rsid w:val="00AF2EAF"/>
    <w:rsid w:val="00B01241"/>
    <w:rsid w:val="00B03DC9"/>
    <w:rsid w:val="00B07671"/>
    <w:rsid w:val="00B1362B"/>
    <w:rsid w:val="00B2171B"/>
    <w:rsid w:val="00B22E21"/>
    <w:rsid w:val="00B26E30"/>
    <w:rsid w:val="00B27D44"/>
    <w:rsid w:val="00B32A68"/>
    <w:rsid w:val="00B34D73"/>
    <w:rsid w:val="00B35713"/>
    <w:rsid w:val="00B45ED1"/>
    <w:rsid w:val="00B506C3"/>
    <w:rsid w:val="00B51703"/>
    <w:rsid w:val="00B65025"/>
    <w:rsid w:val="00B671BF"/>
    <w:rsid w:val="00B720C9"/>
    <w:rsid w:val="00B75974"/>
    <w:rsid w:val="00B80DEA"/>
    <w:rsid w:val="00B841AB"/>
    <w:rsid w:val="00B9451D"/>
    <w:rsid w:val="00B96917"/>
    <w:rsid w:val="00B973E2"/>
    <w:rsid w:val="00B97614"/>
    <w:rsid w:val="00BA2309"/>
    <w:rsid w:val="00BA32B5"/>
    <w:rsid w:val="00BA55B7"/>
    <w:rsid w:val="00BB03CD"/>
    <w:rsid w:val="00BB3D25"/>
    <w:rsid w:val="00BB72F0"/>
    <w:rsid w:val="00BB7B19"/>
    <w:rsid w:val="00BB7D22"/>
    <w:rsid w:val="00BC089D"/>
    <w:rsid w:val="00BC361C"/>
    <w:rsid w:val="00BC3EB4"/>
    <w:rsid w:val="00BC7C07"/>
    <w:rsid w:val="00BE17D9"/>
    <w:rsid w:val="00BE20DD"/>
    <w:rsid w:val="00BE5E84"/>
    <w:rsid w:val="00BF69F3"/>
    <w:rsid w:val="00BF7E2B"/>
    <w:rsid w:val="00C133B5"/>
    <w:rsid w:val="00C14966"/>
    <w:rsid w:val="00C15386"/>
    <w:rsid w:val="00C173F6"/>
    <w:rsid w:val="00C20594"/>
    <w:rsid w:val="00C21DBC"/>
    <w:rsid w:val="00C22E14"/>
    <w:rsid w:val="00C24BBF"/>
    <w:rsid w:val="00C26448"/>
    <w:rsid w:val="00C30F2D"/>
    <w:rsid w:val="00C46A92"/>
    <w:rsid w:val="00C46AB5"/>
    <w:rsid w:val="00C51AC4"/>
    <w:rsid w:val="00C56D6C"/>
    <w:rsid w:val="00C57A67"/>
    <w:rsid w:val="00C614EA"/>
    <w:rsid w:val="00C62C17"/>
    <w:rsid w:val="00C63AAE"/>
    <w:rsid w:val="00C6480E"/>
    <w:rsid w:val="00C7220A"/>
    <w:rsid w:val="00C75394"/>
    <w:rsid w:val="00C77541"/>
    <w:rsid w:val="00C84847"/>
    <w:rsid w:val="00C952EE"/>
    <w:rsid w:val="00C96D07"/>
    <w:rsid w:val="00CA0041"/>
    <w:rsid w:val="00CA1937"/>
    <w:rsid w:val="00CB60B8"/>
    <w:rsid w:val="00CB7085"/>
    <w:rsid w:val="00CC2A43"/>
    <w:rsid w:val="00CD1518"/>
    <w:rsid w:val="00CD2E81"/>
    <w:rsid w:val="00CD525F"/>
    <w:rsid w:val="00CD5916"/>
    <w:rsid w:val="00CD5BE2"/>
    <w:rsid w:val="00CD63D6"/>
    <w:rsid w:val="00CD7AF9"/>
    <w:rsid w:val="00CE6716"/>
    <w:rsid w:val="00CE7105"/>
    <w:rsid w:val="00CF03B8"/>
    <w:rsid w:val="00CF2784"/>
    <w:rsid w:val="00CF3E17"/>
    <w:rsid w:val="00CF3FE6"/>
    <w:rsid w:val="00CF533D"/>
    <w:rsid w:val="00CF6CE6"/>
    <w:rsid w:val="00D06C9C"/>
    <w:rsid w:val="00D1376A"/>
    <w:rsid w:val="00D17B23"/>
    <w:rsid w:val="00D22047"/>
    <w:rsid w:val="00D251CC"/>
    <w:rsid w:val="00D26365"/>
    <w:rsid w:val="00D33863"/>
    <w:rsid w:val="00D33879"/>
    <w:rsid w:val="00D33B4C"/>
    <w:rsid w:val="00D34073"/>
    <w:rsid w:val="00D347B9"/>
    <w:rsid w:val="00D42014"/>
    <w:rsid w:val="00D422CC"/>
    <w:rsid w:val="00D57B36"/>
    <w:rsid w:val="00D64AC1"/>
    <w:rsid w:val="00D675AE"/>
    <w:rsid w:val="00D7198C"/>
    <w:rsid w:val="00D72227"/>
    <w:rsid w:val="00D75A0F"/>
    <w:rsid w:val="00D80C77"/>
    <w:rsid w:val="00D814CB"/>
    <w:rsid w:val="00D90302"/>
    <w:rsid w:val="00D95C68"/>
    <w:rsid w:val="00D97047"/>
    <w:rsid w:val="00DA2487"/>
    <w:rsid w:val="00DA5FE2"/>
    <w:rsid w:val="00DA69B9"/>
    <w:rsid w:val="00DB009A"/>
    <w:rsid w:val="00DB1BA2"/>
    <w:rsid w:val="00DB20A5"/>
    <w:rsid w:val="00DB63E7"/>
    <w:rsid w:val="00DB6C75"/>
    <w:rsid w:val="00DB7E70"/>
    <w:rsid w:val="00DC25B7"/>
    <w:rsid w:val="00DC7A7E"/>
    <w:rsid w:val="00DD28DE"/>
    <w:rsid w:val="00DD55E4"/>
    <w:rsid w:val="00DD6814"/>
    <w:rsid w:val="00DE0030"/>
    <w:rsid w:val="00DE184B"/>
    <w:rsid w:val="00DE198F"/>
    <w:rsid w:val="00DF27A7"/>
    <w:rsid w:val="00DF6D50"/>
    <w:rsid w:val="00DF78AE"/>
    <w:rsid w:val="00E053F8"/>
    <w:rsid w:val="00E05B59"/>
    <w:rsid w:val="00E06147"/>
    <w:rsid w:val="00E101F1"/>
    <w:rsid w:val="00E14EC8"/>
    <w:rsid w:val="00E163D8"/>
    <w:rsid w:val="00E169B7"/>
    <w:rsid w:val="00E22130"/>
    <w:rsid w:val="00E263A1"/>
    <w:rsid w:val="00E2642A"/>
    <w:rsid w:val="00E26C67"/>
    <w:rsid w:val="00E27CB6"/>
    <w:rsid w:val="00E27EA1"/>
    <w:rsid w:val="00E321EE"/>
    <w:rsid w:val="00E32D8E"/>
    <w:rsid w:val="00E34073"/>
    <w:rsid w:val="00E366B6"/>
    <w:rsid w:val="00E36B79"/>
    <w:rsid w:val="00E401C7"/>
    <w:rsid w:val="00E445AB"/>
    <w:rsid w:val="00E46314"/>
    <w:rsid w:val="00E47429"/>
    <w:rsid w:val="00E53D05"/>
    <w:rsid w:val="00E62823"/>
    <w:rsid w:val="00E63DD7"/>
    <w:rsid w:val="00E65EC2"/>
    <w:rsid w:val="00E67429"/>
    <w:rsid w:val="00E67805"/>
    <w:rsid w:val="00E85A35"/>
    <w:rsid w:val="00E86565"/>
    <w:rsid w:val="00E94C68"/>
    <w:rsid w:val="00EA4322"/>
    <w:rsid w:val="00EA58AD"/>
    <w:rsid w:val="00EA65A7"/>
    <w:rsid w:val="00EB10E1"/>
    <w:rsid w:val="00EB1605"/>
    <w:rsid w:val="00EB1825"/>
    <w:rsid w:val="00EB29F9"/>
    <w:rsid w:val="00EB31EC"/>
    <w:rsid w:val="00EB7ACD"/>
    <w:rsid w:val="00EC0600"/>
    <w:rsid w:val="00ED0B6E"/>
    <w:rsid w:val="00ED5107"/>
    <w:rsid w:val="00EE0ADA"/>
    <w:rsid w:val="00EE130A"/>
    <w:rsid w:val="00EE3A06"/>
    <w:rsid w:val="00EE489A"/>
    <w:rsid w:val="00EF6ED8"/>
    <w:rsid w:val="00F028E3"/>
    <w:rsid w:val="00F05AE7"/>
    <w:rsid w:val="00F10880"/>
    <w:rsid w:val="00F12EF6"/>
    <w:rsid w:val="00F24716"/>
    <w:rsid w:val="00F3589A"/>
    <w:rsid w:val="00F40334"/>
    <w:rsid w:val="00F44F70"/>
    <w:rsid w:val="00F525AB"/>
    <w:rsid w:val="00F5308E"/>
    <w:rsid w:val="00F62596"/>
    <w:rsid w:val="00F71A63"/>
    <w:rsid w:val="00F7510A"/>
    <w:rsid w:val="00F80327"/>
    <w:rsid w:val="00F8075F"/>
    <w:rsid w:val="00F814FC"/>
    <w:rsid w:val="00F83691"/>
    <w:rsid w:val="00F85C2D"/>
    <w:rsid w:val="00F95728"/>
    <w:rsid w:val="00F965E1"/>
    <w:rsid w:val="00FA0426"/>
    <w:rsid w:val="00FB295A"/>
    <w:rsid w:val="00FB373F"/>
    <w:rsid w:val="00FB479D"/>
    <w:rsid w:val="00FC2983"/>
    <w:rsid w:val="00FC3F73"/>
    <w:rsid w:val="00FD084F"/>
    <w:rsid w:val="00FD2A27"/>
    <w:rsid w:val="00FD3428"/>
    <w:rsid w:val="00FD4713"/>
    <w:rsid w:val="00FD6169"/>
    <w:rsid w:val="00FD6A44"/>
    <w:rsid w:val="00FD6F0B"/>
    <w:rsid w:val="00FD70EE"/>
    <w:rsid w:val="00FD7F55"/>
    <w:rsid w:val="00FF4B0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CE7105"/>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D6F0B"/>
    <w:rPr>
      <w:sz w:val="16"/>
      <w:szCs w:val="16"/>
    </w:rPr>
  </w:style>
  <w:style w:type="paragraph" w:styleId="CommentText">
    <w:name w:val="annotation text"/>
    <w:basedOn w:val="Normal"/>
    <w:link w:val="CommentTextChar"/>
    <w:uiPriority w:val="99"/>
    <w:semiHidden/>
    <w:unhideWhenUsed/>
    <w:rsid w:val="00FD6F0B"/>
    <w:pPr>
      <w:spacing w:line="240" w:lineRule="auto"/>
    </w:pPr>
    <w:rPr>
      <w:sz w:val="20"/>
      <w:szCs w:val="20"/>
    </w:rPr>
  </w:style>
  <w:style w:type="character" w:customStyle="1" w:styleId="CommentTextChar">
    <w:name w:val="Comment Text Char"/>
    <w:basedOn w:val="DefaultParagraphFont"/>
    <w:link w:val="CommentText"/>
    <w:uiPriority w:val="99"/>
    <w:semiHidden/>
    <w:rsid w:val="00FD6F0B"/>
    <w:rPr>
      <w:lang w:val="en-US" w:eastAsia="en-US"/>
    </w:rPr>
  </w:style>
  <w:style w:type="paragraph" w:styleId="CommentSubject">
    <w:name w:val="annotation subject"/>
    <w:basedOn w:val="CommentText"/>
    <w:next w:val="CommentText"/>
    <w:link w:val="CommentSubjectChar"/>
    <w:uiPriority w:val="99"/>
    <w:semiHidden/>
    <w:unhideWhenUsed/>
    <w:rsid w:val="00FD6F0B"/>
    <w:rPr>
      <w:b/>
      <w:bCs/>
    </w:rPr>
  </w:style>
  <w:style w:type="character" w:customStyle="1" w:styleId="CommentSubjectChar">
    <w:name w:val="Comment Subject Char"/>
    <w:basedOn w:val="CommentTextChar"/>
    <w:link w:val="CommentSubject"/>
    <w:uiPriority w:val="99"/>
    <w:semiHidden/>
    <w:rsid w:val="00FD6F0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CE7105"/>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FD6F0B"/>
    <w:rPr>
      <w:sz w:val="16"/>
      <w:szCs w:val="16"/>
    </w:rPr>
  </w:style>
  <w:style w:type="paragraph" w:styleId="CommentText">
    <w:name w:val="annotation text"/>
    <w:basedOn w:val="Normal"/>
    <w:link w:val="CommentTextChar"/>
    <w:uiPriority w:val="99"/>
    <w:semiHidden/>
    <w:unhideWhenUsed/>
    <w:rsid w:val="00FD6F0B"/>
    <w:pPr>
      <w:spacing w:line="240" w:lineRule="auto"/>
    </w:pPr>
    <w:rPr>
      <w:sz w:val="20"/>
      <w:szCs w:val="20"/>
    </w:rPr>
  </w:style>
  <w:style w:type="character" w:customStyle="1" w:styleId="CommentTextChar">
    <w:name w:val="Comment Text Char"/>
    <w:basedOn w:val="DefaultParagraphFont"/>
    <w:link w:val="CommentText"/>
    <w:uiPriority w:val="99"/>
    <w:semiHidden/>
    <w:rsid w:val="00FD6F0B"/>
    <w:rPr>
      <w:lang w:val="en-US" w:eastAsia="en-US"/>
    </w:rPr>
  </w:style>
  <w:style w:type="paragraph" w:styleId="CommentSubject">
    <w:name w:val="annotation subject"/>
    <w:basedOn w:val="CommentText"/>
    <w:next w:val="CommentText"/>
    <w:link w:val="CommentSubjectChar"/>
    <w:uiPriority w:val="99"/>
    <w:semiHidden/>
    <w:unhideWhenUsed/>
    <w:rsid w:val="00FD6F0B"/>
    <w:rPr>
      <w:b/>
      <w:bCs/>
    </w:rPr>
  </w:style>
  <w:style w:type="character" w:customStyle="1" w:styleId="CommentSubjectChar">
    <w:name w:val="Comment Subject Char"/>
    <w:basedOn w:val="CommentTextChar"/>
    <w:link w:val="CommentSubject"/>
    <w:uiPriority w:val="99"/>
    <w:semiHidden/>
    <w:rsid w:val="00FD6F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2108">
      <w:bodyDiv w:val="1"/>
      <w:marLeft w:val="0"/>
      <w:marRight w:val="0"/>
      <w:marTop w:val="0"/>
      <w:marBottom w:val="0"/>
      <w:divBdr>
        <w:top w:val="none" w:sz="0" w:space="0" w:color="auto"/>
        <w:left w:val="none" w:sz="0" w:space="0" w:color="auto"/>
        <w:bottom w:val="none" w:sz="0" w:space="0" w:color="auto"/>
        <w:right w:val="none" w:sz="0" w:space="0" w:color="auto"/>
      </w:divBdr>
      <w:divsChild>
        <w:div w:id="1429539052">
          <w:marLeft w:val="0"/>
          <w:marRight w:val="0"/>
          <w:marTop w:val="0"/>
          <w:marBottom w:val="0"/>
          <w:divBdr>
            <w:top w:val="none" w:sz="0" w:space="0" w:color="auto"/>
            <w:left w:val="none" w:sz="0" w:space="0" w:color="auto"/>
            <w:bottom w:val="none" w:sz="0" w:space="0" w:color="auto"/>
            <w:right w:val="none" w:sz="0" w:space="0" w:color="auto"/>
          </w:divBdr>
          <w:divsChild>
            <w:div w:id="234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0617">
      <w:bodyDiv w:val="1"/>
      <w:marLeft w:val="0"/>
      <w:marRight w:val="0"/>
      <w:marTop w:val="0"/>
      <w:marBottom w:val="0"/>
      <w:divBdr>
        <w:top w:val="none" w:sz="0" w:space="0" w:color="auto"/>
        <w:left w:val="none" w:sz="0" w:space="0" w:color="auto"/>
        <w:bottom w:val="none" w:sz="0" w:space="0" w:color="auto"/>
        <w:right w:val="none" w:sz="0" w:space="0" w:color="auto"/>
      </w:divBdr>
    </w:div>
    <w:div w:id="394820737">
      <w:bodyDiv w:val="1"/>
      <w:marLeft w:val="0"/>
      <w:marRight w:val="0"/>
      <w:marTop w:val="0"/>
      <w:marBottom w:val="0"/>
      <w:divBdr>
        <w:top w:val="none" w:sz="0" w:space="0" w:color="auto"/>
        <w:left w:val="none" w:sz="0" w:space="0" w:color="auto"/>
        <w:bottom w:val="none" w:sz="0" w:space="0" w:color="auto"/>
        <w:right w:val="none" w:sz="0" w:space="0" w:color="auto"/>
      </w:divBdr>
      <w:divsChild>
        <w:div w:id="2009862149">
          <w:marLeft w:val="0"/>
          <w:marRight w:val="0"/>
          <w:marTop w:val="0"/>
          <w:marBottom w:val="0"/>
          <w:divBdr>
            <w:top w:val="none" w:sz="0" w:space="0" w:color="auto"/>
            <w:left w:val="none" w:sz="0" w:space="0" w:color="auto"/>
            <w:bottom w:val="none" w:sz="0" w:space="0" w:color="auto"/>
            <w:right w:val="none" w:sz="0" w:space="0" w:color="auto"/>
          </w:divBdr>
          <w:divsChild>
            <w:div w:id="11778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1370">
      <w:bodyDiv w:val="1"/>
      <w:marLeft w:val="0"/>
      <w:marRight w:val="0"/>
      <w:marTop w:val="0"/>
      <w:marBottom w:val="0"/>
      <w:divBdr>
        <w:top w:val="none" w:sz="0" w:space="0" w:color="auto"/>
        <w:left w:val="none" w:sz="0" w:space="0" w:color="auto"/>
        <w:bottom w:val="none" w:sz="0" w:space="0" w:color="auto"/>
        <w:right w:val="none" w:sz="0" w:space="0" w:color="auto"/>
      </w:divBdr>
      <w:divsChild>
        <w:div w:id="549726070">
          <w:marLeft w:val="0"/>
          <w:marRight w:val="0"/>
          <w:marTop w:val="0"/>
          <w:marBottom w:val="0"/>
          <w:divBdr>
            <w:top w:val="none" w:sz="0" w:space="0" w:color="auto"/>
            <w:left w:val="none" w:sz="0" w:space="0" w:color="auto"/>
            <w:bottom w:val="none" w:sz="0" w:space="0" w:color="auto"/>
            <w:right w:val="none" w:sz="0" w:space="0" w:color="auto"/>
          </w:divBdr>
          <w:divsChild>
            <w:div w:id="1492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363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www.pr.gov"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lifeline.gov"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JRTPR-Directorio%20de%20Agencia/JRTPR-000%20Directorio%20de%20Agencia.pdf"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jrtpr.pr.gov"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JRTPR-D005%20Mapa%20Cobertura%20Cable%20TV/JRTPR%20Mapa%20Cobertura%20Cable%20TV.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orrespondencia@jrtpr.p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JRTPR-D002%20Directorio%20Proveedores/JRTPR%20Directorio%20Companias%20Proveedores.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z12233\Desktop\Plantilla%20de%20Servicio%20Equipo%20de%20Contenido%20colaborando%20desde%20el%202%20Agosto%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2</Category>
    <Agency xmlns="c63a64ab-6922-4be8-848c-54544df1c2a8">105</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8A2C2-8354-41A9-9A93-EFDB86C9CF22}">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E7B4A437-DDD1-49D2-BBAA-2D69351D40DA}">
  <ds:schemaRefs>
    <ds:schemaRef ds:uri="http://schemas.microsoft.com/sharepoint/v3/contenttype/forms"/>
  </ds:schemaRefs>
</ds:datastoreItem>
</file>

<file path=customXml/itemProps3.xml><?xml version="1.0" encoding="utf-8"?>
<ds:datastoreItem xmlns:ds="http://schemas.openxmlformats.org/officeDocument/2006/customXml" ds:itemID="{D422DAEB-1C39-4A45-8A55-D06F8AA1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6E517-C11B-4783-9809-E2CF0FB9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 Equipo de Contenido colaborando desde el 2 Agosto 2014</Template>
  <TotalTime>2</TotalTime>
  <Pages>4</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Información sobre el Programa de Subsidio Telefónico (Lifeline), Estatus y Verificación de  Datos Recibidos</vt:lpstr>
    </vt:vector>
  </TitlesOfParts>
  <Company>Hewlett-Packard Company</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el Programa de Subsidio Telefónico (Lifeline), Estatus y Verificación de  Datos Recibidos</dc:title>
  <dc:subject>Servicio</dc:subject>
  <dc:creator>3-1-1 Tu Línea de Servicios de Gobierno</dc:creator>
  <cp:keywords>JRTP</cp:keywords>
  <cp:lastModifiedBy>respondadmin</cp:lastModifiedBy>
  <cp:revision>7</cp:revision>
  <cp:lastPrinted>2015-07-20T17:51:00Z</cp:lastPrinted>
  <dcterms:created xsi:type="dcterms:W3CDTF">2015-07-20T12:32:00Z</dcterms:created>
  <dcterms:modified xsi:type="dcterms:W3CDTF">2016-01-05T17:28:00Z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