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937903" w:rsidTr="00720FB1">
        <w:tc>
          <w:tcPr>
            <w:tcW w:w="810" w:type="dxa"/>
            <w:tcBorders>
              <w:top w:val="single" w:sz="4" w:space="0" w:color="FFFFFF"/>
              <w:left w:val="single" w:sz="4" w:space="0" w:color="FFFFFF"/>
              <w:bottom w:val="single" w:sz="4" w:space="0" w:color="FFFFFF"/>
              <w:right w:val="single" w:sz="4" w:space="0" w:color="auto"/>
            </w:tcBorders>
            <w:vAlign w:val="center"/>
          </w:tcPr>
          <w:p w:rsidR="00591CEE" w:rsidRPr="00937903" w:rsidRDefault="00FC5D1B" w:rsidP="00937903">
            <w:pPr>
              <w:pStyle w:val="NormalWeb"/>
              <w:jc w:val="both"/>
              <w:rPr>
                <w:rFonts w:ascii="Verdana" w:hAnsi="Verdana" w:cs="Arial"/>
                <w:color w:val="000000"/>
                <w:sz w:val="20"/>
                <w:szCs w:val="20"/>
              </w:rPr>
            </w:pPr>
            <w:bookmarkStart w:id="0" w:name="_GoBack"/>
            <w:bookmarkEnd w:id="0"/>
            <w:r w:rsidRPr="00937903">
              <w:rPr>
                <w:b/>
                <w:noProof/>
                <w:sz w:val="28"/>
                <w:szCs w:val="28"/>
                <w:lang w:val="en-US"/>
              </w:rPr>
              <w:drawing>
                <wp:inline distT="0" distB="0" distL="0" distR="0">
                  <wp:extent cx="267335" cy="276225"/>
                  <wp:effectExtent l="0" t="0" r="0" b="9525"/>
                  <wp:docPr id="9"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3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937903" w:rsidRDefault="004979AF" w:rsidP="00876355">
            <w:pPr>
              <w:spacing w:after="0" w:line="240" w:lineRule="auto"/>
              <w:jc w:val="both"/>
              <w:rPr>
                <w:b/>
                <w:sz w:val="28"/>
                <w:szCs w:val="28"/>
              </w:rPr>
            </w:pPr>
            <w:r w:rsidRPr="00937903">
              <w:rPr>
                <w:b/>
                <w:sz w:val="28"/>
                <w:szCs w:val="28"/>
              </w:rPr>
              <w:t xml:space="preserve">Descripción del Servicio </w:t>
            </w:r>
            <w:r w:rsidR="006E0FFB" w:rsidRPr="00937903">
              <w:rPr>
                <w:b/>
                <w:sz w:val="28"/>
                <w:szCs w:val="28"/>
              </w:rPr>
              <w:t xml:space="preserve">                                                              </w:t>
            </w:r>
            <w:r w:rsidR="00C36A2E" w:rsidRPr="00937903">
              <w:rPr>
                <w:b/>
                <w:sz w:val="28"/>
                <w:szCs w:val="28"/>
              </w:rPr>
              <w:t xml:space="preserve">        </w:t>
            </w:r>
            <w:r w:rsidR="006E0FFB" w:rsidRPr="00937903">
              <w:rPr>
                <w:b/>
                <w:sz w:val="28"/>
                <w:szCs w:val="28"/>
              </w:rPr>
              <w:t xml:space="preserve">          </w:t>
            </w:r>
          </w:p>
        </w:tc>
      </w:tr>
    </w:tbl>
    <w:p w:rsidR="003C4186" w:rsidRPr="00937903" w:rsidRDefault="009B1532" w:rsidP="00876355">
      <w:pPr>
        <w:numPr>
          <w:ilvl w:val="0"/>
          <w:numId w:val="4"/>
        </w:numPr>
        <w:spacing w:before="120" w:after="120" w:line="240" w:lineRule="auto"/>
      </w:pPr>
      <w:r w:rsidRPr="00937903">
        <w:t xml:space="preserve">Ofrecer información </w:t>
      </w:r>
      <w:r w:rsidR="00831A88" w:rsidRPr="00937903">
        <w:t>relacionada a</w:t>
      </w:r>
      <w:r w:rsidR="00B367F1" w:rsidRPr="00937903">
        <w:t xml:space="preserve"> </w:t>
      </w:r>
      <w:r w:rsidR="00E134C8" w:rsidRPr="00937903">
        <w:t>n</w:t>
      </w:r>
      <w:r w:rsidR="00C36A2E" w:rsidRPr="00937903">
        <w:t xml:space="preserve">otificar una </w:t>
      </w:r>
      <w:r w:rsidR="00E134C8" w:rsidRPr="00937903">
        <w:t>e</w:t>
      </w:r>
      <w:r w:rsidR="00B367F1" w:rsidRPr="00937903">
        <w:t xml:space="preserve">mergencia </w:t>
      </w:r>
      <w:r w:rsidR="00E134C8" w:rsidRPr="00937903">
        <w:t>a</w:t>
      </w:r>
      <w:r w:rsidR="00B367F1" w:rsidRPr="00937903">
        <w:t>mbiental.</w:t>
      </w:r>
    </w:p>
    <w:p w:rsidR="003C4186" w:rsidRPr="00937903" w:rsidRDefault="003C4186" w:rsidP="00876355">
      <w:pPr>
        <w:numPr>
          <w:ilvl w:val="0"/>
          <w:numId w:val="4"/>
        </w:numPr>
        <w:spacing w:before="120" w:after="120" w:line="240" w:lineRule="auto"/>
      </w:pPr>
      <w:r w:rsidRPr="00937903">
        <w:t>Del ciudadano solicitar más información, se deberá referirse directamente a la agencia en gestión.</w:t>
      </w:r>
    </w:p>
    <w:p w:rsidR="00C937D4" w:rsidRPr="00937903" w:rsidRDefault="00C937D4" w:rsidP="00876355">
      <w:pPr>
        <w:numPr>
          <w:ilvl w:val="0"/>
          <w:numId w:val="4"/>
        </w:numPr>
        <w:spacing w:before="120" w:after="120" w:line="240" w:lineRule="auto"/>
        <w:rPr>
          <w:b/>
        </w:rPr>
      </w:pPr>
      <w:r w:rsidRPr="00937903">
        <w:rPr>
          <w:rFonts w:cs="Calibri"/>
          <w:b/>
          <w:color w:val="000000"/>
        </w:rPr>
        <w:t>Cuando la situación ambiental representa peligro inminente y de alto riesgo para el ambiente y la ciudadanía, la Junta responderá al mism</w:t>
      </w:r>
      <w:r w:rsidR="008A1685" w:rsidRPr="00937903">
        <w:rPr>
          <w:rFonts w:cs="Calibri"/>
          <w:b/>
          <w:color w:val="000000"/>
        </w:rPr>
        <w:t xml:space="preserve">o como una Emergencia Ambiental; </w:t>
      </w:r>
      <w:r w:rsidRPr="00937903">
        <w:rPr>
          <w:rFonts w:cs="Calibri"/>
          <w:b/>
          <w:color w:val="000000"/>
        </w:rPr>
        <w:t>de ser una emergencia de tal magnitud, se deberá referir al Sistema 9-1-1.</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937903"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937903" w:rsidRDefault="00F511FE" w:rsidP="00876355">
            <w:pPr>
              <w:pStyle w:val="NormalWeb"/>
              <w:rPr>
                <w:rFonts w:ascii="Verdana" w:hAnsi="Verdana" w:cs="Arial"/>
                <w:color w:val="000000"/>
                <w:sz w:val="20"/>
                <w:szCs w:val="20"/>
              </w:rPr>
            </w:pPr>
            <w:r w:rsidRPr="00937903">
              <w:t xml:space="preserve"> </w:t>
            </w:r>
            <w:r w:rsidR="00FC5D1B" w:rsidRPr="00937903">
              <w:rPr>
                <w:rFonts w:ascii="Arial" w:hAnsi="Arial" w:cs="Arial"/>
                <w:noProof/>
                <w:sz w:val="20"/>
                <w:szCs w:val="20"/>
                <w:lang w:val="en-US"/>
              </w:rPr>
              <w:drawing>
                <wp:inline distT="0" distB="0" distL="0" distR="0" wp14:anchorId="3D9DBDB7" wp14:editId="6783FD84">
                  <wp:extent cx="276225" cy="276225"/>
                  <wp:effectExtent l="0" t="0" r="9525" b="9525"/>
                  <wp:docPr id="2"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667D45" w:rsidRPr="00937903" w:rsidRDefault="004979AF" w:rsidP="00876355">
            <w:pPr>
              <w:spacing w:after="0" w:line="240" w:lineRule="auto"/>
              <w:rPr>
                <w:b/>
                <w:sz w:val="28"/>
                <w:szCs w:val="28"/>
              </w:rPr>
            </w:pPr>
            <w:r w:rsidRPr="00937903">
              <w:rPr>
                <w:b/>
                <w:sz w:val="28"/>
                <w:szCs w:val="28"/>
              </w:rPr>
              <w:t>Audiencia y Propósito</w:t>
            </w:r>
          </w:p>
        </w:tc>
      </w:tr>
    </w:tbl>
    <w:p w:rsidR="001703B6" w:rsidRPr="00937903" w:rsidRDefault="001703B6" w:rsidP="00876355">
      <w:pPr>
        <w:pStyle w:val="NormalWeb"/>
        <w:numPr>
          <w:ilvl w:val="0"/>
          <w:numId w:val="1"/>
        </w:numPr>
        <w:spacing w:before="120" w:beforeAutospacing="0" w:after="120" w:afterAutospacing="0"/>
        <w:rPr>
          <w:rFonts w:ascii="Calibri" w:hAnsi="Calibri" w:cs="Arial"/>
          <w:color w:val="000000"/>
          <w:sz w:val="22"/>
          <w:szCs w:val="22"/>
        </w:rPr>
      </w:pPr>
      <w:r w:rsidRPr="00937903">
        <w:rPr>
          <w:rFonts w:ascii="Calibri" w:hAnsi="Calibri" w:cs="Arial"/>
          <w:color w:val="000000"/>
          <w:sz w:val="22"/>
          <w:szCs w:val="22"/>
        </w:rPr>
        <w:t xml:space="preserve">Comunidad </w:t>
      </w:r>
      <w:r w:rsidR="00237BE7" w:rsidRPr="00937903">
        <w:rPr>
          <w:rFonts w:ascii="Calibri" w:hAnsi="Calibri" w:cs="Arial"/>
          <w:color w:val="000000"/>
          <w:sz w:val="22"/>
          <w:szCs w:val="22"/>
        </w:rPr>
        <w:t>en general</w:t>
      </w:r>
      <w:r w:rsidR="00FF5752" w:rsidRPr="00937903">
        <w:rPr>
          <w:rFonts w:ascii="Calibri" w:hAnsi="Calibri" w:cs="Arial"/>
          <w:color w:val="000000"/>
          <w:sz w:val="22"/>
          <w:szCs w:val="22"/>
        </w:rPr>
        <w:t>.</w:t>
      </w:r>
    </w:p>
    <w:p w:rsidR="00AB2A41" w:rsidRPr="00937903" w:rsidRDefault="008B10B1" w:rsidP="00876355">
      <w:pPr>
        <w:pStyle w:val="NormalWeb"/>
        <w:numPr>
          <w:ilvl w:val="0"/>
          <w:numId w:val="1"/>
        </w:numPr>
        <w:spacing w:before="120" w:beforeAutospacing="0" w:after="120" w:afterAutospacing="0"/>
        <w:rPr>
          <w:rFonts w:ascii="Calibri" w:hAnsi="Calibri" w:cs="Calibri"/>
          <w:color w:val="000000"/>
          <w:sz w:val="22"/>
          <w:szCs w:val="22"/>
        </w:rPr>
      </w:pPr>
      <w:r w:rsidRPr="00937903">
        <w:rPr>
          <w:rFonts w:ascii="Calibri" w:hAnsi="Calibri" w:cs="Calibri"/>
          <w:color w:val="000000"/>
          <w:sz w:val="22"/>
          <w:szCs w:val="22"/>
        </w:rPr>
        <w:t>La Oficina de emergencias Ambientales se estableció con el propósito de atender emergencias relacionadas a derrames o escapes de sustancias peligrosas.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937903" w:rsidTr="00720FB1">
        <w:tc>
          <w:tcPr>
            <w:tcW w:w="810" w:type="dxa"/>
            <w:tcBorders>
              <w:top w:val="single" w:sz="4" w:space="0" w:color="FFFFFF"/>
              <w:left w:val="single" w:sz="4" w:space="0" w:color="FFFFFF"/>
              <w:bottom w:val="single" w:sz="4" w:space="0" w:color="FFFFFF"/>
              <w:right w:val="single" w:sz="4" w:space="0" w:color="auto"/>
            </w:tcBorders>
            <w:vAlign w:val="center"/>
          </w:tcPr>
          <w:p w:rsidR="00F44F70" w:rsidRPr="00937903" w:rsidRDefault="00FC5D1B" w:rsidP="00876355">
            <w:pPr>
              <w:pStyle w:val="NormalWeb"/>
              <w:rPr>
                <w:rFonts w:ascii="Verdana" w:hAnsi="Verdana" w:cs="Arial"/>
                <w:color w:val="000000"/>
                <w:sz w:val="20"/>
                <w:szCs w:val="20"/>
              </w:rPr>
            </w:pPr>
            <w:r w:rsidRPr="00937903">
              <w:rPr>
                <w:rFonts w:ascii="Arial" w:hAnsi="Arial" w:cs="Arial"/>
                <w:noProof/>
                <w:sz w:val="20"/>
                <w:szCs w:val="20"/>
                <w:lang w:val="en-US"/>
              </w:rPr>
              <w:drawing>
                <wp:inline distT="0" distB="0" distL="0" distR="0" wp14:anchorId="013BBF4C" wp14:editId="6C2674B0">
                  <wp:extent cx="276225" cy="276225"/>
                  <wp:effectExtent l="0" t="0" r="9525" b="9525"/>
                  <wp:docPr id="3"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F44F70" w:rsidRPr="00937903" w:rsidRDefault="004A5AAE" w:rsidP="00876355">
            <w:pPr>
              <w:spacing w:after="0" w:line="240" w:lineRule="auto"/>
              <w:rPr>
                <w:b/>
                <w:sz w:val="28"/>
                <w:szCs w:val="28"/>
              </w:rPr>
            </w:pPr>
            <w:r w:rsidRPr="00937903">
              <w:rPr>
                <w:b/>
                <w:sz w:val="28"/>
                <w:szCs w:val="28"/>
              </w:rPr>
              <w:t>Consideraciones</w:t>
            </w:r>
          </w:p>
        </w:tc>
      </w:tr>
    </w:tbl>
    <w:p w:rsidR="000F342F" w:rsidRPr="00E03543" w:rsidRDefault="000F342F" w:rsidP="000F342F">
      <w:pPr>
        <w:numPr>
          <w:ilvl w:val="0"/>
          <w:numId w:val="4"/>
        </w:numPr>
        <w:spacing w:before="120" w:after="120" w:line="240" w:lineRule="auto"/>
        <w:rPr>
          <w:rFonts w:cs="Calibri"/>
          <w:b/>
          <w:u w:val="single"/>
        </w:rPr>
      </w:pPr>
      <w:r w:rsidRPr="00937903">
        <w:rPr>
          <w:rFonts w:cs="Calibri"/>
          <w:color w:val="000000"/>
        </w:rPr>
        <w:t xml:space="preserve">Cualquier persona puede notificar a la Junta de Calidad Ambiental (JCA) de la ocurrencia de problemas ambientales, iniciando así la radicación de una querella. Cuando la situación ambiental representa peligro inminente y de alto riesgo para el ambiente y la ciudadanía, la Junta responderá al mismo como una Emergencia Ambiental; </w:t>
      </w:r>
      <w:r w:rsidRPr="00E03543">
        <w:rPr>
          <w:rFonts w:cs="Calibri"/>
          <w:b/>
          <w:color w:val="000000"/>
        </w:rPr>
        <w:t xml:space="preserve">de ser una emergencia de tal magnitud, se deberá referir al Sistema 9-1-1.  </w:t>
      </w:r>
    </w:p>
    <w:p w:rsidR="00AA3DD9" w:rsidRPr="000F342F" w:rsidRDefault="00027ED3" w:rsidP="000F342F">
      <w:pPr>
        <w:numPr>
          <w:ilvl w:val="0"/>
          <w:numId w:val="4"/>
        </w:numPr>
        <w:spacing w:before="120" w:after="120" w:line="240" w:lineRule="auto"/>
        <w:rPr>
          <w:rFonts w:cs="Calibri"/>
          <w:b/>
          <w:u w:val="single"/>
        </w:rPr>
      </w:pPr>
      <w:r w:rsidRPr="00937903">
        <w:rPr>
          <w:rFonts w:cs="Calibri"/>
          <w:color w:val="000000"/>
        </w:rPr>
        <w:t>U</w:t>
      </w:r>
      <w:r w:rsidR="00CF3FF6" w:rsidRPr="00937903">
        <w:rPr>
          <w:rFonts w:cs="Calibri"/>
          <w:color w:val="000000"/>
        </w:rPr>
        <w:t>n incidente ambiental es aquel evento o situación donde un contaminante gana acceso al medio ambiente de manera accidental, intencional o por negligencia, alterando y perjudicando la calidad de algún recurso natural o la calidad de vida de la ciudadanía en violación a los reglamentos de la Junta de Calidad Ambiental.</w:t>
      </w:r>
      <w:r w:rsidR="00237BE7" w:rsidRPr="00937903">
        <w:rPr>
          <w:rFonts w:cs="Calibri"/>
          <w:b/>
          <w:color w:val="000000"/>
          <w:u w:val="single"/>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937903" w:rsidTr="00720FB1">
        <w:tc>
          <w:tcPr>
            <w:tcW w:w="810" w:type="dxa"/>
            <w:tcBorders>
              <w:top w:val="single" w:sz="4" w:space="0" w:color="FFFFFF"/>
              <w:left w:val="single" w:sz="4" w:space="0" w:color="FFFFFF"/>
              <w:bottom w:val="single" w:sz="4" w:space="0" w:color="FFFFFF"/>
              <w:right w:val="single" w:sz="4" w:space="0" w:color="auto"/>
            </w:tcBorders>
            <w:vAlign w:val="center"/>
          </w:tcPr>
          <w:p w:rsidR="00591CEE" w:rsidRPr="00937903" w:rsidRDefault="00FC5D1B" w:rsidP="00876355">
            <w:pPr>
              <w:pStyle w:val="NormalWeb"/>
              <w:spacing w:after="0" w:afterAutospacing="0"/>
              <w:rPr>
                <w:rFonts w:ascii="Verdana" w:hAnsi="Verdana" w:cs="Arial"/>
                <w:color w:val="000000"/>
                <w:sz w:val="20"/>
                <w:szCs w:val="20"/>
              </w:rPr>
            </w:pPr>
            <w:r w:rsidRPr="00937903">
              <w:rPr>
                <w:rFonts w:ascii="Arial" w:hAnsi="Arial" w:cs="Arial"/>
                <w:noProof/>
                <w:sz w:val="20"/>
                <w:szCs w:val="20"/>
                <w:lang w:val="en-US"/>
              </w:rPr>
              <w:drawing>
                <wp:inline distT="0" distB="0" distL="0" distR="0" wp14:anchorId="6F6F8B92" wp14:editId="254A432C">
                  <wp:extent cx="276225" cy="276225"/>
                  <wp:effectExtent l="0" t="0" r="9525" b="9525"/>
                  <wp:docPr id="4"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937903" w:rsidRDefault="00CA1937" w:rsidP="00876355">
            <w:pPr>
              <w:spacing w:after="0" w:line="240" w:lineRule="auto"/>
              <w:rPr>
                <w:b/>
                <w:sz w:val="28"/>
                <w:szCs w:val="28"/>
              </w:rPr>
            </w:pPr>
            <w:r w:rsidRPr="00937903">
              <w:rPr>
                <w:b/>
                <w:sz w:val="28"/>
                <w:szCs w:val="28"/>
              </w:rPr>
              <w:t>Lugar y Horario de Servicio</w:t>
            </w:r>
          </w:p>
        </w:tc>
      </w:tr>
    </w:tbl>
    <w:p w:rsidR="00341BDC" w:rsidRPr="00937903" w:rsidRDefault="00341BDC" w:rsidP="00876355">
      <w:pPr>
        <w:spacing w:after="0" w:line="240" w:lineRule="auto"/>
      </w:pPr>
    </w:p>
    <w:p w:rsidR="00341BDC" w:rsidRPr="00937903" w:rsidRDefault="00341BDC" w:rsidP="00876355">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937903">
        <w:rPr>
          <w:rFonts w:cs="Calibri"/>
          <w:b/>
        </w:rPr>
        <w:t>Lugar:</w:t>
      </w:r>
      <w:r w:rsidRPr="00937903">
        <w:rPr>
          <w:rFonts w:cs="Calibri"/>
          <w:b/>
        </w:rPr>
        <w:tab/>
      </w:r>
      <w:r w:rsidRPr="00937903">
        <w:rPr>
          <w:rFonts w:cs="Calibri"/>
          <w:b/>
        </w:rPr>
        <w:tab/>
      </w:r>
      <w:r w:rsidRPr="00937903">
        <w:rPr>
          <w:rFonts w:cs="Calibri"/>
        </w:rPr>
        <w:t xml:space="preserve">Oficina Central de la Junta de Calidad Ambiental (JCA) </w:t>
      </w:r>
    </w:p>
    <w:p w:rsidR="00E02030" w:rsidRPr="00937903" w:rsidRDefault="00341BDC" w:rsidP="00876355">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cs="Arial"/>
        </w:rPr>
      </w:pPr>
      <w:r w:rsidRPr="00937903">
        <w:rPr>
          <w:rFonts w:cs="Calibri"/>
        </w:rPr>
        <w:tab/>
      </w:r>
      <w:r w:rsidRPr="00937903">
        <w:rPr>
          <w:rFonts w:cs="Calibri"/>
        </w:rPr>
        <w:tab/>
      </w:r>
      <w:hyperlink r:id="rId16" w:history="1">
        <w:r w:rsidR="00E02030" w:rsidRPr="00937903">
          <w:rPr>
            <w:rStyle w:val="Hyperlink"/>
            <w:rFonts w:cs="Arial"/>
          </w:rPr>
          <w:t>Directorio General de la Junta de Calidad Ambiental</w:t>
        </w:r>
      </w:hyperlink>
    </w:p>
    <w:p w:rsidR="004500B7" w:rsidRPr="00937903" w:rsidRDefault="005F7720" w:rsidP="00876355">
      <w:pPr>
        <w:pStyle w:val="NoSpacing"/>
        <w:spacing w:after="120"/>
        <w:ind w:left="1440" w:firstLine="360"/>
        <w:rPr>
          <w:rFonts w:ascii="Calibri" w:hAnsi="Calibri" w:cs="Calibri"/>
          <w:lang w:val="es-ES_tradnl"/>
        </w:rPr>
      </w:pPr>
      <w:hyperlink r:id="rId17" w:history="1">
        <w:r w:rsidR="004500B7" w:rsidRPr="00937903">
          <w:rPr>
            <w:rStyle w:val="Hyperlink"/>
            <w:rFonts w:ascii="Calibri" w:hAnsi="Calibri" w:cs="Calibri"/>
            <w:lang w:val="es-ES_tradnl"/>
          </w:rPr>
          <w:t>http://www.jca.gobierno.pr/</w:t>
        </w:r>
      </w:hyperlink>
      <w:r w:rsidR="004500B7" w:rsidRPr="00937903">
        <w:rPr>
          <w:rFonts w:ascii="Calibri" w:hAnsi="Calibri" w:cs="Calibri"/>
          <w:lang w:val="es-ES_tradnl"/>
        </w:rPr>
        <w:t xml:space="preserve"> </w:t>
      </w:r>
    </w:p>
    <w:p w:rsidR="00341BDC" w:rsidRPr="00937903" w:rsidRDefault="00341BDC" w:rsidP="00876355">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cs="Calibri"/>
        </w:rPr>
      </w:pPr>
      <w:r w:rsidRPr="00937903">
        <w:rPr>
          <w:rFonts w:cs="Calibri"/>
          <w:b/>
        </w:rPr>
        <w:t>Teléfono:</w:t>
      </w:r>
      <w:r w:rsidR="00E02030" w:rsidRPr="00937903">
        <w:rPr>
          <w:rFonts w:cs="Calibri"/>
          <w:b/>
        </w:rPr>
        <w:tab/>
      </w:r>
      <w:r w:rsidR="00E02030" w:rsidRPr="00937903">
        <w:rPr>
          <w:rFonts w:cs="Calibri"/>
          <w:b/>
        </w:rPr>
        <w:tab/>
      </w:r>
      <w:r w:rsidRPr="00937903">
        <w:rPr>
          <w:rFonts w:cs="Calibri"/>
        </w:rPr>
        <w:t xml:space="preserve">(787) </w:t>
      </w:r>
      <w:r w:rsidR="0033697C" w:rsidRPr="00937903">
        <w:rPr>
          <w:rFonts w:cs="Calibri"/>
        </w:rPr>
        <w:t>767-8181</w:t>
      </w:r>
      <w:r w:rsidRPr="00937903">
        <w:rPr>
          <w:rFonts w:cs="Calibri"/>
        </w:rPr>
        <w:t xml:space="preserve"> ext. </w:t>
      </w:r>
      <w:r w:rsidR="0033697C" w:rsidRPr="00937903">
        <w:rPr>
          <w:rFonts w:cs="Calibri"/>
        </w:rPr>
        <w:t>3128, 3127</w:t>
      </w:r>
    </w:p>
    <w:p w:rsidR="00B80699" w:rsidRPr="00937903" w:rsidRDefault="00B80699" w:rsidP="00876355">
      <w:pPr>
        <w:spacing w:before="120" w:after="120" w:line="240" w:lineRule="auto"/>
        <w:ind w:left="1800"/>
        <w:contextualSpacing/>
        <w:rPr>
          <w:rFonts w:cs="Calibri"/>
        </w:rPr>
      </w:pPr>
      <w:r w:rsidRPr="00937903">
        <w:rPr>
          <w:rFonts w:cs="Calibri"/>
        </w:rPr>
        <w:t>(787) 767-8181 ext. 3143, 3144, 3145</w:t>
      </w:r>
      <w:r w:rsidR="00970009" w:rsidRPr="00937903">
        <w:rPr>
          <w:rFonts w:cs="Calibri"/>
        </w:rPr>
        <w:t xml:space="preserve"> – Radicaciones</w:t>
      </w:r>
    </w:p>
    <w:p w:rsidR="00B80699" w:rsidRPr="00937903" w:rsidRDefault="00B80699" w:rsidP="00876355">
      <w:pPr>
        <w:spacing w:before="120" w:after="120" w:line="240" w:lineRule="auto"/>
        <w:ind w:left="1800"/>
        <w:contextualSpacing/>
        <w:rPr>
          <w:rFonts w:cs="Calibri"/>
        </w:rPr>
      </w:pPr>
      <w:r w:rsidRPr="00937903">
        <w:rPr>
          <w:rFonts w:cs="Calibri"/>
        </w:rPr>
        <w:t xml:space="preserve">(787) 767-8181 ext. 3134, 3141 </w:t>
      </w:r>
      <w:r w:rsidR="00970009" w:rsidRPr="00937903">
        <w:rPr>
          <w:rFonts w:cs="Calibri"/>
        </w:rPr>
        <w:t>– Área Secretaría General</w:t>
      </w:r>
    </w:p>
    <w:p w:rsidR="00B80699" w:rsidRPr="00937903" w:rsidRDefault="00B80699" w:rsidP="00876355">
      <w:pPr>
        <w:spacing w:before="120" w:after="120" w:line="240" w:lineRule="auto"/>
        <w:ind w:left="1800"/>
        <w:contextualSpacing/>
        <w:rPr>
          <w:rFonts w:cs="Calibri"/>
        </w:rPr>
      </w:pPr>
      <w:r w:rsidRPr="00937903">
        <w:rPr>
          <w:rFonts w:cs="Calibri"/>
        </w:rPr>
        <w:t xml:space="preserve">(787) 767-8181 ext. 3101 </w:t>
      </w:r>
      <w:r w:rsidR="00970009" w:rsidRPr="00937903">
        <w:rPr>
          <w:rFonts w:cs="Calibri"/>
        </w:rPr>
        <w:t xml:space="preserve">– </w:t>
      </w:r>
      <w:r w:rsidRPr="00937903">
        <w:rPr>
          <w:rFonts w:cs="Calibri"/>
        </w:rPr>
        <w:t>División de Querellas, Inspección y Vigilancia</w:t>
      </w:r>
    </w:p>
    <w:p w:rsidR="002C4987" w:rsidRPr="00937903" w:rsidRDefault="00B80699" w:rsidP="00876355">
      <w:pPr>
        <w:spacing w:after="120" w:line="240" w:lineRule="auto"/>
        <w:ind w:left="1800"/>
        <w:rPr>
          <w:rFonts w:cs="Calibri"/>
        </w:rPr>
      </w:pPr>
      <w:r w:rsidRPr="00937903">
        <w:rPr>
          <w:rFonts w:cs="Calibri"/>
        </w:rPr>
        <w:t xml:space="preserve">(787) 767-8181 ext. 3116 </w:t>
      </w:r>
      <w:r w:rsidR="00970009" w:rsidRPr="00937903">
        <w:rPr>
          <w:rFonts w:cs="Calibri"/>
        </w:rPr>
        <w:t xml:space="preserve">– </w:t>
      </w:r>
      <w:r w:rsidRPr="00937903">
        <w:rPr>
          <w:rFonts w:cs="Calibri"/>
        </w:rPr>
        <w:t>División de Planificación y Estudios</w:t>
      </w:r>
    </w:p>
    <w:p w:rsidR="0033697C" w:rsidRPr="00937903" w:rsidRDefault="0033697C" w:rsidP="00876355">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cs="Calibri"/>
          <w:b/>
        </w:rPr>
      </w:pPr>
      <w:r w:rsidRPr="00937903">
        <w:rPr>
          <w:rFonts w:cs="Calibri"/>
          <w:b/>
        </w:rPr>
        <w:t>Fax:</w:t>
      </w:r>
      <w:r w:rsidRPr="00937903">
        <w:rPr>
          <w:rFonts w:cs="Calibri"/>
          <w:b/>
        </w:rPr>
        <w:tab/>
      </w:r>
      <w:r w:rsidRPr="00937903">
        <w:rPr>
          <w:rFonts w:cs="Calibri"/>
          <w:b/>
        </w:rPr>
        <w:tab/>
      </w:r>
      <w:r w:rsidRPr="00937903">
        <w:rPr>
          <w:rFonts w:cs="Calibri"/>
        </w:rPr>
        <w:t>(787) 756-5831</w:t>
      </w:r>
    </w:p>
    <w:p w:rsidR="00341BDC" w:rsidRPr="00937903" w:rsidRDefault="00341BDC" w:rsidP="008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cs="Calibri"/>
        </w:rPr>
      </w:pPr>
      <w:r w:rsidRPr="00937903">
        <w:rPr>
          <w:rFonts w:cs="Calibri"/>
          <w:b/>
        </w:rPr>
        <w:t xml:space="preserve">Horario: </w:t>
      </w:r>
      <w:r w:rsidRPr="00937903">
        <w:rPr>
          <w:rFonts w:cs="Calibri"/>
          <w:b/>
        </w:rPr>
        <w:tab/>
      </w:r>
      <w:r w:rsidRPr="00937903">
        <w:rPr>
          <w:rFonts w:cs="Calibri"/>
          <w:b/>
        </w:rPr>
        <w:tab/>
      </w:r>
      <w:r w:rsidRPr="00937903">
        <w:rPr>
          <w:rFonts w:cs="Calibri"/>
        </w:rPr>
        <w:t xml:space="preserve">lunes a viernes de 8:00 a.m. – 4:30 p.m.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937903" w:rsidTr="00720FB1">
        <w:tc>
          <w:tcPr>
            <w:tcW w:w="810" w:type="dxa"/>
            <w:tcBorders>
              <w:top w:val="single" w:sz="4" w:space="0" w:color="FFFFFF"/>
              <w:left w:val="single" w:sz="4" w:space="0" w:color="FFFFFF"/>
              <w:bottom w:val="single" w:sz="4" w:space="0" w:color="FFFFFF"/>
              <w:right w:val="single" w:sz="4" w:space="0" w:color="auto"/>
            </w:tcBorders>
            <w:vAlign w:val="center"/>
          </w:tcPr>
          <w:p w:rsidR="005D72CC" w:rsidRPr="00937903" w:rsidRDefault="00FC5D1B" w:rsidP="00876355">
            <w:pPr>
              <w:pStyle w:val="NormalWeb"/>
              <w:rPr>
                <w:rFonts w:ascii="Verdana" w:hAnsi="Verdana" w:cs="Arial"/>
                <w:color w:val="000000"/>
                <w:sz w:val="20"/>
                <w:szCs w:val="20"/>
              </w:rPr>
            </w:pPr>
            <w:r w:rsidRPr="00937903">
              <w:rPr>
                <w:rFonts w:ascii="Arial" w:hAnsi="Arial" w:cs="Arial"/>
                <w:noProof/>
                <w:sz w:val="20"/>
                <w:szCs w:val="20"/>
                <w:lang w:val="en-US"/>
              </w:rPr>
              <w:drawing>
                <wp:inline distT="0" distB="0" distL="0" distR="0" wp14:anchorId="2CFFAE73" wp14:editId="67D445D8">
                  <wp:extent cx="276225" cy="276225"/>
                  <wp:effectExtent l="0" t="0" r="9525" b="9525"/>
                  <wp:docPr id="5"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D72CC" w:rsidRPr="00937903" w:rsidRDefault="005D72CC" w:rsidP="00876355">
            <w:pPr>
              <w:spacing w:after="0" w:line="240" w:lineRule="auto"/>
              <w:rPr>
                <w:b/>
                <w:sz w:val="28"/>
                <w:szCs w:val="28"/>
              </w:rPr>
            </w:pPr>
            <w:r w:rsidRPr="00937903">
              <w:rPr>
                <w:b/>
                <w:sz w:val="28"/>
                <w:szCs w:val="28"/>
              </w:rPr>
              <w:t>Costo</w:t>
            </w:r>
            <w:r w:rsidR="004979AF" w:rsidRPr="00937903">
              <w:rPr>
                <w:b/>
                <w:sz w:val="28"/>
                <w:szCs w:val="28"/>
              </w:rPr>
              <w:t xml:space="preserve"> del Servicio y </w:t>
            </w:r>
            <w:r w:rsidR="008A0367" w:rsidRPr="00937903">
              <w:rPr>
                <w:b/>
                <w:sz w:val="28"/>
                <w:szCs w:val="28"/>
              </w:rPr>
              <w:t>Método</w:t>
            </w:r>
            <w:r w:rsidR="004979AF" w:rsidRPr="00937903">
              <w:rPr>
                <w:b/>
                <w:sz w:val="28"/>
                <w:szCs w:val="28"/>
              </w:rPr>
              <w:t>s</w:t>
            </w:r>
            <w:r w:rsidR="008A0367" w:rsidRPr="00937903">
              <w:rPr>
                <w:b/>
                <w:sz w:val="28"/>
                <w:szCs w:val="28"/>
              </w:rPr>
              <w:t xml:space="preserve"> de Pago</w:t>
            </w:r>
          </w:p>
        </w:tc>
      </w:tr>
    </w:tbl>
    <w:p w:rsidR="002D6AEC" w:rsidRPr="00937903" w:rsidRDefault="001550CD" w:rsidP="003B30C5">
      <w:pPr>
        <w:autoSpaceDE w:val="0"/>
        <w:autoSpaceDN w:val="0"/>
        <w:adjustRightInd w:val="0"/>
        <w:spacing w:before="120" w:after="120" w:line="240" w:lineRule="auto"/>
        <w:rPr>
          <w:rFonts w:eastAsia="Times New Roman"/>
        </w:rPr>
      </w:pPr>
      <w:r w:rsidRPr="00937903">
        <w:rPr>
          <w:rFonts w:eastAsia="Times New Roman"/>
        </w:rPr>
        <w:t xml:space="preserve">Podría conllevar costo </w:t>
      </w:r>
      <w:r w:rsidR="00CF3FF6" w:rsidRPr="00937903">
        <w:rPr>
          <w:rFonts w:eastAsia="Times New Roman"/>
        </w:rPr>
        <w:t>de acuerdo a la situación</w:t>
      </w:r>
      <w:r w:rsidRPr="00937903">
        <w:rPr>
          <w:rFonts w:eastAsia="Times New Roman"/>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937903" w:rsidTr="00720FB1">
        <w:trPr>
          <w:tblHeader/>
        </w:trPr>
        <w:tc>
          <w:tcPr>
            <w:tcW w:w="810" w:type="dxa"/>
            <w:tcBorders>
              <w:top w:val="single" w:sz="4" w:space="0" w:color="FFFFFF"/>
              <w:left w:val="single" w:sz="4" w:space="0" w:color="FFFFFF"/>
              <w:bottom w:val="single" w:sz="4" w:space="0" w:color="FFFFFF"/>
              <w:right w:val="single" w:sz="4" w:space="0" w:color="auto"/>
            </w:tcBorders>
            <w:vAlign w:val="center"/>
          </w:tcPr>
          <w:p w:rsidR="003E0674" w:rsidRPr="00937903" w:rsidRDefault="00FC5D1B" w:rsidP="00876355">
            <w:pPr>
              <w:pStyle w:val="NormalWeb"/>
              <w:rPr>
                <w:rFonts w:ascii="Verdana" w:hAnsi="Verdana" w:cs="Arial"/>
                <w:color w:val="000000"/>
                <w:sz w:val="20"/>
                <w:szCs w:val="20"/>
              </w:rPr>
            </w:pPr>
            <w:r w:rsidRPr="00937903">
              <w:rPr>
                <w:rFonts w:ascii="Arial" w:hAnsi="Arial" w:cs="Arial"/>
                <w:noProof/>
                <w:sz w:val="20"/>
                <w:szCs w:val="20"/>
                <w:lang w:val="en-US"/>
              </w:rPr>
              <w:drawing>
                <wp:inline distT="0" distB="0" distL="0" distR="0" wp14:anchorId="55886807" wp14:editId="6D0BB858">
                  <wp:extent cx="310515" cy="276225"/>
                  <wp:effectExtent l="0" t="0" r="0" b="9525"/>
                  <wp:docPr id="6"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51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3E0674" w:rsidRPr="00937903" w:rsidRDefault="003E0674" w:rsidP="00876355">
            <w:pPr>
              <w:spacing w:after="0" w:line="240" w:lineRule="auto"/>
              <w:rPr>
                <w:b/>
                <w:sz w:val="28"/>
                <w:szCs w:val="28"/>
              </w:rPr>
            </w:pPr>
            <w:r w:rsidRPr="00937903">
              <w:rPr>
                <w:b/>
                <w:sz w:val="28"/>
                <w:szCs w:val="28"/>
              </w:rPr>
              <w:t>Requisitos</w:t>
            </w:r>
            <w:r w:rsidR="004979AF" w:rsidRPr="00937903">
              <w:rPr>
                <w:b/>
                <w:sz w:val="28"/>
                <w:szCs w:val="28"/>
              </w:rPr>
              <w:t xml:space="preserve"> para Obtener Servicio</w:t>
            </w:r>
          </w:p>
        </w:tc>
      </w:tr>
    </w:tbl>
    <w:p w:rsidR="00B51850" w:rsidRPr="00937903" w:rsidRDefault="003615C2" w:rsidP="00876355">
      <w:pPr>
        <w:spacing w:before="120" w:after="120" w:line="240" w:lineRule="auto"/>
        <w:rPr>
          <w:rFonts w:asciiTheme="minorHAnsi" w:hAnsiTheme="minorHAnsi" w:cstheme="minorHAnsi"/>
          <w:b/>
          <w:u w:val="single"/>
        </w:rPr>
      </w:pPr>
      <w:r w:rsidRPr="00937903">
        <w:rPr>
          <w:rFonts w:asciiTheme="minorHAnsi" w:hAnsiTheme="minorHAnsi" w:cstheme="minorHAnsi"/>
          <w:b/>
          <w:color w:val="000000"/>
        </w:rPr>
        <w:lastRenderedPageBreak/>
        <w:t>Información</w:t>
      </w:r>
      <w:r w:rsidR="00B51850" w:rsidRPr="00937903">
        <w:rPr>
          <w:rFonts w:asciiTheme="minorHAnsi" w:hAnsiTheme="minorHAnsi" w:cstheme="minorHAnsi"/>
          <w:b/>
          <w:color w:val="000000"/>
        </w:rPr>
        <w:t xml:space="preserve"> necesaria para radicar una Emergencia:</w:t>
      </w:r>
    </w:p>
    <w:p w:rsidR="00234E57" w:rsidRPr="00937903" w:rsidRDefault="00B51850" w:rsidP="00876355">
      <w:pPr>
        <w:numPr>
          <w:ilvl w:val="0"/>
          <w:numId w:val="4"/>
        </w:numPr>
        <w:spacing w:before="120" w:after="120" w:line="240" w:lineRule="auto"/>
        <w:rPr>
          <w:rFonts w:cs="Calibri"/>
          <w:b/>
          <w:u w:val="single"/>
        </w:rPr>
      </w:pPr>
      <w:r w:rsidRPr="00937903">
        <w:rPr>
          <w:rFonts w:asciiTheme="minorHAnsi" w:hAnsiTheme="minorHAnsi" w:cstheme="minorHAnsi"/>
          <w:color w:val="000000"/>
        </w:rPr>
        <w:t xml:space="preserve">Al momento de notificar </w:t>
      </w:r>
      <w:r w:rsidR="00F774B1" w:rsidRPr="00937903">
        <w:rPr>
          <w:rFonts w:asciiTheme="minorHAnsi" w:hAnsiTheme="minorHAnsi" w:cstheme="minorHAnsi"/>
          <w:color w:val="000000"/>
        </w:rPr>
        <w:t xml:space="preserve">una querella se deberá </w:t>
      </w:r>
      <w:r w:rsidR="00234E57" w:rsidRPr="00937903">
        <w:rPr>
          <w:rFonts w:cs="Calibri"/>
          <w:color w:val="000000"/>
        </w:rPr>
        <w:t xml:space="preserve">informar toda la información pertinente sobre el alegado problema ambiental y las partes involucradas: </w:t>
      </w:r>
    </w:p>
    <w:p w:rsidR="00234E57" w:rsidRPr="00937903" w:rsidRDefault="00234E57" w:rsidP="00876355">
      <w:pPr>
        <w:numPr>
          <w:ilvl w:val="0"/>
          <w:numId w:val="14"/>
        </w:numPr>
        <w:spacing w:before="120" w:after="120" w:line="240" w:lineRule="auto"/>
        <w:rPr>
          <w:rFonts w:cs="Calibri"/>
        </w:rPr>
      </w:pPr>
      <w:r w:rsidRPr="00937903">
        <w:rPr>
          <w:rFonts w:cs="Calibri"/>
          <w:color w:val="000000"/>
        </w:rPr>
        <w:t xml:space="preserve">Nombre </w:t>
      </w:r>
    </w:p>
    <w:p w:rsidR="00234E57" w:rsidRPr="00937903" w:rsidRDefault="00234E57" w:rsidP="00876355">
      <w:pPr>
        <w:numPr>
          <w:ilvl w:val="0"/>
          <w:numId w:val="14"/>
        </w:numPr>
        <w:spacing w:before="120" w:after="120" w:line="240" w:lineRule="auto"/>
        <w:rPr>
          <w:rFonts w:cs="Calibri"/>
        </w:rPr>
      </w:pPr>
      <w:r w:rsidRPr="00937903">
        <w:rPr>
          <w:rFonts w:cs="Calibri"/>
          <w:color w:val="000000"/>
        </w:rPr>
        <w:t>Teléfono</w:t>
      </w:r>
    </w:p>
    <w:p w:rsidR="00234E57" w:rsidRPr="00937903" w:rsidRDefault="00234E57" w:rsidP="00876355">
      <w:pPr>
        <w:numPr>
          <w:ilvl w:val="0"/>
          <w:numId w:val="14"/>
        </w:numPr>
        <w:spacing w:before="120" w:after="120" w:line="240" w:lineRule="auto"/>
        <w:rPr>
          <w:rFonts w:cs="Calibri"/>
        </w:rPr>
      </w:pPr>
      <w:r w:rsidRPr="00937903">
        <w:rPr>
          <w:rFonts w:cs="Calibri"/>
          <w:color w:val="000000"/>
        </w:rPr>
        <w:t xml:space="preserve">Dirección residencial y dirección postal </w:t>
      </w:r>
    </w:p>
    <w:p w:rsidR="009A7C5B" w:rsidRPr="00937903" w:rsidRDefault="00234E57" w:rsidP="00876355">
      <w:pPr>
        <w:numPr>
          <w:ilvl w:val="0"/>
          <w:numId w:val="14"/>
        </w:numPr>
        <w:spacing w:before="120" w:after="120" w:line="240" w:lineRule="auto"/>
        <w:rPr>
          <w:rFonts w:cs="Calibri"/>
        </w:rPr>
      </w:pPr>
      <w:r w:rsidRPr="00937903">
        <w:rPr>
          <w:rFonts w:cs="Calibri"/>
          <w:color w:val="000000"/>
        </w:rPr>
        <w:t>Correo electrónico (email)</w:t>
      </w:r>
    </w:p>
    <w:p w:rsidR="009A7C5B" w:rsidRPr="00937903" w:rsidRDefault="00234E57" w:rsidP="00876355">
      <w:pPr>
        <w:numPr>
          <w:ilvl w:val="0"/>
          <w:numId w:val="14"/>
        </w:numPr>
        <w:spacing w:before="120" w:after="120" w:line="240" w:lineRule="auto"/>
        <w:rPr>
          <w:rFonts w:cs="Calibri"/>
        </w:rPr>
      </w:pPr>
      <w:r w:rsidRPr="00937903">
        <w:rPr>
          <w:rFonts w:cs="Calibri"/>
          <w:color w:val="000000"/>
        </w:rPr>
        <w:t xml:space="preserve">También el nombre del causante del problema y la ubicación detallada de la localización del asunto. </w:t>
      </w:r>
    </w:p>
    <w:p w:rsidR="00234E57" w:rsidRPr="00937903" w:rsidRDefault="00234E57" w:rsidP="00876355">
      <w:pPr>
        <w:numPr>
          <w:ilvl w:val="0"/>
          <w:numId w:val="14"/>
        </w:numPr>
        <w:spacing w:before="120" w:after="120" w:line="240" w:lineRule="auto"/>
        <w:rPr>
          <w:rFonts w:cs="Calibri"/>
        </w:rPr>
      </w:pPr>
      <w:r w:rsidRPr="00937903">
        <w:rPr>
          <w:rFonts w:cs="Calibri"/>
          <w:color w:val="000000"/>
        </w:rPr>
        <w:t>Una descripción, lo más detallada posible, del problema o los problemas que motivaron la querella, incluyendo el día y hora de ocurrencia.</w:t>
      </w:r>
    </w:p>
    <w:p w:rsidR="00234E57" w:rsidRPr="00937903" w:rsidRDefault="00234E57" w:rsidP="00876355">
      <w:pPr>
        <w:pStyle w:val="NormalWeb"/>
        <w:numPr>
          <w:ilvl w:val="0"/>
          <w:numId w:val="4"/>
        </w:numPr>
        <w:spacing w:before="120" w:beforeAutospacing="0" w:after="120" w:afterAutospacing="0"/>
        <w:rPr>
          <w:rFonts w:ascii="Calibri" w:hAnsi="Calibri" w:cs="Calibri"/>
          <w:color w:val="000000"/>
          <w:sz w:val="22"/>
          <w:szCs w:val="22"/>
        </w:rPr>
      </w:pPr>
      <w:r w:rsidRPr="00937903">
        <w:rPr>
          <w:rFonts w:ascii="Calibri" w:hAnsi="Calibri" w:cs="Calibri"/>
          <w:color w:val="000000"/>
          <w:sz w:val="22"/>
          <w:szCs w:val="22"/>
        </w:rPr>
        <w:t xml:space="preserve">Las querellas podrán ser informadas personalmente, mediante comunicaciones telefónicas, cartas o mediante el siguiente correo electrónico, </w:t>
      </w:r>
      <w:r w:rsidRPr="00937903">
        <w:rPr>
          <w:rFonts w:ascii="Calibri" w:hAnsi="Calibri" w:cs="Calibri"/>
          <w:b/>
          <w:color w:val="000000"/>
          <w:sz w:val="22"/>
          <w:szCs w:val="22"/>
        </w:rPr>
        <w:t>querellaambiental@jca.gobierno.pr</w:t>
      </w:r>
    </w:p>
    <w:p w:rsidR="005C2B11" w:rsidRPr="00876355" w:rsidRDefault="003D7518" w:rsidP="00876355">
      <w:pPr>
        <w:numPr>
          <w:ilvl w:val="0"/>
          <w:numId w:val="4"/>
        </w:numPr>
        <w:spacing w:before="120" w:after="120" w:line="240" w:lineRule="auto"/>
        <w:rPr>
          <w:rFonts w:asciiTheme="minorHAnsi" w:hAnsiTheme="minorHAnsi" w:cstheme="minorHAnsi"/>
          <w:b/>
          <w:u w:val="single"/>
        </w:rPr>
      </w:pPr>
      <w:r w:rsidRPr="00937903">
        <w:rPr>
          <w:rFonts w:asciiTheme="minorHAnsi" w:hAnsiTheme="minorHAnsi" w:cstheme="minorHAnsi"/>
        </w:rPr>
        <w:t xml:space="preserve">Si el ciudadano desea hacer la querella personalmente por teléfono puede comunicarse </w:t>
      </w:r>
      <w:r w:rsidR="00B51850" w:rsidRPr="00937903">
        <w:rPr>
          <w:rFonts w:asciiTheme="minorHAnsi" w:hAnsiTheme="minorHAnsi" w:cstheme="minorHAnsi"/>
          <w:color w:val="000000"/>
        </w:rPr>
        <w:t xml:space="preserve">al número </w:t>
      </w:r>
      <w:r w:rsidR="00B51850" w:rsidRPr="00937903">
        <w:rPr>
          <w:rFonts w:asciiTheme="minorHAnsi" w:hAnsiTheme="minorHAnsi" w:cstheme="minorHAnsi"/>
          <w:b/>
          <w:color w:val="000000"/>
          <w:u w:val="single"/>
        </w:rPr>
        <w:t>787-767-8181</w:t>
      </w:r>
      <w:r w:rsidRPr="00937903">
        <w:rPr>
          <w:rFonts w:asciiTheme="minorHAnsi" w:hAnsiTheme="minorHAnsi" w:cstheme="minorHAnsi"/>
          <w:color w:val="000000"/>
        </w:rPr>
        <w:t xml:space="preserve">. Se deberá proveer </w:t>
      </w:r>
      <w:r w:rsidR="00B51850" w:rsidRPr="00937903">
        <w:rPr>
          <w:rFonts w:asciiTheme="minorHAnsi" w:hAnsiTheme="minorHAnsi" w:cstheme="minorHAnsi"/>
          <w:color w:val="000000"/>
        </w:rPr>
        <w:t>al personal secretarial toda la información pertinente sobre el alegado problema ambiental y las partes involucradas.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937903"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937903" w:rsidRDefault="00FC5D1B" w:rsidP="00876355">
            <w:pPr>
              <w:pStyle w:val="NormalWeb"/>
              <w:rPr>
                <w:rFonts w:asciiTheme="minorHAnsi" w:hAnsiTheme="minorHAnsi" w:cstheme="minorHAnsi"/>
                <w:color w:val="000000"/>
                <w:sz w:val="22"/>
                <w:szCs w:val="22"/>
              </w:rPr>
            </w:pPr>
            <w:r w:rsidRPr="00937903">
              <w:rPr>
                <w:rFonts w:asciiTheme="minorHAnsi" w:hAnsiTheme="minorHAnsi" w:cstheme="minorHAnsi"/>
                <w:noProof/>
                <w:sz w:val="22"/>
                <w:szCs w:val="22"/>
                <w:lang w:val="en-US"/>
              </w:rPr>
              <w:drawing>
                <wp:inline distT="0" distB="0" distL="0" distR="0" wp14:anchorId="75AC0612" wp14:editId="6371D55A">
                  <wp:extent cx="276225" cy="276225"/>
                  <wp:effectExtent l="0" t="0" r="9525" b="9525"/>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11279C" w:rsidRPr="00937903">
              <w:rPr>
                <w:rFonts w:asciiTheme="minorHAnsi" w:hAnsiTheme="minorHAnsi" w:cstheme="minorHAnsi"/>
                <w:color w:val="000000"/>
                <w:sz w:val="22"/>
                <w:szCs w:val="22"/>
              </w:rPr>
              <w:t xml:space="preserve"> </w:t>
            </w:r>
          </w:p>
        </w:tc>
        <w:tc>
          <w:tcPr>
            <w:tcW w:w="9468" w:type="dxa"/>
            <w:tcBorders>
              <w:left w:val="single" w:sz="4" w:space="0" w:color="auto"/>
              <w:bottom w:val="single" w:sz="4" w:space="0" w:color="auto"/>
            </w:tcBorders>
            <w:shd w:val="clear" w:color="auto" w:fill="DBE5F1"/>
            <w:vAlign w:val="center"/>
          </w:tcPr>
          <w:p w:rsidR="00667D45" w:rsidRPr="00937903" w:rsidRDefault="00FD084F" w:rsidP="00876355">
            <w:pPr>
              <w:spacing w:after="0" w:line="240" w:lineRule="auto"/>
              <w:rPr>
                <w:rFonts w:asciiTheme="minorHAnsi" w:hAnsiTheme="minorHAnsi" w:cstheme="minorHAnsi"/>
                <w:b/>
              </w:rPr>
            </w:pPr>
            <w:r w:rsidRPr="00937903">
              <w:rPr>
                <w:rFonts w:asciiTheme="minorHAnsi" w:hAnsiTheme="minorHAnsi" w:cstheme="minorHAnsi"/>
                <w:b/>
              </w:rPr>
              <w:t>Preguntas Frecuentes</w:t>
            </w:r>
          </w:p>
        </w:tc>
      </w:tr>
    </w:tbl>
    <w:p w:rsidR="007F3656" w:rsidRPr="00937903" w:rsidRDefault="00267928" w:rsidP="00876355">
      <w:pPr>
        <w:pStyle w:val="ListParagraph"/>
        <w:numPr>
          <w:ilvl w:val="0"/>
          <w:numId w:val="3"/>
        </w:numPr>
        <w:spacing w:before="120" w:after="120" w:line="240" w:lineRule="auto"/>
        <w:contextualSpacing w:val="0"/>
        <w:rPr>
          <w:rFonts w:asciiTheme="minorHAnsi" w:hAnsiTheme="minorHAnsi" w:cstheme="minorHAnsi"/>
        </w:rPr>
      </w:pPr>
      <w:r w:rsidRPr="00937903">
        <w:rPr>
          <w:rFonts w:asciiTheme="minorHAnsi" w:hAnsiTheme="minorHAnsi" w:cstheme="minorHAnsi"/>
          <w:b/>
        </w:rPr>
        <w:t>¿Cuáles son los t</w:t>
      </w:r>
      <w:r w:rsidR="00545DE8" w:rsidRPr="00937903">
        <w:rPr>
          <w:rFonts w:asciiTheme="minorHAnsi" w:hAnsiTheme="minorHAnsi" w:cstheme="minorHAnsi"/>
          <w:b/>
        </w:rPr>
        <w:t xml:space="preserve">ipos de </w:t>
      </w:r>
      <w:r w:rsidRPr="00937903">
        <w:rPr>
          <w:rFonts w:asciiTheme="minorHAnsi" w:hAnsiTheme="minorHAnsi" w:cstheme="minorHAnsi"/>
          <w:b/>
        </w:rPr>
        <w:t>q</w:t>
      </w:r>
      <w:r w:rsidR="00545DE8" w:rsidRPr="00937903">
        <w:rPr>
          <w:rFonts w:asciiTheme="minorHAnsi" w:hAnsiTheme="minorHAnsi" w:cstheme="minorHAnsi"/>
          <w:b/>
        </w:rPr>
        <w:t>uerellas?</w:t>
      </w:r>
      <w:r w:rsidR="00E76ED5" w:rsidRPr="00937903">
        <w:rPr>
          <w:rFonts w:asciiTheme="minorHAnsi" w:hAnsiTheme="minorHAnsi" w:cstheme="minorHAnsi"/>
          <w:b/>
        </w:rPr>
        <w:t xml:space="preserve"> </w:t>
      </w:r>
      <w:r w:rsidRPr="00937903">
        <w:rPr>
          <w:rFonts w:asciiTheme="minorHAnsi" w:hAnsiTheme="minorHAnsi" w:cstheme="minorHAnsi"/>
        </w:rPr>
        <w:t>– Los</w:t>
      </w:r>
      <w:r w:rsidRPr="00937903">
        <w:rPr>
          <w:rFonts w:asciiTheme="minorHAnsi" w:hAnsiTheme="minorHAnsi" w:cstheme="minorHAnsi"/>
          <w:b/>
        </w:rPr>
        <w:t xml:space="preserve"> </w:t>
      </w:r>
      <w:r w:rsidRPr="00937903">
        <w:rPr>
          <w:rFonts w:asciiTheme="minorHAnsi" w:hAnsiTheme="minorHAnsi" w:cstheme="minorHAnsi"/>
        </w:rPr>
        <w:t xml:space="preserve">tipos de querellas se listan en el documento </w:t>
      </w:r>
      <w:hyperlink r:id="rId21" w:history="1">
        <w:r w:rsidRPr="00937903">
          <w:rPr>
            <w:rStyle w:val="Hyperlink"/>
            <w:rFonts w:asciiTheme="minorHAnsi" w:hAnsiTheme="minorHAnsi" w:cstheme="minorHAnsi"/>
          </w:rPr>
          <w:t>Tipos de Querella</w:t>
        </w:r>
      </w:hyperlink>
      <w:r w:rsidRPr="00937903">
        <w:rPr>
          <w:rFonts w:asciiTheme="minorHAnsi" w:hAnsiTheme="minorHAnsi" w:cstheme="minorHAnsi"/>
        </w:rPr>
        <w:t>.</w:t>
      </w:r>
    </w:p>
    <w:p w:rsidR="008342DC" w:rsidRPr="00937903" w:rsidRDefault="00FE0B6B" w:rsidP="00876355">
      <w:pPr>
        <w:pStyle w:val="ListParagraph"/>
        <w:numPr>
          <w:ilvl w:val="0"/>
          <w:numId w:val="3"/>
        </w:numPr>
        <w:spacing w:before="120" w:after="120" w:line="240" w:lineRule="auto"/>
        <w:contextualSpacing w:val="0"/>
        <w:rPr>
          <w:rFonts w:asciiTheme="minorHAnsi" w:hAnsiTheme="minorHAnsi" w:cstheme="minorHAnsi"/>
          <w:b/>
        </w:rPr>
      </w:pPr>
      <w:r w:rsidRPr="00937903">
        <w:rPr>
          <w:rFonts w:asciiTheme="minorHAnsi" w:hAnsiTheme="minorHAnsi" w:cstheme="minorHAnsi"/>
          <w:b/>
        </w:rPr>
        <w:t>¿</w:t>
      </w:r>
      <w:r w:rsidR="008342DC" w:rsidRPr="00937903">
        <w:rPr>
          <w:rFonts w:asciiTheme="minorHAnsi" w:hAnsiTheme="minorHAnsi" w:cstheme="minorHAnsi"/>
          <w:b/>
        </w:rPr>
        <w:t>Qu</w:t>
      </w:r>
      <w:r w:rsidR="00267928" w:rsidRPr="00937903">
        <w:rPr>
          <w:rFonts w:asciiTheme="minorHAnsi" w:hAnsiTheme="minorHAnsi" w:cstheme="minorHAnsi"/>
          <w:b/>
        </w:rPr>
        <w:t xml:space="preserve">é es contaminación de </w:t>
      </w:r>
      <w:r w:rsidR="00797FD7">
        <w:rPr>
          <w:rFonts w:asciiTheme="minorHAnsi" w:hAnsiTheme="minorHAnsi" w:cstheme="minorHAnsi"/>
          <w:b/>
        </w:rPr>
        <w:t>t</w:t>
      </w:r>
      <w:r w:rsidR="00267928" w:rsidRPr="00937903">
        <w:rPr>
          <w:rFonts w:asciiTheme="minorHAnsi" w:hAnsiTheme="minorHAnsi" w:cstheme="minorHAnsi"/>
          <w:b/>
        </w:rPr>
        <w:t xml:space="preserve">errenos? </w:t>
      </w:r>
      <w:r w:rsidR="00267928" w:rsidRPr="00937903">
        <w:rPr>
          <w:rFonts w:asciiTheme="minorHAnsi" w:hAnsiTheme="minorHAnsi" w:cstheme="minorHAnsi"/>
        </w:rPr>
        <w:t xml:space="preserve">– </w:t>
      </w:r>
      <w:r w:rsidR="008342DC" w:rsidRPr="00937903">
        <w:rPr>
          <w:rFonts w:asciiTheme="minorHAnsi" w:hAnsiTheme="minorHAnsi" w:cstheme="minorHAnsi"/>
          <w:color w:val="000000"/>
        </w:rPr>
        <w:t>Contaminación de terrenos es la presencia en o sobre algún terreno de cualquier desperdicio sólido, en tal cantidad, de tal naturaleza y duración o bajo tales condiciones que afecte o pueda afectar la salud y el bienestar humano, la vida animal o vegetal, o la propiedad, o que interfiera con el libre disfrute de la vida o de esa propiedad o que cree contaminantes del aire o de las aguas superficiales o subterráneas, o cause degradación ambiental.</w:t>
      </w:r>
    </w:p>
    <w:p w:rsidR="008342DC" w:rsidRPr="00937903" w:rsidRDefault="008342DC" w:rsidP="00876355">
      <w:pPr>
        <w:pStyle w:val="ListParagraph"/>
        <w:numPr>
          <w:ilvl w:val="0"/>
          <w:numId w:val="3"/>
        </w:numPr>
        <w:spacing w:before="120" w:after="120" w:line="240" w:lineRule="auto"/>
        <w:contextualSpacing w:val="0"/>
        <w:rPr>
          <w:rFonts w:asciiTheme="minorHAnsi" w:hAnsiTheme="minorHAnsi" w:cstheme="minorHAnsi"/>
          <w:b/>
        </w:rPr>
      </w:pPr>
      <w:r w:rsidRPr="00937903">
        <w:rPr>
          <w:rFonts w:asciiTheme="minorHAnsi" w:hAnsiTheme="minorHAnsi" w:cstheme="minorHAnsi"/>
          <w:b/>
          <w:color w:val="000000"/>
        </w:rPr>
        <w:t xml:space="preserve">¿Qué es contaminación de </w:t>
      </w:r>
      <w:r w:rsidR="00797FD7">
        <w:rPr>
          <w:rFonts w:asciiTheme="minorHAnsi" w:hAnsiTheme="minorHAnsi" w:cstheme="minorHAnsi"/>
          <w:b/>
          <w:color w:val="000000"/>
        </w:rPr>
        <w:t>a</w:t>
      </w:r>
      <w:r w:rsidRPr="00937903">
        <w:rPr>
          <w:rFonts w:asciiTheme="minorHAnsi" w:hAnsiTheme="minorHAnsi" w:cstheme="minorHAnsi"/>
          <w:b/>
          <w:color w:val="000000"/>
        </w:rPr>
        <w:t>gua?</w:t>
      </w:r>
      <w:r w:rsidR="00267928" w:rsidRPr="00937903">
        <w:rPr>
          <w:rFonts w:asciiTheme="minorHAnsi" w:hAnsiTheme="minorHAnsi" w:cstheme="minorHAnsi"/>
        </w:rPr>
        <w:t xml:space="preserve"> – </w:t>
      </w:r>
      <w:r w:rsidRPr="00937903">
        <w:rPr>
          <w:rFonts w:asciiTheme="minorHAnsi" w:hAnsiTheme="minorHAnsi" w:cstheme="minorHAnsi"/>
          <w:color w:val="000000"/>
        </w:rPr>
        <w:t>Por contaminación de agua entendemos la adición de sustancias a un cuerpo de agua que deteriora su calidad, de forma tal que deja de ser apto para el uso que fue designado. La materia extraña contaminante puede ser inerte como los compuestos de plomo o mercurio</w:t>
      </w:r>
      <w:r w:rsidR="009D0424">
        <w:rPr>
          <w:rFonts w:asciiTheme="minorHAnsi" w:hAnsiTheme="minorHAnsi" w:cstheme="minorHAnsi"/>
          <w:color w:val="000000"/>
        </w:rPr>
        <w:t>,</w:t>
      </w:r>
      <w:r w:rsidRPr="00937903">
        <w:rPr>
          <w:rFonts w:asciiTheme="minorHAnsi" w:hAnsiTheme="minorHAnsi" w:cstheme="minorHAnsi"/>
          <w:color w:val="000000"/>
        </w:rPr>
        <w:t xml:space="preserve"> o viva como los </w:t>
      </w:r>
      <w:r w:rsidR="003615C2" w:rsidRPr="00937903">
        <w:rPr>
          <w:rFonts w:asciiTheme="minorHAnsi" w:hAnsiTheme="minorHAnsi" w:cstheme="minorHAnsi"/>
          <w:color w:val="000000"/>
        </w:rPr>
        <w:t>microrganismos</w:t>
      </w:r>
      <w:r w:rsidRPr="00937903">
        <w:rPr>
          <w:rFonts w:asciiTheme="minorHAnsi" w:hAnsiTheme="minorHAnsi" w:cstheme="minorHAnsi"/>
          <w:color w:val="000000"/>
        </w:rPr>
        <w:t>. En su sentido amplio, podemos definir contaminación de agua como: hacer que las aguas no sean aptas para algún uso particular. Mientras que para un ama de casa, contaminación de agua puede significar mal sabor, malos olores o que el agua cause enfermedades intestinales, no así lo visualiza un industrial o un agricultor. Para un industrial, contaminación de agua puede significar el que se afecte la tubería de la caldera de su industria y para un agricultor el que el agua contenga cantidades extraordinarias de sal que no permita su uso para riego o para consumo animal. El concepto de</w:t>
      </w:r>
      <w:r w:rsidR="00027ED3" w:rsidRPr="00937903">
        <w:rPr>
          <w:rFonts w:asciiTheme="minorHAnsi" w:hAnsiTheme="minorHAnsi" w:cstheme="minorHAnsi"/>
          <w:color w:val="000000"/>
        </w:rPr>
        <w:t xml:space="preserve"> </w:t>
      </w:r>
      <w:r w:rsidRPr="00937903">
        <w:rPr>
          <w:rFonts w:asciiTheme="minorHAnsi" w:hAnsiTheme="minorHAnsi" w:cstheme="minorHAnsi"/>
          <w:color w:val="000000"/>
        </w:rPr>
        <w:t>contaminación de agua es relativo y está íntimamente relacionado con el uso propuesto del agua.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937903" w:rsidTr="00720FB1">
        <w:tc>
          <w:tcPr>
            <w:tcW w:w="810" w:type="dxa"/>
            <w:tcBorders>
              <w:top w:val="single" w:sz="4" w:space="0" w:color="FFFFFF"/>
              <w:left w:val="single" w:sz="4" w:space="0" w:color="FFFFFF"/>
              <w:bottom w:val="single" w:sz="4" w:space="0" w:color="FFFFFF"/>
              <w:right w:val="single" w:sz="4" w:space="0" w:color="auto"/>
            </w:tcBorders>
            <w:vAlign w:val="center"/>
          </w:tcPr>
          <w:p w:rsidR="00FD084F" w:rsidRPr="00937903" w:rsidRDefault="00FC5D1B" w:rsidP="00876355">
            <w:pPr>
              <w:pStyle w:val="NormalWeb"/>
              <w:rPr>
                <w:rFonts w:ascii="Verdana" w:hAnsi="Verdana" w:cs="Arial"/>
                <w:color w:val="000000"/>
                <w:sz w:val="20"/>
                <w:szCs w:val="20"/>
              </w:rPr>
            </w:pPr>
            <w:r w:rsidRPr="00937903">
              <w:rPr>
                <w:rFonts w:ascii="Verdana" w:hAnsi="Verdana" w:cs="Arial"/>
                <w:noProof/>
                <w:color w:val="000000"/>
                <w:sz w:val="20"/>
                <w:szCs w:val="20"/>
                <w:lang w:val="en-US"/>
              </w:rPr>
              <w:drawing>
                <wp:inline distT="0" distB="0" distL="0" distR="0" wp14:anchorId="2112BE6E" wp14:editId="6720488B">
                  <wp:extent cx="276225" cy="276225"/>
                  <wp:effectExtent l="0" t="0" r="9525" b="9525"/>
                  <wp:docPr id="8"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D084F" w:rsidRPr="00937903">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vAlign w:val="center"/>
          </w:tcPr>
          <w:p w:rsidR="00FD084F" w:rsidRPr="00937903" w:rsidRDefault="006C6588" w:rsidP="00876355">
            <w:pPr>
              <w:spacing w:after="0" w:line="240" w:lineRule="auto"/>
              <w:rPr>
                <w:b/>
                <w:sz w:val="28"/>
                <w:szCs w:val="28"/>
              </w:rPr>
            </w:pPr>
            <w:r w:rsidRPr="00937903">
              <w:rPr>
                <w:b/>
                <w:sz w:val="28"/>
                <w:szCs w:val="28"/>
              </w:rPr>
              <w:t>E</w:t>
            </w:r>
            <w:r w:rsidR="00FD084F" w:rsidRPr="00937903">
              <w:rPr>
                <w:b/>
                <w:sz w:val="28"/>
                <w:szCs w:val="28"/>
              </w:rPr>
              <w:t>nlaces Relacionados</w:t>
            </w:r>
          </w:p>
        </w:tc>
      </w:tr>
    </w:tbl>
    <w:p w:rsidR="00937903" w:rsidRPr="00D712C6" w:rsidRDefault="005F7720" w:rsidP="00876355">
      <w:pPr>
        <w:spacing w:before="120" w:after="120" w:line="240" w:lineRule="auto"/>
        <w:rPr>
          <w:rFonts w:cs="Calibri"/>
        </w:rPr>
      </w:pPr>
      <w:hyperlink r:id="rId23" w:history="1">
        <w:r w:rsidR="00937903" w:rsidRPr="00C52B9D">
          <w:rPr>
            <w:rStyle w:val="Hyperlink"/>
            <w:rFonts w:cs="Calibri"/>
          </w:rPr>
          <w:t>Página Web Junta de Calidad Ambiental</w:t>
        </w:r>
      </w:hyperlink>
      <w:r w:rsidR="00937903">
        <w:rPr>
          <w:rFonts w:cs="Calibri"/>
        </w:rPr>
        <w:t xml:space="preserve"> </w:t>
      </w:r>
      <w:r w:rsidR="00937903" w:rsidRPr="00D712C6">
        <w:rPr>
          <w:rFonts w:cs="Calibri"/>
        </w:rPr>
        <w:t xml:space="preserve">- </w:t>
      </w:r>
      <w:hyperlink r:id="rId24" w:history="1">
        <w:r w:rsidR="00937903" w:rsidRPr="00D712C6">
          <w:rPr>
            <w:rStyle w:val="Hyperlink"/>
            <w:rFonts w:cs="Calibri"/>
            <w:color w:val="auto"/>
            <w:u w:val="none"/>
          </w:rPr>
          <w:t>http://www.jca.gobierno.pr/</w:t>
        </w:r>
      </w:hyperlink>
    </w:p>
    <w:p w:rsidR="00674010" w:rsidRPr="00937903" w:rsidRDefault="005F7720" w:rsidP="00876355">
      <w:pPr>
        <w:spacing w:before="120" w:after="120" w:line="240" w:lineRule="auto"/>
        <w:rPr>
          <w:rFonts w:asciiTheme="minorHAnsi" w:hAnsiTheme="minorHAnsi" w:cstheme="minorHAnsi"/>
        </w:rPr>
      </w:pPr>
      <w:hyperlink r:id="rId25" w:history="1">
        <w:r w:rsidR="00674010" w:rsidRPr="00937903">
          <w:rPr>
            <w:rStyle w:val="Hyperlink"/>
            <w:rFonts w:asciiTheme="minorHAnsi" w:hAnsiTheme="minorHAnsi" w:cstheme="minorHAnsi"/>
          </w:rPr>
          <w:t>Funciones de la Junta de Calidad Ambiental</w:t>
        </w:r>
      </w:hyperlink>
    </w:p>
    <w:p w:rsidR="00674010" w:rsidRPr="00823848" w:rsidRDefault="005F7720" w:rsidP="00876355">
      <w:pPr>
        <w:spacing w:before="120" w:after="120" w:line="240" w:lineRule="auto"/>
        <w:rPr>
          <w:rFonts w:asciiTheme="minorHAnsi" w:hAnsiTheme="minorHAnsi" w:cstheme="minorHAnsi"/>
        </w:rPr>
      </w:pPr>
      <w:hyperlink r:id="rId26" w:history="1">
        <w:r w:rsidR="00674010" w:rsidRPr="00937903">
          <w:rPr>
            <w:rStyle w:val="Hyperlink"/>
            <w:rFonts w:asciiTheme="minorHAnsi" w:hAnsiTheme="minorHAnsi" w:cstheme="minorHAnsi"/>
          </w:rPr>
          <w:t>Oficina de Emergencia Ambiental</w:t>
        </w:r>
      </w:hyperlink>
      <w:r w:rsidR="00674010">
        <w:rPr>
          <w:rStyle w:val="Hyperlink"/>
          <w:rFonts w:asciiTheme="minorHAnsi" w:hAnsiTheme="minorHAnsi" w:cstheme="minorHAnsi"/>
        </w:rPr>
        <w:t xml:space="preserve"> - </w:t>
      </w:r>
    </w:p>
    <w:p w:rsidR="00674010" w:rsidRPr="00937903" w:rsidRDefault="005F7720" w:rsidP="00937903">
      <w:pPr>
        <w:spacing w:before="120" w:after="120" w:line="240" w:lineRule="auto"/>
        <w:jc w:val="both"/>
        <w:rPr>
          <w:rFonts w:asciiTheme="minorHAnsi" w:hAnsiTheme="minorHAnsi" w:cstheme="minorHAnsi"/>
        </w:rPr>
      </w:pPr>
      <w:hyperlink r:id="rId27" w:history="1">
        <w:r w:rsidR="00674010" w:rsidRPr="00937903">
          <w:rPr>
            <w:rStyle w:val="Hyperlink"/>
            <w:rFonts w:asciiTheme="minorHAnsi" w:hAnsiTheme="minorHAnsi" w:cstheme="minorHAnsi"/>
          </w:rPr>
          <w:t>Tipos de Querella</w:t>
        </w:r>
      </w:hyperlink>
    </w:p>
    <w:sectPr w:rsidR="00674010" w:rsidRPr="00937903" w:rsidSect="00953728">
      <w:headerReference w:type="default" r:id="rId28"/>
      <w:footerReference w:type="default" r:id="rId29"/>
      <w:pgSz w:w="12240" w:h="15840"/>
      <w:pgMar w:top="418" w:right="1440" w:bottom="900" w:left="1440" w:header="720" w:footer="361" w:gutter="0"/>
      <w:pgBorders w:offsetFrom="page">
        <w:top w:val="single" w:sz="4" w:space="24" w:color="FFFFFF"/>
        <w:left w:val="single" w:sz="4" w:space="24" w:color="FFFFFF"/>
        <w:bottom w:val="single" w:sz="4" w:space="24" w:color="FFFFFF"/>
        <w:right w:val="single" w:sz="4"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62" w:rsidRDefault="00FF1262" w:rsidP="005501A9">
      <w:pPr>
        <w:spacing w:after="0" w:line="240" w:lineRule="auto"/>
      </w:pPr>
      <w:r>
        <w:separator/>
      </w:r>
    </w:p>
  </w:endnote>
  <w:endnote w:type="continuationSeparator" w:id="0">
    <w:p w:rsidR="00FF1262" w:rsidRDefault="00FF1262"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2394"/>
      <w:gridCol w:w="4194"/>
      <w:gridCol w:w="2988"/>
    </w:tblGrid>
    <w:tr w:rsidR="003615C2" w:rsidTr="004F3873">
      <w:trPr>
        <w:trHeight w:val="533"/>
      </w:trPr>
      <w:tc>
        <w:tcPr>
          <w:tcW w:w="2394" w:type="dxa"/>
          <w:shd w:val="clear" w:color="auto" w:fill="FFFFFF"/>
          <w:vAlign w:val="center"/>
        </w:tcPr>
        <w:p w:rsidR="003615C2" w:rsidRDefault="00FC5D1B" w:rsidP="009B3437">
          <w:pPr>
            <w:pStyle w:val="Footer"/>
            <w:jc w:val="center"/>
          </w:pPr>
          <w:r>
            <w:rPr>
              <w:noProof/>
              <w:lang w:val="en-US"/>
            </w:rPr>
            <w:drawing>
              <wp:inline distT="0" distB="0" distL="0" distR="0" wp14:anchorId="2CB4C89E" wp14:editId="2E812220">
                <wp:extent cx="327660" cy="255574"/>
                <wp:effectExtent l="0" t="0" r="0" b="0"/>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7660" cy="255574"/>
                        </a:xfrm>
                        <a:prstGeom prst="rect">
                          <a:avLst/>
                        </a:prstGeom>
                        <a:noFill/>
                        <a:ln>
                          <a:noFill/>
                        </a:ln>
                      </pic:spPr>
                    </pic:pic>
                  </a:graphicData>
                </a:graphic>
              </wp:inline>
            </w:drawing>
          </w:r>
        </w:p>
      </w:tc>
      <w:tc>
        <w:tcPr>
          <w:tcW w:w="4194" w:type="dxa"/>
          <w:shd w:val="clear" w:color="auto" w:fill="FFFFFF"/>
          <w:vAlign w:val="center"/>
        </w:tcPr>
        <w:p w:rsidR="003615C2" w:rsidRPr="001C7A01" w:rsidRDefault="003B30C5" w:rsidP="009B3437">
          <w:pPr>
            <w:pStyle w:val="Footer"/>
            <w:jc w:val="center"/>
            <w:rPr>
              <w:lang w:val="es-PR"/>
            </w:rPr>
          </w:pPr>
          <w:r>
            <w:rPr>
              <w:lang w:val="es-PR"/>
            </w:rPr>
            <w:t>3-1-1 Tu Línea de Servicios de Gobierno</w:t>
          </w:r>
        </w:p>
      </w:tc>
      <w:tc>
        <w:tcPr>
          <w:tcW w:w="2988" w:type="dxa"/>
          <w:shd w:val="clear" w:color="auto" w:fill="FFFFFF"/>
          <w:vAlign w:val="center"/>
        </w:tcPr>
        <w:p w:rsidR="003615C2" w:rsidRPr="001C7A01" w:rsidRDefault="003615C2" w:rsidP="009B3437">
          <w:pPr>
            <w:jc w:val="right"/>
            <w:rPr>
              <w:lang w:val="es-PR"/>
            </w:rPr>
          </w:pPr>
          <w:r w:rsidRPr="001C7A01">
            <w:rPr>
              <w:lang w:val="es-PR"/>
            </w:rPr>
            <w:t xml:space="preserve">Página </w:t>
          </w:r>
          <w:r w:rsidRPr="001C7A01">
            <w:rPr>
              <w:lang w:val="es-PR"/>
            </w:rPr>
            <w:fldChar w:fldCharType="begin"/>
          </w:r>
          <w:r w:rsidRPr="001C7A01">
            <w:rPr>
              <w:lang w:val="es-PR"/>
            </w:rPr>
            <w:instrText xml:space="preserve"> PAGE </w:instrText>
          </w:r>
          <w:r w:rsidRPr="001C7A01">
            <w:rPr>
              <w:lang w:val="es-PR"/>
            </w:rPr>
            <w:fldChar w:fldCharType="separate"/>
          </w:r>
          <w:r w:rsidR="005F7720">
            <w:rPr>
              <w:noProof/>
              <w:lang w:val="es-PR"/>
            </w:rPr>
            <w:t>1</w:t>
          </w:r>
          <w:r w:rsidRPr="001C7A01">
            <w:rPr>
              <w:lang w:val="es-PR"/>
            </w:rPr>
            <w:fldChar w:fldCharType="end"/>
          </w:r>
          <w:r w:rsidRPr="001C7A01">
            <w:rPr>
              <w:lang w:val="es-PR"/>
            </w:rPr>
            <w:t xml:space="preserve"> de </w:t>
          </w:r>
          <w:r w:rsidRPr="001C7A01">
            <w:rPr>
              <w:lang w:val="es-PR"/>
            </w:rPr>
            <w:fldChar w:fldCharType="begin"/>
          </w:r>
          <w:r w:rsidRPr="001C7A01">
            <w:rPr>
              <w:lang w:val="es-PR"/>
            </w:rPr>
            <w:instrText xml:space="preserve"> NUMPAGES  </w:instrText>
          </w:r>
          <w:r w:rsidRPr="001C7A01">
            <w:rPr>
              <w:lang w:val="es-PR"/>
            </w:rPr>
            <w:fldChar w:fldCharType="separate"/>
          </w:r>
          <w:r w:rsidR="005F7720">
            <w:rPr>
              <w:noProof/>
              <w:lang w:val="es-PR"/>
            </w:rPr>
            <w:t>3</w:t>
          </w:r>
          <w:r w:rsidRPr="001C7A01">
            <w:rPr>
              <w:lang w:val="es-PR"/>
            </w:rPr>
            <w:fldChar w:fldCharType="end"/>
          </w:r>
          <w:r w:rsidRPr="001C7A01">
            <w:rPr>
              <w:lang w:val="es-PR"/>
            </w:rPr>
            <w:t xml:space="preserve"> </w:t>
          </w:r>
        </w:p>
      </w:tc>
    </w:tr>
  </w:tbl>
  <w:p w:rsidR="00253933" w:rsidRPr="003615C2" w:rsidRDefault="00253933" w:rsidP="00361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62" w:rsidRDefault="00FF1262" w:rsidP="005501A9">
      <w:pPr>
        <w:spacing w:after="0" w:line="240" w:lineRule="auto"/>
      </w:pPr>
      <w:r>
        <w:separator/>
      </w:r>
    </w:p>
  </w:footnote>
  <w:footnote w:type="continuationSeparator" w:id="0">
    <w:p w:rsidR="00FF1262" w:rsidRDefault="00FF1262"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33" w:rsidRPr="00CA794E" w:rsidRDefault="00FC5D1B" w:rsidP="004529FC">
    <w:pPr>
      <w:tabs>
        <w:tab w:val="right" w:pos="9360"/>
      </w:tabs>
      <w:spacing w:after="0" w:line="240" w:lineRule="auto"/>
      <w:rPr>
        <w:sz w:val="32"/>
        <w:szCs w:val="32"/>
        <w:lang w:val="es-PR"/>
      </w:rPr>
    </w:pPr>
    <w:r>
      <w:rPr>
        <w:noProof/>
        <w:sz w:val="32"/>
        <w:szCs w:val="32"/>
        <w:lang w:val="en-US"/>
      </w:rPr>
      <mc:AlternateContent>
        <mc:Choice Requires="wps">
          <w:drawing>
            <wp:anchor distT="0" distB="0" distL="114300" distR="114300" simplePos="0" relativeHeight="251658752" behindDoc="0" locked="0" layoutInCell="1" allowOverlap="1">
              <wp:simplePos x="0" y="0"/>
              <wp:positionH relativeFrom="column">
                <wp:posOffset>5095240</wp:posOffset>
              </wp:positionH>
              <wp:positionV relativeFrom="paragraph">
                <wp:posOffset>5080</wp:posOffset>
              </wp:positionV>
              <wp:extent cx="1282065" cy="349250"/>
              <wp:effectExtent l="0" t="0"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49250"/>
                      </a:xfrm>
                      <a:prstGeom prst="rect">
                        <a:avLst/>
                      </a:prstGeom>
                      <a:noFill/>
                      <a:ln w="9525">
                        <a:solidFill>
                          <a:srgbClr val="000000"/>
                        </a:solidFill>
                        <a:miter lim="800000"/>
                        <a:headEnd/>
                        <a:tailEnd/>
                      </a:ln>
                    </wps:spPr>
                    <wps:txbx>
                      <w:txbxContent>
                        <w:p w:rsidR="00B80910" w:rsidRPr="00B81693" w:rsidRDefault="00B80910" w:rsidP="00CA794E">
                          <w:pPr>
                            <w:spacing w:after="0" w:line="240" w:lineRule="auto"/>
                            <w:jc w:val="center"/>
                            <w:rPr>
                              <w:sz w:val="16"/>
                              <w:szCs w:val="16"/>
                            </w:rPr>
                          </w:pPr>
                          <w:r>
                            <w:rPr>
                              <w:sz w:val="16"/>
                              <w:szCs w:val="16"/>
                            </w:rPr>
                            <w:t>JCA</w:t>
                          </w:r>
                          <w:r w:rsidRPr="00B81693">
                            <w:rPr>
                              <w:sz w:val="16"/>
                              <w:szCs w:val="16"/>
                            </w:rPr>
                            <w:t>-</w:t>
                          </w:r>
                          <w:r w:rsidR="00831A88">
                            <w:rPr>
                              <w:sz w:val="16"/>
                              <w:szCs w:val="16"/>
                            </w:rPr>
                            <w:t>0</w:t>
                          </w:r>
                          <w:r w:rsidR="00C36A2E">
                            <w:rPr>
                              <w:sz w:val="16"/>
                              <w:szCs w:val="16"/>
                            </w:rPr>
                            <w:t>02</w:t>
                          </w:r>
                        </w:p>
                        <w:p w:rsidR="00B80910" w:rsidRPr="00B81693" w:rsidRDefault="00B80910" w:rsidP="00CA794E">
                          <w:pPr>
                            <w:spacing w:after="0" w:line="240" w:lineRule="auto"/>
                            <w:jc w:val="center"/>
                            <w:rPr>
                              <w:sz w:val="16"/>
                              <w:szCs w:val="16"/>
                            </w:rPr>
                          </w:pPr>
                          <w:r w:rsidRPr="00B81693">
                            <w:rPr>
                              <w:sz w:val="16"/>
                              <w:szCs w:val="16"/>
                            </w:rPr>
                            <w:t xml:space="preserve">Vigencia: </w:t>
                          </w:r>
                          <w:r w:rsidR="0004042D">
                            <w:rPr>
                              <w:sz w:val="16"/>
                              <w:szCs w:val="16"/>
                            </w:rPr>
                            <w:t>17-may-12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401.2pt;margin-top:.4pt;width:100.95pt;height:2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" filled="f">
              <v:textbox style="mso-fit-shape-to-text:t">
                <w:txbxContent>
                  <w:p w:rsidR="00B80910" w:rsidRPr="00B81693" w:rsidRDefault="00B80910" w:rsidP="00CA794E">
                    <w:pPr>
                      <w:spacing w:after="0" w:line="240" w:lineRule="auto"/>
                      <w:jc w:val="center"/>
                      <w:rPr>
                        <w:sz w:val="16"/>
                        <w:szCs w:val="16"/>
                      </w:rPr>
                    </w:pPr>
                    <w:r>
                      <w:rPr>
                        <w:sz w:val="16"/>
                        <w:szCs w:val="16"/>
                      </w:rPr>
                      <w:t>JCA</w:t>
                    </w:r>
                    <w:r w:rsidRPr="00B81693">
                      <w:rPr>
                        <w:sz w:val="16"/>
                        <w:szCs w:val="16"/>
                      </w:rPr>
                      <w:t>-</w:t>
                    </w:r>
                    <w:r w:rsidR="00831A88">
                      <w:rPr>
                        <w:sz w:val="16"/>
                        <w:szCs w:val="16"/>
                      </w:rPr>
                      <w:t>0</w:t>
                    </w:r>
                    <w:r w:rsidR="00C36A2E">
                      <w:rPr>
                        <w:sz w:val="16"/>
                        <w:szCs w:val="16"/>
                      </w:rPr>
                      <w:t>02</w:t>
                    </w:r>
                  </w:p>
                  <w:p w:rsidR="00B80910" w:rsidRPr="00B81693" w:rsidRDefault="00B80910" w:rsidP="00CA794E">
                    <w:pPr>
                      <w:spacing w:after="0" w:line="240" w:lineRule="auto"/>
                      <w:jc w:val="center"/>
                      <w:rPr>
                        <w:sz w:val="16"/>
                        <w:szCs w:val="16"/>
                      </w:rPr>
                    </w:pPr>
                    <w:r w:rsidRPr="00B81693">
                      <w:rPr>
                        <w:sz w:val="16"/>
                        <w:szCs w:val="16"/>
                      </w:rPr>
                      <w:t xml:space="preserve">Vigencia: </w:t>
                    </w:r>
                    <w:r w:rsidR="0004042D">
                      <w:rPr>
                        <w:sz w:val="16"/>
                        <w:szCs w:val="16"/>
                      </w:rPr>
                      <w:t>17-may-12</w:t>
                    </w:r>
                  </w:p>
                </w:txbxContent>
              </v:textbox>
            </v:shape>
          </w:pict>
        </mc:Fallback>
      </mc:AlternateContent>
    </w:r>
    <w:r w:rsidR="00B80910" w:rsidRPr="00CA794E">
      <w:rPr>
        <w:sz w:val="32"/>
        <w:szCs w:val="32"/>
        <w:lang w:val="es-PR"/>
      </w:rPr>
      <w:t>Junta de Calidad Ambiental (JCA)</w:t>
    </w:r>
    <w:r w:rsidR="00253933" w:rsidRPr="00CA794E">
      <w:rPr>
        <w:sz w:val="32"/>
        <w:szCs w:val="32"/>
        <w:lang w:val="es-PR"/>
      </w:rPr>
      <w:t xml:space="preserve"> </w:t>
    </w:r>
    <w:r w:rsidR="00253933" w:rsidRPr="00CA794E">
      <w:rPr>
        <w:sz w:val="32"/>
        <w:szCs w:val="32"/>
        <w:lang w:val="es-PR"/>
      </w:rPr>
      <w:tab/>
    </w:r>
  </w:p>
  <w:p w:rsidR="006B7A16" w:rsidRPr="00BA481A" w:rsidRDefault="00B57DB9" w:rsidP="003C4186">
    <w:pPr>
      <w:spacing w:line="240" w:lineRule="auto"/>
      <w:rPr>
        <w:b/>
        <w:sz w:val="28"/>
        <w:szCs w:val="28"/>
        <w:lang w:val="es-PR"/>
      </w:rPr>
    </w:pPr>
    <w:bookmarkStart w:id="1" w:name="OLE_LINK1"/>
    <w:bookmarkStart w:id="2" w:name="OLE_LINK2"/>
    <w:bookmarkStart w:id="3" w:name="_Hlk324269482"/>
    <w:bookmarkStart w:id="4" w:name="OLE_LINK3"/>
    <w:bookmarkStart w:id="5" w:name="OLE_LINK4"/>
    <w:bookmarkStart w:id="6" w:name="OLE_LINK5"/>
    <w:bookmarkStart w:id="7" w:name="_Hlk324272828"/>
    <w:bookmarkStart w:id="8" w:name="OLE_LINK6"/>
    <w:bookmarkStart w:id="9" w:name="OLE_LINK7"/>
    <w:bookmarkStart w:id="10" w:name="_Hlk324276302"/>
    <w:bookmarkStart w:id="11" w:name="OLE_LINK8"/>
    <w:bookmarkStart w:id="12" w:name="OLE_LINK9"/>
    <w:bookmarkStart w:id="13" w:name="_Hlk327864494"/>
    <w:r>
      <w:rPr>
        <w:rFonts w:cs="Arial"/>
        <w:b/>
        <w:color w:val="000000"/>
        <w:sz w:val="28"/>
        <w:szCs w:val="28"/>
        <w:lang w:val="es-PR"/>
      </w:rPr>
      <w:t xml:space="preserve">Notificación y Radicación de </w:t>
    </w:r>
    <w:r w:rsidR="00B367F1" w:rsidRPr="00BA481A">
      <w:rPr>
        <w:rFonts w:cs="Arial"/>
        <w:b/>
        <w:color w:val="000000"/>
        <w:sz w:val="28"/>
        <w:szCs w:val="28"/>
        <w:lang w:val="es-PR"/>
      </w:rPr>
      <w:t>Emergencias Ambientales</w:t>
    </w:r>
    <w:bookmarkEnd w:id="1"/>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2CA"/>
    <w:multiLevelType w:val="hybridMultilevel"/>
    <w:tmpl w:val="4B36C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C7F26"/>
    <w:multiLevelType w:val="hybridMultilevel"/>
    <w:tmpl w:val="01D459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D496B"/>
    <w:multiLevelType w:val="hybridMultilevel"/>
    <w:tmpl w:val="B39878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65BFC"/>
    <w:multiLevelType w:val="hybridMultilevel"/>
    <w:tmpl w:val="7436C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739FC"/>
    <w:multiLevelType w:val="hybridMultilevel"/>
    <w:tmpl w:val="FF481586"/>
    <w:lvl w:ilvl="0" w:tplc="FC5E34D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E2D57"/>
    <w:multiLevelType w:val="hybridMultilevel"/>
    <w:tmpl w:val="4F98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A2329"/>
    <w:multiLevelType w:val="hybridMultilevel"/>
    <w:tmpl w:val="207E0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D4598"/>
    <w:multiLevelType w:val="hybridMultilevel"/>
    <w:tmpl w:val="D8EC52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A1EC4"/>
    <w:multiLevelType w:val="hybridMultilevel"/>
    <w:tmpl w:val="1E7E10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B4415"/>
    <w:multiLevelType w:val="hybridMultilevel"/>
    <w:tmpl w:val="4142D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C3D97"/>
    <w:multiLevelType w:val="hybridMultilevel"/>
    <w:tmpl w:val="139EE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6A7484"/>
    <w:multiLevelType w:val="multilevel"/>
    <w:tmpl w:val="5FF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2C087E"/>
    <w:multiLevelType w:val="hybridMultilevel"/>
    <w:tmpl w:val="1DC4317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606EC7"/>
    <w:multiLevelType w:val="hybridMultilevel"/>
    <w:tmpl w:val="BDE47422"/>
    <w:lvl w:ilvl="0" w:tplc="DA06D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E50D2"/>
    <w:multiLevelType w:val="hybridMultilevel"/>
    <w:tmpl w:val="210E5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3"/>
  </w:num>
  <w:num w:numId="6">
    <w:abstractNumId w:val="9"/>
  </w:num>
  <w:num w:numId="7">
    <w:abstractNumId w:val="12"/>
  </w:num>
  <w:num w:numId="8">
    <w:abstractNumId w:val="14"/>
  </w:num>
  <w:num w:numId="9">
    <w:abstractNumId w:val="7"/>
  </w:num>
  <w:num w:numId="10">
    <w:abstractNumId w:val="0"/>
  </w:num>
  <w:num w:numId="11">
    <w:abstractNumId w:val="13"/>
  </w:num>
  <w:num w:numId="12">
    <w:abstractNumId w:val="2"/>
  </w:num>
  <w:num w:numId="13">
    <w:abstractNumId w:val="6"/>
  </w:num>
  <w:num w:numId="14">
    <w:abstractNumId w:val="10"/>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103A"/>
    <w:rsid w:val="0000385F"/>
    <w:rsid w:val="000064DF"/>
    <w:rsid w:val="0001255C"/>
    <w:rsid w:val="00012C2E"/>
    <w:rsid w:val="00015EBF"/>
    <w:rsid w:val="00016319"/>
    <w:rsid w:val="00017158"/>
    <w:rsid w:val="0002076F"/>
    <w:rsid w:val="00020B54"/>
    <w:rsid w:val="00023E74"/>
    <w:rsid w:val="00027B31"/>
    <w:rsid w:val="00027ED3"/>
    <w:rsid w:val="00031A8D"/>
    <w:rsid w:val="0004042D"/>
    <w:rsid w:val="000415E3"/>
    <w:rsid w:val="00041871"/>
    <w:rsid w:val="00047063"/>
    <w:rsid w:val="00047177"/>
    <w:rsid w:val="00051B7F"/>
    <w:rsid w:val="00055D41"/>
    <w:rsid w:val="00055E51"/>
    <w:rsid w:val="00057000"/>
    <w:rsid w:val="00065173"/>
    <w:rsid w:val="00065992"/>
    <w:rsid w:val="00070762"/>
    <w:rsid w:val="000711C4"/>
    <w:rsid w:val="0007137F"/>
    <w:rsid w:val="00073967"/>
    <w:rsid w:val="00073E92"/>
    <w:rsid w:val="00074180"/>
    <w:rsid w:val="0007474E"/>
    <w:rsid w:val="00080556"/>
    <w:rsid w:val="00082B5B"/>
    <w:rsid w:val="00082C9D"/>
    <w:rsid w:val="00084E4A"/>
    <w:rsid w:val="00093E67"/>
    <w:rsid w:val="00094A0B"/>
    <w:rsid w:val="000A1207"/>
    <w:rsid w:val="000A2154"/>
    <w:rsid w:val="000A247D"/>
    <w:rsid w:val="000A3966"/>
    <w:rsid w:val="000A6B65"/>
    <w:rsid w:val="000B69D3"/>
    <w:rsid w:val="000C058E"/>
    <w:rsid w:val="000C2F63"/>
    <w:rsid w:val="000C4B06"/>
    <w:rsid w:val="000D3884"/>
    <w:rsid w:val="000D7B6A"/>
    <w:rsid w:val="000E6605"/>
    <w:rsid w:val="000E78CD"/>
    <w:rsid w:val="000F3339"/>
    <w:rsid w:val="000F342F"/>
    <w:rsid w:val="00101F6F"/>
    <w:rsid w:val="001045AC"/>
    <w:rsid w:val="00110241"/>
    <w:rsid w:val="0011279C"/>
    <w:rsid w:val="001133A1"/>
    <w:rsid w:val="0011503A"/>
    <w:rsid w:val="00116409"/>
    <w:rsid w:val="00117657"/>
    <w:rsid w:val="00120BFD"/>
    <w:rsid w:val="00126FC9"/>
    <w:rsid w:val="0013126C"/>
    <w:rsid w:val="001313F8"/>
    <w:rsid w:val="00133BAB"/>
    <w:rsid w:val="00134187"/>
    <w:rsid w:val="001345C3"/>
    <w:rsid w:val="001356F1"/>
    <w:rsid w:val="00135986"/>
    <w:rsid w:val="00136902"/>
    <w:rsid w:val="001422B5"/>
    <w:rsid w:val="00146F6A"/>
    <w:rsid w:val="001536C8"/>
    <w:rsid w:val="001550CD"/>
    <w:rsid w:val="00157E44"/>
    <w:rsid w:val="00165A17"/>
    <w:rsid w:val="0016664C"/>
    <w:rsid w:val="001703B6"/>
    <w:rsid w:val="00173244"/>
    <w:rsid w:val="00174283"/>
    <w:rsid w:val="00175F1C"/>
    <w:rsid w:val="001771E8"/>
    <w:rsid w:val="00181A79"/>
    <w:rsid w:val="00185841"/>
    <w:rsid w:val="00185F44"/>
    <w:rsid w:val="00186CC8"/>
    <w:rsid w:val="001930D2"/>
    <w:rsid w:val="001952F0"/>
    <w:rsid w:val="001A03F4"/>
    <w:rsid w:val="001A1343"/>
    <w:rsid w:val="001A2B8F"/>
    <w:rsid w:val="001A31BC"/>
    <w:rsid w:val="001A4DCF"/>
    <w:rsid w:val="001A7C06"/>
    <w:rsid w:val="001B4194"/>
    <w:rsid w:val="001B6524"/>
    <w:rsid w:val="001B6C87"/>
    <w:rsid w:val="001C2D5F"/>
    <w:rsid w:val="001C7A01"/>
    <w:rsid w:val="001D008A"/>
    <w:rsid w:val="001D0F3B"/>
    <w:rsid w:val="001D6FA5"/>
    <w:rsid w:val="001E118C"/>
    <w:rsid w:val="001E770C"/>
    <w:rsid w:val="001F09DE"/>
    <w:rsid w:val="001F24B3"/>
    <w:rsid w:val="001F5F5F"/>
    <w:rsid w:val="002004EC"/>
    <w:rsid w:val="0020276F"/>
    <w:rsid w:val="002027B7"/>
    <w:rsid w:val="00203A78"/>
    <w:rsid w:val="00204116"/>
    <w:rsid w:val="002043BD"/>
    <w:rsid w:val="00204E17"/>
    <w:rsid w:val="00207971"/>
    <w:rsid w:val="0021222D"/>
    <w:rsid w:val="00216382"/>
    <w:rsid w:val="00223087"/>
    <w:rsid w:val="00224AAA"/>
    <w:rsid w:val="002265F9"/>
    <w:rsid w:val="00227F69"/>
    <w:rsid w:val="00231ED1"/>
    <w:rsid w:val="002337B8"/>
    <w:rsid w:val="00234592"/>
    <w:rsid w:val="00234E57"/>
    <w:rsid w:val="00237BE7"/>
    <w:rsid w:val="00245FEB"/>
    <w:rsid w:val="002464DF"/>
    <w:rsid w:val="00247D57"/>
    <w:rsid w:val="002501E2"/>
    <w:rsid w:val="00250DF7"/>
    <w:rsid w:val="00253933"/>
    <w:rsid w:val="002558C4"/>
    <w:rsid w:val="00256FB0"/>
    <w:rsid w:val="0026696E"/>
    <w:rsid w:val="00267928"/>
    <w:rsid w:val="00270EAA"/>
    <w:rsid w:val="002734CB"/>
    <w:rsid w:val="00277906"/>
    <w:rsid w:val="00277BF0"/>
    <w:rsid w:val="0028410A"/>
    <w:rsid w:val="00291C27"/>
    <w:rsid w:val="00291F4F"/>
    <w:rsid w:val="00292F51"/>
    <w:rsid w:val="002930D3"/>
    <w:rsid w:val="002947CE"/>
    <w:rsid w:val="00297067"/>
    <w:rsid w:val="002A01E4"/>
    <w:rsid w:val="002A10C8"/>
    <w:rsid w:val="002A278F"/>
    <w:rsid w:val="002A2964"/>
    <w:rsid w:val="002A3CE3"/>
    <w:rsid w:val="002B5156"/>
    <w:rsid w:val="002B627D"/>
    <w:rsid w:val="002C4987"/>
    <w:rsid w:val="002D1943"/>
    <w:rsid w:val="002D1E0C"/>
    <w:rsid w:val="002D3544"/>
    <w:rsid w:val="002D4931"/>
    <w:rsid w:val="002D6AEC"/>
    <w:rsid w:val="002E05F8"/>
    <w:rsid w:val="002E0B32"/>
    <w:rsid w:val="002E0F55"/>
    <w:rsid w:val="002F23C1"/>
    <w:rsid w:val="002F3CEB"/>
    <w:rsid w:val="00306064"/>
    <w:rsid w:val="00306286"/>
    <w:rsid w:val="00307F9A"/>
    <w:rsid w:val="00316D81"/>
    <w:rsid w:val="00330AB0"/>
    <w:rsid w:val="00330DE5"/>
    <w:rsid w:val="0033697C"/>
    <w:rsid w:val="0033729E"/>
    <w:rsid w:val="00341BDC"/>
    <w:rsid w:val="00342F17"/>
    <w:rsid w:val="003507B4"/>
    <w:rsid w:val="00350D1F"/>
    <w:rsid w:val="003538E6"/>
    <w:rsid w:val="0035606D"/>
    <w:rsid w:val="00356B7A"/>
    <w:rsid w:val="003604BC"/>
    <w:rsid w:val="003615C2"/>
    <w:rsid w:val="003622FF"/>
    <w:rsid w:val="00362723"/>
    <w:rsid w:val="00362B7B"/>
    <w:rsid w:val="00363427"/>
    <w:rsid w:val="003635D9"/>
    <w:rsid w:val="00363702"/>
    <w:rsid w:val="003646D2"/>
    <w:rsid w:val="003667AB"/>
    <w:rsid w:val="00370141"/>
    <w:rsid w:val="003709F5"/>
    <w:rsid w:val="003712B2"/>
    <w:rsid w:val="00371B1F"/>
    <w:rsid w:val="0037560D"/>
    <w:rsid w:val="00381F8B"/>
    <w:rsid w:val="0038474E"/>
    <w:rsid w:val="00386DF9"/>
    <w:rsid w:val="003908B5"/>
    <w:rsid w:val="00395D09"/>
    <w:rsid w:val="00395FFD"/>
    <w:rsid w:val="003A1E0A"/>
    <w:rsid w:val="003A264E"/>
    <w:rsid w:val="003A3455"/>
    <w:rsid w:val="003A7310"/>
    <w:rsid w:val="003B19DE"/>
    <w:rsid w:val="003B30C5"/>
    <w:rsid w:val="003B36DA"/>
    <w:rsid w:val="003B3762"/>
    <w:rsid w:val="003B4575"/>
    <w:rsid w:val="003B4A89"/>
    <w:rsid w:val="003B56CE"/>
    <w:rsid w:val="003B66DC"/>
    <w:rsid w:val="003C4186"/>
    <w:rsid w:val="003C5E31"/>
    <w:rsid w:val="003D3174"/>
    <w:rsid w:val="003D7518"/>
    <w:rsid w:val="003E0674"/>
    <w:rsid w:val="003E7835"/>
    <w:rsid w:val="003F42CB"/>
    <w:rsid w:val="003F4D82"/>
    <w:rsid w:val="00403067"/>
    <w:rsid w:val="004040DD"/>
    <w:rsid w:val="0040748D"/>
    <w:rsid w:val="00410A0E"/>
    <w:rsid w:val="00410F51"/>
    <w:rsid w:val="00412C48"/>
    <w:rsid w:val="00415813"/>
    <w:rsid w:val="00420F43"/>
    <w:rsid w:val="00421999"/>
    <w:rsid w:val="00424A57"/>
    <w:rsid w:val="00431CD3"/>
    <w:rsid w:val="0043752A"/>
    <w:rsid w:val="00444AFC"/>
    <w:rsid w:val="00445105"/>
    <w:rsid w:val="004500B7"/>
    <w:rsid w:val="004525B8"/>
    <w:rsid w:val="004529FC"/>
    <w:rsid w:val="00456683"/>
    <w:rsid w:val="00466DE0"/>
    <w:rsid w:val="0047186A"/>
    <w:rsid w:val="004722E0"/>
    <w:rsid w:val="00474BE4"/>
    <w:rsid w:val="00475E45"/>
    <w:rsid w:val="00476F59"/>
    <w:rsid w:val="004817D8"/>
    <w:rsid w:val="004831B0"/>
    <w:rsid w:val="004842B9"/>
    <w:rsid w:val="004844BE"/>
    <w:rsid w:val="004847E5"/>
    <w:rsid w:val="00492039"/>
    <w:rsid w:val="0049317E"/>
    <w:rsid w:val="0049553C"/>
    <w:rsid w:val="00495C7E"/>
    <w:rsid w:val="004979AF"/>
    <w:rsid w:val="00497EDC"/>
    <w:rsid w:val="004A5AAE"/>
    <w:rsid w:val="004B2109"/>
    <w:rsid w:val="004B3629"/>
    <w:rsid w:val="004C1DC4"/>
    <w:rsid w:val="004C76A8"/>
    <w:rsid w:val="004D28D1"/>
    <w:rsid w:val="004D2EB8"/>
    <w:rsid w:val="004D415A"/>
    <w:rsid w:val="004D462D"/>
    <w:rsid w:val="004D56A8"/>
    <w:rsid w:val="004D6D64"/>
    <w:rsid w:val="004E6696"/>
    <w:rsid w:val="004F3873"/>
    <w:rsid w:val="004F4209"/>
    <w:rsid w:val="005001FA"/>
    <w:rsid w:val="00502CDE"/>
    <w:rsid w:val="00506097"/>
    <w:rsid w:val="005107A2"/>
    <w:rsid w:val="00510E7C"/>
    <w:rsid w:val="005203F0"/>
    <w:rsid w:val="005204BC"/>
    <w:rsid w:val="00520A9C"/>
    <w:rsid w:val="00522DD5"/>
    <w:rsid w:val="005357AE"/>
    <w:rsid w:val="00537F54"/>
    <w:rsid w:val="00540823"/>
    <w:rsid w:val="005420A8"/>
    <w:rsid w:val="0054401D"/>
    <w:rsid w:val="005450B4"/>
    <w:rsid w:val="00545DE8"/>
    <w:rsid w:val="005501A9"/>
    <w:rsid w:val="00550B6E"/>
    <w:rsid w:val="005515A2"/>
    <w:rsid w:val="00553DEF"/>
    <w:rsid w:val="005556A2"/>
    <w:rsid w:val="005618AF"/>
    <w:rsid w:val="00564F47"/>
    <w:rsid w:val="00573EF2"/>
    <w:rsid w:val="0057643F"/>
    <w:rsid w:val="005837F8"/>
    <w:rsid w:val="00591CEE"/>
    <w:rsid w:val="0059204F"/>
    <w:rsid w:val="00593A6B"/>
    <w:rsid w:val="005B1BEA"/>
    <w:rsid w:val="005B2872"/>
    <w:rsid w:val="005B34F0"/>
    <w:rsid w:val="005B446F"/>
    <w:rsid w:val="005B671E"/>
    <w:rsid w:val="005C16A8"/>
    <w:rsid w:val="005C16CD"/>
    <w:rsid w:val="005C1B0C"/>
    <w:rsid w:val="005C1D13"/>
    <w:rsid w:val="005C2B11"/>
    <w:rsid w:val="005C2F66"/>
    <w:rsid w:val="005C305B"/>
    <w:rsid w:val="005C33B7"/>
    <w:rsid w:val="005C41F2"/>
    <w:rsid w:val="005D1945"/>
    <w:rsid w:val="005D405C"/>
    <w:rsid w:val="005D72CC"/>
    <w:rsid w:val="005D7FB4"/>
    <w:rsid w:val="005F07A0"/>
    <w:rsid w:val="005F0CFC"/>
    <w:rsid w:val="005F1E2D"/>
    <w:rsid w:val="005F1F59"/>
    <w:rsid w:val="005F7720"/>
    <w:rsid w:val="0060157A"/>
    <w:rsid w:val="00603C05"/>
    <w:rsid w:val="00604416"/>
    <w:rsid w:val="00604EA7"/>
    <w:rsid w:val="006103AE"/>
    <w:rsid w:val="00611310"/>
    <w:rsid w:val="006147B9"/>
    <w:rsid w:val="00615A81"/>
    <w:rsid w:val="0062003A"/>
    <w:rsid w:val="00620A0D"/>
    <w:rsid w:val="00620BD0"/>
    <w:rsid w:val="006218E2"/>
    <w:rsid w:val="00622CF9"/>
    <w:rsid w:val="00624A5D"/>
    <w:rsid w:val="00632261"/>
    <w:rsid w:val="00633154"/>
    <w:rsid w:val="00633887"/>
    <w:rsid w:val="006374C7"/>
    <w:rsid w:val="00655A46"/>
    <w:rsid w:val="00655D34"/>
    <w:rsid w:val="0066535D"/>
    <w:rsid w:val="00667D45"/>
    <w:rsid w:val="00674010"/>
    <w:rsid w:val="00677171"/>
    <w:rsid w:val="00681D7E"/>
    <w:rsid w:val="0068260E"/>
    <w:rsid w:val="00685CC8"/>
    <w:rsid w:val="0068687E"/>
    <w:rsid w:val="006902D2"/>
    <w:rsid w:val="006910AE"/>
    <w:rsid w:val="00691280"/>
    <w:rsid w:val="006952F4"/>
    <w:rsid w:val="00695A20"/>
    <w:rsid w:val="006A1CEE"/>
    <w:rsid w:val="006A3151"/>
    <w:rsid w:val="006A3312"/>
    <w:rsid w:val="006A4663"/>
    <w:rsid w:val="006A4F07"/>
    <w:rsid w:val="006A6EE6"/>
    <w:rsid w:val="006A7841"/>
    <w:rsid w:val="006B139A"/>
    <w:rsid w:val="006B250C"/>
    <w:rsid w:val="006B2A93"/>
    <w:rsid w:val="006B3835"/>
    <w:rsid w:val="006B5A60"/>
    <w:rsid w:val="006B7A16"/>
    <w:rsid w:val="006B7DFA"/>
    <w:rsid w:val="006C4768"/>
    <w:rsid w:val="006C5F4E"/>
    <w:rsid w:val="006C6588"/>
    <w:rsid w:val="006D0577"/>
    <w:rsid w:val="006D0D88"/>
    <w:rsid w:val="006D1F43"/>
    <w:rsid w:val="006D527A"/>
    <w:rsid w:val="006E0D0E"/>
    <w:rsid w:val="006E0FFB"/>
    <w:rsid w:val="006E14A2"/>
    <w:rsid w:val="006E18EC"/>
    <w:rsid w:val="006E2CA5"/>
    <w:rsid w:val="006E374E"/>
    <w:rsid w:val="006F0FCF"/>
    <w:rsid w:val="006F359E"/>
    <w:rsid w:val="00702100"/>
    <w:rsid w:val="0071025C"/>
    <w:rsid w:val="00711BC3"/>
    <w:rsid w:val="00714415"/>
    <w:rsid w:val="007153B5"/>
    <w:rsid w:val="00720FB1"/>
    <w:rsid w:val="0072250E"/>
    <w:rsid w:val="007271F4"/>
    <w:rsid w:val="00730AB4"/>
    <w:rsid w:val="00731FF3"/>
    <w:rsid w:val="00733E62"/>
    <w:rsid w:val="00736F84"/>
    <w:rsid w:val="00737D81"/>
    <w:rsid w:val="00745645"/>
    <w:rsid w:val="0074728C"/>
    <w:rsid w:val="00761D3E"/>
    <w:rsid w:val="00774FA7"/>
    <w:rsid w:val="00781D61"/>
    <w:rsid w:val="00787647"/>
    <w:rsid w:val="007934B9"/>
    <w:rsid w:val="00793E27"/>
    <w:rsid w:val="00794702"/>
    <w:rsid w:val="00797D5B"/>
    <w:rsid w:val="00797FD7"/>
    <w:rsid w:val="007A018E"/>
    <w:rsid w:val="007A3C9F"/>
    <w:rsid w:val="007A5AF5"/>
    <w:rsid w:val="007B037F"/>
    <w:rsid w:val="007B0BAE"/>
    <w:rsid w:val="007C07A3"/>
    <w:rsid w:val="007C41E4"/>
    <w:rsid w:val="007D07C4"/>
    <w:rsid w:val="007D0E46"/>
    <w:rsid w:val="007D150D"/>
    <w:rsid w:val="007D1853"/>
    <w:rsid w:val="007D439A"/>
    <w:rsid w:val="007D4B1E"/>
    <w:rsid w:val="007D77EB"/>
    <w:rsid w:val="007D7CE9"/>
    <w:rsid w:val="007E1876"/>
    <w:rsid w:val="007E6308"/>
    <w:rsid w:val="007E69ED"/>
    <w:rsid w:val="007F0041"/>
    <w:rsid w:val="007F3656"/>
    <w:rsid w:val="007F3B56"/>
    <w:rsid w:val="007F7A59"/>
    <w:rsid w:val="00803FE3"/>
    <w:rsid w:val="00804A98"/>
    <w:rsid w:val="0081151A"/>
    <w:rsid w:val="00821A1E"/>
    <w:rsid w:val="00823848"/>
    <w:rsid w:val="00824CB0"/>
    <w:rsid w:val="00825676"/>
    <w:rsid w:val="00830747"/>
    <w:rsid w:val="00831A88"/>
    <w:rsid w:val="008342DC"/>
    <w:rsid w:val="00835072"/>
    <w:rsid w:val="00835C44"/>
    <w:rsid w:val="00836341"/>
    <w:rsid w:val="0083735A"/>
    <w:rsid w:val="008415CD"/>
    <w:rsid w:val="00844181"/>
    <w:rsid w:val="00845826"/>
    <w:rsid w:val="0084790B"/>
    <w:rsid w:val="00847E61"/>
    <w:rsid w:val="00852401"/>
    <w:rsid w:val="00860ECD"/>
    <w:rsid w:val="008623E1"/>
    <w:rsid w:val="0086656E"/>
    <w:rsid w:val="00876355"/>
    <w:rsid w:val="00884511"/>
    <w:rsid w:val="008915DF"/>
    <w:rsid w:val="008947B8"/>
    <w:rsid w:val="008A0367"/>
    <w:rsid w:val="008A1685"/>
    <w:rsid w:val="008A1BF8"/>
    <w:rsid w:val="008A23DC"/>
    <w:rsid w:val="008B0C2D"/>
    <w:rsid w:val="008B10B1"/>
    <w:rsid w:val="008B7F12"/>
    <w:rsid w:val="008C5A6B"/>
    <w:rsid w:val="008C7B8D"/>
    <w:rsid w:val="008D343F"/>
    <w:rsid w:val="008D4933"/>
    <w:rsid w:val="008D513F"/>
    <w:rsid w:val="008D6725"/>
    <w:rsid w:val="008E26A5"/>
    <w:rsid w:val="008E5D9C"/>
    <w:rsid w:val="008E7605"/>
    <w:rsid w:val="008F0ED9"/>
    <w:rsid w:val="008F3325"/>
    <w:rsid w:val="008F35C4"/>
    <w:rsid w:val="008F4E50"/>
    <w:rsid w:val="008F5E03"/>
    <w:rsid w:val="009005C4"/>
    <w:rsid w:val="009037FA"/>
    <w:rsid w:val="0090501F"/>
    <w:rsid w:val="00911D48"/>
    <w:rsid w:val="009144E1"/>
    <w:rsid w:val="009146D1"/>
    <w:rsid w:val="00915ECD"/>
    <w:rsid w:val="00916562"/>
    <w:rsid w:val="00920139"/>
    <w:rsid w:val="00920F3A"/>
    <w:rsid w:val="00921D1E"/>
    <w:rsid w:val="00923F61"/>
    <w:rsid w:val="009263E1"/>
    <w:rsid w:val="00937903"/>
    <w:rsid w:val="0094481A"/>
    <w:rsid w:val="00946E5D"/>
    <w:rsid w:val="00947085"/>
    <w:rsid w:val="00953728"/>
    <w:rsid w:val="0095435D"/>
    <w:rsid w:val="00954670"/>
    <w:rsid w:val="009600B1"/>
    <w:rsid w:val="00960F49"/>
    <w:rsid w:val="00962E95"/>
    <w:rsid w:val="00966C53"/>
    <w:rsid w:val="00970009"/>
    <w:rsid w:val="00970C2E"/>
    <w:rsid w:val="00974278"/>
    <w:rsid w:val="00976410"/>
    <w:rsid w:val="00981D66"/>
    <w:rsid w:val="00983F08"/>
    <w:rsid w:val="00984A01"/>
    <w:rsid w:val="009877F6"/>
    <w:rsid w:val="00990619"/>
    <w:rsid w:val="00993B3A"/>
    <w:rsid w:val="00996273"/>
    <w:rsid w:val="009A1E26"/>
    <w:rsid w:val="009A23E4"/>
    <w:rsid w:val="009A7186"/>
    <w:rsid w:val="009A7C5B"/>
    <w:rsid w:val="009B0BCC"/>
    <w:rsid w:val="009B1532"/>
    <w:rsid w:val="009B2462"/>
    <w:rsid w:val="009B2C9B"/>
    <w:rsid w:val="009B79F7"/>
    <w:rsid w:val="009C052B"/>
    <w:rsid w:val="009C10B9"/>
    <w:rsid w:val="009C6DC8"/>
    <w:rsid w:val="009D0424"/>
    <w:rsid w:val="009D584E"/>
    <w:rsid w:val="009D5C98"/>
    <w:rsid w:val="009E10B3"/>
    <w:rsid w:val="009E6F83"/>
    <w:rsid w:val="009E73F4"/>
    <w:rsid w:val="009E77A4"/>
    <w:rsid w:val="009F07BD"/>
    <w:rsid w:val="009F2865"/>
    <w:rsid w:val="009F5C61"/>
    <w:rsid w:val="00A03941"/>
    <w:rsid w:val="00A04AFB"/>
    <w:rsid w:val="00A05433"/>
    <w:rsid w:val="00A12058"/>
    <w:rsid w:val="00A2237D"/>
    <w:rsid w:val="00A27B98"/>
    <w:rsid w:val="00A30503"/>
    <w:rsid w:val="00A31431"/>
    <w:rsid w:val="00A32AE6"/>
    <w:rsid w:val="00A33DF6"/>
    <w:rsid w:val="00A4344E"/>
    <w:rsid w:val="00A46133"/>
    <w:rsid w:val="00A554C1"/>
    <w:rsid w:val="00A55690"/>
    <w:rsid w:val="00A61E8C"/>
    <w:rsid w:val="00A64429"/>
    <w:rsid w:val="00A66E0C"/>
    <w:rsid w:val="00A671C5"/>
    <w:rsid w:val="00A71562"/>
    <w:rsid w:val="00A718DF"/>
    <w:rsid w:val="00A7393F"/>
    <w:rsid w:val="00A76A93"/>
    <w:rsid w:val="00A815CD"/>
    <w:rsid w:val="00A82875"/>
    <w:rsid w:val="00A84CBE"/>
    <w:rsid w:val="00A84EE6"/>
    <w:rsid w:val="00A85737"/>
    <w:rsid w:val="00AA13A5"/>
    <w:rsid w:val="00AA3C75"/>
    <w:rsid w:val="00AA3DD9"/>
    <w:rsid w:val="00AB0B8C"/>
    <w:rsid w:val="00AB0F70"/>
    <w:rsid w:val="00AB14BC"/>
    <w:rsid w:val="00AB2A41"/>
    <w:rsid w:val="00AB301F"/>
    <w:rsid w:val="00AB3593"/>
    <w:rsid w:val="00AB4D1A"/>
    <w:rsid w:val="00AB5A41"/>
    <w:rsid w:val="00AB7975"/>
    <w:rsid w:val="00AB7A80"/>
    <w:rsid w:val="00AC1BFA"/>
    <w:rsid w:val="00AD2226"/>
    <w:rsid w:val="00AD3D71"/>
    <w:rsid w:val="00AE3275"/>
    <w:rsid w:val="00AF0F2D"/>
    <w:rsid w:val="00AF1A03"/>
    <w:rsid w:val="00AF2EAF"/>
    <w:rsid w:val="00AF3288"/>
    <w:rsid w:val="00AF7BEB"/>
    <w:rsid w:val="00B038C3"/>
    <w:rsid w:val="00B114E7"/>
    <w:rsid w:val="00B15EDE"/>
    <w:rsid w:val="00B2006B"/>
    <w:rsid w:val="00B20942"/>
    <w:rsid w:val="00B26E30"/>
    <w:rsid w:val="00B31DB6"/>
    <w:rsid w:val="00B34D73"/>
    <w:rsid w:val="00B367F1"/>
    <w:rsid w:val="00B40C22"/>
    <w:rsid w:val="00B4183C"/>
    <w:rsid w:val="00B42006"/>
    <w:rsid w:val="00B42B6C"/>
    <w:rsid w:val="00B51850"/>
    <w:rsid w:val="00B57DB9"/>
    <w:rsid w:val="00B6048A"/>
    <w:rsid w:val="00B609EF"/>
    <w:rsid w:val="00B625E2"/>
    <w:rsid w:val="00B66895"/>
    <w:rsid w:val="00B671BF"/>
    <w:rsid w:val="00B6774E"/>
    <w:rsid w:val="00B714A5"/>
    <w:rsid w:val="00B72277"/>
    <w:rsid w:val="00B80143"/>
    <w:rsid w:val="00B80699"/>
    <w:rsid w:val="00B80910"/>
    <w:rsid w:val="00B839D7"/>
    <w:rsid w:val="00B85495"/>
    <w:rsid w:val="00B9463F"/>
    <w:rsid w:val="00B96917"/>
    <w:rsid w:val="00B97614"/>
    <w:rsid w:val="00BA481A"/>
    <w:rsid w:val="00BB14F4"/>
    <w:rsid w:val="00BB37CD"/>
    <w:rsid w:val="00BC1D16"/>
    <w:rsid w:val="00BC361C"/>
    <w:rsid w:val="00BC3ED7"/>
    <w:rsid w:val="00BC4B65"/>
    <w:rsid w:val="00BD02FF"/>
    <w:rsid w:val="00BD08B1"/>
    <w:rsid w:val="00BD1541"/>
    <w:rsid w:val="00BD1ECB"/>
    <w:rsid w:val="00BD4B48"/>
    <w:rsid w:val="00BD6153"/>
    <w:rsid w:val="00BD6A0B"/>
    <w:rsid w:val="00BE023C"/>
    <w:rsid w:val="00BF58CB"/>
    <w:rsid w:val="00BF6876"/>
    <w:rsid w:val="00C02E02"/>
    <w:rsid w:val="00C0581A"/>
    <w:rsid w:val="00C11B8A"/>
    <w:rsid w:val="00C133B5"/>
    <w:rsid w:val="00C14966"/>
    <w:rsid w:val="00C152ED"/>
    <w:rsid w:val="00C21865"/>
    <w:rsid w:val="00C21DBC"/>
    <w:rsid w:val="00C26865"/>
    <w:rsid w:val="00C30F2D"/>
    <w:rsid w:val="00C36A2E"/>
    <w:rsid w:val="00C435B9"/>
    <w:rsid w:val="00C43D19"/>
    <w:rsid w:val="00C470E8"/>
    <w:rsid w:val="00C531AC"/>
    <w:rsid w:val="00C5493B"/>
    <w:rsid w:val="00C55C08"/>
    <w:rsid w:val="00C57F23"/>
    <w:rsid w:val="00C610BC"/>
    <w:rsid w:val="00C614EA"/>
    <w:rsid w:val="00C62C17"/>
    <w:rsid w:val="00C660A8"/>
    <w:rsid w:val="00C66F03"/>
    <w:rsid w:val="00C7220A"/>
    <w:rsid w:val="00C75E57"/>
    <w:rsid w:val="00C77541"/>
    <w:rsid w:val="00C7797C"/>
    <w:rsid w:val="00C81344"/>
    <w:rsid w:val="00C81E32"/>
    <w:rsid w:val="00C824C0"/>
    <w:rsid w:val="00C84847"/>
    <w:rsid w:val="00C84855"/>
    <w:rsid w:val="00C85244"/>
    <w:rsid w:val="00C9027F"/>
    <w:rsid w:val="00C921DA"/>
    <w:rsid w:val="00C934D2"/>
    <w:rsid w:val="00C937D4"/>
    <w:rsid w:val="00C96CDF"/>
    <w:rsid w:val="00CA0CC7"/>
    <w:rsid w:val="00CA1937"/>
    <w:rsid w:val="00CA1B66"/>
    <w:rsid w:val="00CA2ABA"/>
    <w:rsid w:val="00CA794E"/>
    <w:rsid w:val="00CB0CCD"/>
    <w:rsid w:val="00CB4EEA"/>
    <w:rsid w:val="00CC1FF3"/>
    <w:rsid w:val="00CC5C6C"/>
    <w:rsid w:val="00CD63D6"/>
    <w:rsid w:val="00CD668A"/>
    <w:rsid w:val="00CD6B16"/>
    <w:rsid w:val="00CD6E83"/>
    <w:rsid w:val="00CE33B2"/>
    <w:rsid w:val="00CE4F7E"/>
    <w:rsid w:val="00CE757E"/>
    <w:rsid w:val="00CF3FF6"/>
    <w:rsid w:val="00CF5738"/>
    <w:rsid w:val="00CF777F"/>
    <w:rsid w:val="00D100B7"/>
    <w:rsid w:val="00D118CF"/>
    <w:rsid w:val="00D12B70"/>
    <w:rsid w:val="00D14A03"/>
    <w:rsid w:val="00D15C65"/>
    <w:rsid w:val="00D161DA"/>
    <w:rsid w:val="00D22047"/>
    <w:rsid w:val="00D2263C"/>
    <w:rsid w:val="00D240DD"/>
    <w:rsid w:val="00D24BFC"/>
    <w:rsid w:val="00D25195"/>
    <w:rsid w:val="00D34D94"/>
    <w:rsid w:val="00D359D2"/>
    <w:rsid w:val="00D35BDF"/>
    <w:rsid w:val="00D4224E"/>
    <w:rsid w:val="00D424E5"/>
    <w:rsid w:val="00D43ACA"/>
    <w:rsid w:val="00D45E87"/>
    <w:rsid w:val="00D461E7"/>
    <w:rsid w:val="00D4721A"/>
    <w:rsid w:val="00D5036E"/>
    <w:rsid w:val="00D63431"/>
    <w:rsid w:val="00D641AE"/>
    <w:rsid w:val="00D64CD6"/>
    <w:rsid w:val="00D6545D"/>
    <w:rsid w:val="00D70131"/>
    <w:rsid w:val="00D712C6"/>
    <w:rsid w:val="00D734B8"/>
    <w:rsid w:val="00D77833"/>
    <w:rsid w:val="00D80C7C"/>
    <w:rsid w:val="00D81337"/>
    <w:rsid w:val="00D820F6"/>
    <w:rsid w:val="00D83E55"/>
    <w:rsid w:val="00D905D2"/>
    <w:rsid w:val="00D91037"/>
    <w:rsid w:val="00D9383E"/>
    <w:rsid w:val="00D944EB"/>
    <w:rsid w:val="00D94860"/>
    <w:rsid w:val="00D97047"/>
    <w:rsid w:val="00DA289A"/>
    <w:rsid w:val="00DA3677"/>
    <w:rsid w:val="00DA3878"/>
    <w:rsid w:val="00DA483F"/>
    <w:rsid w:val="00DA5FE2"/>
    <w:rsid w:val="00DB009A"/>
    <w:rsid w:val="00DB0DDF"/>
    <w:rsid w:val="00DB1E78"/>
    <w:rsid w:val="00DB2084"/>
    <w:rsid w:val="00DB20A5"/>
    <w:rsid w:val="00DB49F6"/>
    <w:rsid w:val="00DB63E7"/>
    <w:rsid w:val="00DC0ABA"/>
    <w:rsid w:val="00DC7A7E"/>
    <w:rsid w:val="00DC7F63"/>
    <w:rsid w:val="00DD0C6A"/>
    <w:rsid w:val="00DD55E4"/>
    <w:rsid w:val="00DD59EC"/>
    <w:rsid w:val="00DE28BB"/>
    <w:rsid w:val="00DF4BFE"/>
    <w:rsid w:val="00E0121C"/>
    <w:rsid w:val="00E02030"/>
    <w:rsid w:val="00E03543"/>
    <w:rsid w:val="00E05B59"/>
    <w:rsid w:val="00E101F1"/>
    <w:rsid w:val="00E108AC"/>
    <w:rsid w:val="00E133AE"/>
    <w:rsid w:val="00E134C8"/>
    <w:rsid w:val="00E174E1"/>
    <w:rsid w:val="00E23A54"/>
    <w:rsid w:val="00E27B10"/>
    <w:rsid w:val="00E27EA1"/>
    <w:rsid w:val="00E30104"/>
    <w:rsid w:val="00E351B4"/>
    <w:rsid w:val="00E35C6A"/>
    <w:rsid w:val="00E408E0"/>
    <w:rsid w:val="00E41FB7"/>
    <w:rsid w:val="00E44B1A"/>
    <w:rsid w:val="00E50FA5"/>
    <w:rsid w:val="00E51DF9"/>
    <w:rsid w:val="00E52414"/>
    <w:rsid w:val="00E52A49"/>
    <w:rsid w:val="00E62688"/>
    <w:rsid w:val="00E6474A"/>
    <w:rsid w:val="00E76293"/>
    <w:rsid w:val="00E76ED5"/>
    <w:rsid w:val="00E8061A"/>
    <w:rsid w:val="00E834CF"/>
    <w:rsid w:val="00E84C6E"/>
    <w:rsid w:val="00E866F7"/>
    <w:rsid w:val="00E87851"/>
    <w:rsid w:val="00E92873"/>
    <w:rsid w:val="00E9377E"/>
    <w:rsid w:val="00E96F69"/>
    <w:rsid w:val="00EA7565"/>
    <w:rsid w:val="00EB1CDA"/>
    <w:rsid w:val="00EB3E1E"/>
    <w:rsid w:val="00EB48B2"/>
    <w:rsid w:val="00EB5CFD"/>
    <w:rsid w:val="00EC1F28"/>
    <w:rsid w:val="00EC26AF"/>
    <w:rsid w:val="00EC3C79"/>
    <w:rsid w:val="00EC4403"/>
    <w:rsid w:val="00EC4775"/>
    <w:rsid w:val="00ED30B9"/>
    <w:rsid w:val="00ED50EB"/>
    <w:rsid w:val="00EE0ADA"/>
    <w:rsid w:val="00EE3A06"/>
    <w:rsid w:val="00EF0FE0"/>
    <w:rsid w:val="00EF5854"/>
    <w:rsid w:val="00F00B8A"/>
    <w:rsid w:val="00F028E3"/>
    <w:rsid w:val="00F04FE9"/>
    <w:rsid w:val="00F102BD"/>
    <w:rsid w:val="00F10880"/>
    <w:rsid w:val="00F11802"/>
    <w:rsid w:val="00F161FF"/>
    <w:rsid w:val="00F16963"/>
    <w:rsid w:val="00F16F1E"/>
    <w:rsid w:val="00F17283"/>
    <w:rsid w:val="00F25662"/>
    <w:rsid w:val="00F25AA2"/>
    <w:rsid w:val="00F27C54"/>
    <w:rsid w:val="00F33A5F"/>
    <w:rsid w:val="00F3589A"/>
    <w:rsid w:val="00F404F1"/>
    <w:rsid w:val="00F43C8F"/>
    <w:rsid w:val="00F44F70"/>
    <w:rsid w:val="00F46B1C"/>
    <w:rsid w:val="00F511FE"/>
    <w:rsid w:val="00F5308E"/>
    <w:rsid w:val="00F64231"/>
    <w:rsid w:val="00F73FE6"/>
    <w:rsid w:val="00F77063"/>
    <w:rsid w:val="00F774B1"/>
    <w:rsid w:val="00F8075F"/>
    <w:rsid w:val="00F83691"/>
    <w:rsid w:val="00F9775A"/>
    <w:rsid w:val="00FA11A4"/>
    <w:rsid w:val="00FA77AE"/>
    <w:rsid w:val="00FB370A"/>
    <w:rsid w:val="00FB373F"/>
    <w:rsid w:val="00FB4538"/>
    <w:rsid w:val="00FB5105"/>
    <w:rsid w:val="00FB5F55"/>
    <w:rsid w:val="00FC08FF"/>
    <w:rsid w:val="00FC2270"/>
    <w:rsid w:val="00FC2890"/>
    <w:rsid w:val="00FC36F6"/>
    <w:rsid w:val="00FC5D1B"/>
    <w:rsid w:val="00FC63DB"/>
    <w:rsid w:val="00FD084F"/>
    <w:rsid w:val="00FD2A64"/>
    <w:rsid w:val="00FD7E1D"/>
    <w:rsid w:val="00FE054A"/>
    <w:rsid w:val="00FE0B6B"/>
    <w:rsid w:val="00FE1F76"/>
    <w:rsid w:val="00FE39FE"/>
    <w:rsid w:val="00FE79A9"/>
    <w:rsid w:val="00FE7C86"/>
    <w:rsid w:val="00FF0A7B"/>
    <w:rsid w:val="00FF1262"/>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rPr>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basedOn w:val="DefaultParagraphFont"/>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pPr>
    <w:rPr>
      <w:rFonts w:ascii="Tahoma" w:hAnsi="Tahoma" w:cs="Tahoma"/>
      <w:color w:val="000000"/>
      <w:sz w:val="24"/>
      <w:szCs w:val="24"/>
    </w:rPr>
  </w:style>
  <w:style w:type="paragraph" w:customStyle="1" w:styleId="style2">
    <w:name w:val="style2"/>
    <w:basedOn w:val="Normal"/>
    <w:rsid w:val="00803FE3"/>
    <w:pPr>
      <w:autoSpaceDE w:val="0"/>
      <w:autoSpaceDN w:val="0"/>
      <w:spacing w:after="0" w:line="240" w:lineRule="auto"/>
    </w:pPr>
    <w:rPr>
      <w:rFonts w:ascii="Times New Roman" w:eastAsia="Times New Roman" w:hAnsi="Times New Roman"/>
      <w:sz w:val="24"/>
      <w:szCs w:val="24"/>
    </w:rPr>
  </w:style>
  <w:style w:type="paragraph" w:customStyle="1" w:styleId="style3">
    <w:name w:val="style3"/>
    <w:basedOn w:val="Normal"/>
    <w:rsid w:val="00803FE3"/>
    <w:pPr>
      <w:autoSpaceDE w:val="0"/>
      <w:autoSpaceDN w:val="0"/>
      <w:spacing w:before="252" w:after="0" w:line="240" w:lineRule="auto"/>
      <w:ind w:left="1440" w:firstLine="720"/>
      <w:jc w:val="both"/>
    </w:pPr>
    <w:rPr>
      <w:rFonts w:ascii="Times New Roman" w:eastAsia="Times New Roman" w:hAnsi="Times New Roman"/>
      <w:sz w:val="24"/>
      <w:szCs w:val="24"/>
    </w:rPr>
  </w:style>
  <w:style w:type="character" w:customStyle="1" w:styleId="newcontentpage">
    <w:name w:val="newcontentpage"/>
    <w:basedOn w:val="DefaultParagraphFont"/>
    <w:rsid w:val="00923F61"/>
  </w:style>
  <w:style w:type="paragraph" w:styleId="NoSpacing">
    <w:name w:val="No Spacing"/>
    <w:uiPriority w:val="1"/>
    <w:qFormat/>
    <w:rsid w:val="00341B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rPr>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basedOn w:val="DefaultParagraphFont"/>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pPr>
    <w:rPr>
      <w:rFonts w:ascii="Tahoma" w:hAnsi="Tahoma" w:cs="Tahoma"/>
      <w:color w:val="000000"/>
      <w:sz w:val="24"/>
      <w:szCs w:val="24"/>
    </w:rPr>
  </w:style>
  <w:style w:type="paragraph" w:customStyle="1" w:styleId="style2">
    <w:name w:val="style2"/>
    <w:basedOn w:val="Normal"/>
    <w:rsid w:val="00803FE3"/>
    <w:pPr>
      <w:autoSpaceDE w:val="0"/>
      <w:autoSpaceDN w:val="0"/>
      <w:spacing w:after="0" w:line="240" w:lineRule="auto"/>
    </w:pPr>
    <w:rPr>
      <w:rFonts w:ascii="Times New Roman" w:eastAsia="Times New Roman" w:hAnsi="Times New Roman"/>
      <w:sz w:val="24"/>
      <w:szCs w:val="24"/>
    </w:rPr>
  </w:style>
  <w:style w:type="paragraph" w:customStyle="1" w:styleId="style3">
    <w:name w:val="style3"/>
    <w:basedOn w:val="Normal"/>
    <w:rsid w:val="00803FE3"/>
    <w:pPr>
      <w:autoSpaceDE w:val="0"/>
      <w:autoSpaceDN w:val="0"/>
      <w:spacing w:before="252" w:after="0" w:line="240" w:lineRule="auto"/>
      <w:ind w:left="1440" w:firstLine="720"/>
      <w:jc w:val="both"/>
    </w:pPr>
    <w:rPr>
      <w:rFonts w:ascii="Times New Roman" w:eastAsia="Times New Roman" w:hAnsi="Times New Roman"/>
      <w:sz w:val="24"/>
      <w:szCs w:val="24"/>
    </w:rPr>
  </w:style>
  <w:style w:type="character" w:customStyle="1" w:styleId="newcontentpage">
    <w:name w:val="newcontentpage"/>
    <w:basedOn w:val="DefaultParagraphFont"/>
    <w:rsid w:val="00923F61"/>
  </w:style>
  <w:style w:type="paragraph" w:styleId="NoSpacing">
    <w:name w:val="No Spacing"/>
    <w:uiPriority w:val="1"/>
    <w:qFormat/>
    <w:rsid w:val="00341B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7086">
      <w:bodyDiv w:val="1"/>
      <w:marLeft w:val="0"/>
      <w:marRight w:val="0"/>
      <w:marTop w:val="0"/>
      <w:marBottom w:val="0"/>
      <w:divBdr>
        <w:top w:val="none" w:sz="0" w:space="0" w:color="auto"/>
        <w:left w:val="none" w:sz="0" w:space="0" w:color="auto"/>
        <w:bottom w:val="none" w:sz="0" w:space="0" w:color="auto"/>
        <w:right w:val="none" w:sz="0" w:space="0" w:color="auto"/>
      </w:divBdr>
      <w:divsChild>
        <w:div w:id="1663238928">
          <w:marLeft w:val="0"/>
          <w:marRight w:val="0"/>
          <w:marTop w:val="0"/>
          <w:marBottom w:val="0"/>
          <w:divBdr>
            <w:top w:val="none" w:sz="0" w:space="0" w:color="auto"/>
            <w:left w:val="none" w:sz="0" w:space="0" w:color="auto"/>
            <w:bottom w:val="none" w:sz="0" w:space="0" w:color="auto"/>
            <w:right w:val="none" w:sz="0" w:space="0" w:color="auto"/>
          </w:divBdr>
          <w:divsChild>
            <w:div w:id="1782265445">
              <w:marLeft w:val="0"/>
              <w:marRight w:val="0"/>
              <w:marTop w:val="0"/>
              <w:marBottom w:val="0"/>
              <w:divBdr>
                <w:top w:val="none" w:sz="0" w:space="0" w:color="auto"/>
                <w:left w:val="none" w:sz="0" w:space="0" w:color="auto"/>
                <w:bottom w:val="none" w:sz="0" w:space="0" w:color="auto"/>
                <w:right w:val="none" w:sz="0" w:space="0" w:color="auto"/>
              </w:divBdr>
              <w:divsChild>
                <w:div w:id="1677613085">
                  <w:marLeft w:val="0"/>
                  <w:marRight w:val="0"/>
                  <w:marTop w:val="100"/>
                  <w:marBottom w:val="100"/>
                  <w:divBdr>
                    <w:top w:val="none" w:sz="0" w:space="0" w:color="auto"/>
                    <w:left w:val="none" w:sz="0" w:space="0" w:color="auto"/>
                    <w:bottom w:val="none" w:sz="0" w:space="0" w:color="auto"/>
                    <w:right w:val="none" w:sz="0" w:space="0" w:color="auto"/>
                  </w:divBdr>
                  <w:divsChild>
                    <w:div w:id="161431345">
                      <w:marLeft w:val="0"/>
                      <w:marRight w:val="0"/>
                      <w:marTop w:val="0"/>
                      <w:marBottom w:val="0"/>
                      <w:divBdr>
                        <w:top w:val="none" w:sz="0" w:space="0" w:color="auto"/>
                        <w:left w:val="none" w:sz="0" w:space="0" w:color="auto"/>
                        <w:bottom w:val="none" w:sz="0" w:space="0" w:color="auto"/>
                        <w:right w:val="none" w:sz="0" w:space="0" w:color="auto"/>
                      </w:divBdr>
                      <w:divsChild>
                        <w:div w:id="631326682">
                          <w:marLeft w:val="0"/>
                          <w:marRight w:val="0"/>
                          <w:marTop w:val="0"/>
                          <w:marBottom w:val="0"/>
                          <w:divBdr>
                            <w:top w:val="none" w:sz="0" w:space="0" w:color="auto"/>
                            <w:left w:val="none" w:sz="0" w:space="0" w:color="auto"/>
                            <w:bottom w:val="none" w:sz="0" w:space="0" w:color="auto"/>
                            <w:right w:val="none" w:sz="0" w:space="0" w:color="auto"/>
                          </w:divBdr>
                          <w:divsChild>
                            <w:div w:id="1411390090">
                              <w:marLeft w:val="0"/>
                              <w:marRight w:val="0"/>
                              <w:marTop w:val="0"/>
                              <w:marBottom w:val="0"/>
                              <w:divBdr>
                                <w:top w:val="none" w:sz="0" w:space="0" w:color="auto"/>
                                <w:left w:val="none" w:sz="0" w:space="0" w:color="auto"/>
                                <w:bottom w:val="none" w:sz="0" w:space="0" w:color="auto"/>
                                <w:right w:val="none" w:sz="0" w:space="0" w:color="auto"/>
                              </w:divBdr>
                              <w:divsChild>
                                <w:div w:id="498885478">
                                  <w:marLeft w:val="0"/>
                                  <w:marRight w:val="0"/>
                                  <w:marTop w:val="0"/>
                                  <w:marBottom w:val="0"/>
                                  <w:divBdr>
                                    <w:top w:val="none" w:sz="0" w:space="0" w:color="auto"/>
                                    <w:left w:val="none" w:sz="0" w:space="0" w:color="auto"/>
                                    <w:bottom w:val="none" w:sz="0" w:space="0" w:color="auto"/>
                                    <w:right w:val="none" w:sz="0" w:space="0" w:color="auto"/>
                                  </w:divBdr>
                                  <w:divsChild>
                                    <w:div w:id="11577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402240">
      <w:bodyDiv w:val="1"/>
      <w:marLeft w:val="0"/>
      <w:marRight w:val="0"/>
      <w:marTop w:val="0"/>
      <w:marBottom w:val="0"/>
      <w:divBdr>
        <w:top w:val="none" w:sz="0" w:space="0" w:color="auto"/>
        <w:left w:val="none" w:sz="0" w:space="0" w:color="auto"/>
        <w:bottom w:val="none" w:sz="0" w:space="0" w:color="auto"/>
        <w:right w:val="none" w:sz="0" w:space="0" w:color="auto"/>
      </w:divBdr>
      <w:divsChild>
        <w:div w:id="451628321">
          <w:marLeft w:val="0"/>
          <w:marRight w:val="0"/>
          <w:marTop w:val="100"/>
          <w:marBottom w:val="100"/>
          <w:divBdr>
            <w:top w:val="none" w:sz="0" w:space="0" w:color="auto"/>
            <w:left w:val="none" w:sz="0" w:space="0" w:color="auto"/>
            <w:bottom w:val="none" w:sz="0" w:space="0" w:color="auto"/>
            <w:right w:val="none" w:sz="0" w:space="0" w:color="auto"/>
          </w:divBdr>
          <w:divsChild>
            <w:div w:id="1505241805">
              <w:marLeft w:val="0"/>
              <w:marRight w:val="0"/>
              <w:marTop w:val="0"/>
              <w:marBottom w:val="0"/>
              <w:divBdr>
                <w:top w:val="none" w:sz="0" w:space="0" w:color="auto"/>
                <w:left w:val="none" w:sz="0" w:space="0" w:color="auto"/>
                <w:bottom w:val="none" w:sz="0" w:space="0" w:color="auto"/>
                <w:right w:val="none" w:sz="0" w:space="0" w:color="auto"/>
              </w:divBdr>
              <w:divsChild>
                <w:div w:id="464473656">
                  <w:marLeft w:val="0"/>
                  <w:marRight w:val="0"/>
                  <w:marTop w:val="0"/>
                  <w:marBottom w:val="0"/>
                  <w:divBdr>
                    <w:top w:val="none" w:sz="0" w:space="0" w:color="auto"/>
                    <w:left w:val="none" w:sz="0" w:space="0" w:color="auto"/>
                    <w:bottom w:val="none" w:sz="0" w:space="0" w:color="auto"/>
                    <w:right w:val="none" w:sz="0" w:space="0" w:color="auto"/>
                  </w:divBdr>
                  <w:divsChild>
                    <w:div w:id="1603955046">
                      <w:marLeft w:val="0"/>
                      <w:marRight w:val="0"/>
                      <w:marTop w:val="0"/>
                      <w:marBottom w:val="0"/>
                      <w:divBdr>
                        <w:top w:val="none" w:sz="0" w:space="0" w:color="auto"/>
                        <w:left w:val="none" w:sz="0" w:space="0" w:color="auto"/>
                        <w:bottom w:val="none" w:sz="0" w:space="0" w:color="auto"/>
                        <w:right w:val="none" w:sz="0" w:space="0" w:color="auto"/>
                      </w:divBdr>
                      <w:divsChild>
                        <w:div w:id="202133168">
                          <w:marLeft w:val="0"/>
                          <w:marRight w:val="0"/>
                          <w:marTop w:val="0"/>
                          <w:marBottom w:val="0"/>
                          <w:divBdr>
                            <w:top w:val="none" w:sz="0" w:space="0" w:color="auto"/>
                            <w:left w:val="none" w:sz="0" w:space="0" w:color="auto"/>
                            <w:bottom w:val="none" w:sz="0" w:space="0" w:color="auto"/>
                            <w:right w:val="none" w:sz="0" w:space="0" w:color="auto"/>
                          </w:divBdr>
                          <w:divsChild>
                            <w:div w:id="2228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5537">
      <w:bodyDiv w:val="1"/>
      <w:marLeft w:val="0"/>
      <w:marRight w:val="0"/>
      <w:marTop w:val="0"/>
      <w:marBottom w:val="0"/>
      <w:divBdr>
        <w:top w:val="none" w:sz="0" w:space="0" w:color="auto"/>
        <w:left w:val="none" w:sz="0" w:space="0" w:color="auto"/>
        <w:bottom w:val="none" w:sz="0" w:space="0" w:color="auto"/>
        <w:right w:val="none" w:sz="0" w:space="0" w:color="auto"/>
      </w:divBdr>
    </w:div>
    <w:div w:id="1137182808">
      <w:bodyDiv w:val="1"/>
      <w:marLeft w:val="0"/>
      <w:marRight w:val="0"/>
      <w:marTop w:val="0"/>
      <w:marBottom w:val="0"/>
      <w:divBdr>
        <w:top w:val="none" w:sz="0" w:space="0" w:color="auto"/>
        <w:left w:val="none" w:sz="0" w:space="0" w:color="auto"/>
        <w:bottom w:val="none" w:sz="0" w:space="0" w:color="auto"/>
        <w:right w:val="none" w:sz="0" w:space="0" w:color="auto"/>
      </w:divBdr>
      <w:divsChild>
        <w:div w:id="2052924076">
          <w:marLeft w:val="0"/>
          <w:marRight w:val="0"/>
          <w:marTop w:val="0"/>
          <w:marBottom w:val="0"/>
          <w:divBdr>
            <w:top w:val="none" w:sz="0" w:space="0" w:color="auto"/>
            <w:left w:val="none" w:sz="0" w:space="0" w:color="auto"/>
            <w:bottom w:val="none" w:sz="0" w:space="0" w:color="auto"/>
            <w:right w:val="none" w:sz="0" w:space="0" w:color="auto"/>
          </w:divBdr>
          <w:divsChild>
            <w:div w:id="1391616340">
              <w:marLeft w:val="0"/>
              <w:marRight w:val="0"/>
              <w:marTop w:val="0"/>
              <w:marBottom w:val="0"/>
              <w:divBdr>
                <w:top w:val="none" w:sz="0" w:space="0" w:color="auto"/>
                <w:left w:val="none" w:sz="0" w:space="0" w:color="auto"/>
                <w:bottom w:val="none" w:sz="0" w:space="0" w:color="auto"/>
                <w:right w:val="none" w:sz="0" w:space="0" w:color="auto"/>
              </w:divBdr>
              <w:divsChild>
                <w:div w:id="253170488">
                  <w:marLeft w:val="0"/>
                  <w:marRight w:val="0"/>
                  <w:marTop w:val="100"/>
                  <w:marBottom w:val="100"/>
                  <w:divBdr>
                    <w:top w:val="none" w:sz="0" w:space="0" w:color="auto"/>
                    <w:left w:val="none" w:sz="0" w:space="0" w:color="auto"/>
                    <w:bottom w:val="none" w:sz="0" w:space="0" w:color="auto"/>
                    <w:right w:val="none" w:sz="0" w:space="0" w:color="auto"/>
                  </w:divBdr>
                  <w:divsChild>
                    <w:div w:id="1185633243">
                      <w:marLeft w:val="0"/>
                      <w:marRight w:val="0"/>
                      <w:marTop w:val="0"/>
                      <w:marBottom w:val="0"/>
                      <w:divBdr>
                        <w:top w:val="none" w:sz="0" w:space="0" w:color="auto"/>
                        <w:left w:val="none" w:sz="0" w:space="0" w:color="auto"/>
                        <w:bottom w:val="none" w:sz="0" w:space="0" w:color="auto"/>
                        <w:right w:val="none" w:sz="0" w:space="0" w:color="auto"/>
                      </w:divBdr>
                      <w:divsChild>
                        <w:div w:id="834422724">
                          <w:marLeft w:val="0"/>
                          <w:marRight w:val="0"/>
                          <w:marTop w:val="0"/>
                          <w:marBottom w:val="0"/>
                          <w:divBdr>
                            <w:top w:val="none" w:sz="0" w:space="0" w:color="auto"/>
                            <w:left w:val="none" w:sz="0" w:space="0" w:color="auto"/>
                            <w:bottom w:val="none" w:sz="0" w:space="0" w:color="auto"/>
                            <w:right w:val="none" w:sz="0" w:space="0" w:color="auto"/>
                          </w:divBdr>
                          <w:divsChild>
                            <w:div w:id="751894996">
                              <w:marLeft w:val="0"/>
                              <w:marRight w:val="0"/>
                              <w:marTop w:val="0"/>
                              <w:marBottom w:val="0"/>
                              <w:divBdr>
                                <w:top w:val="none" w:sz="0" w:space="0" w:color="auto"/>
                                <w:left w:val="none" w:sz="0" w:space="0" w:color="auto"/>
                                <w:bottom w:val="none" w:sz="0" w:space="0" w:color="auto"/>
                                <w:right w:val="none" w:sz="0" w:space="0" w:color="auto"/>
                              </w:divBdr>
                              <w:divsChild>
                                <w:div w:id="917401672">
                                  <w:marLeft w:val="0"/>
                                  <w:marRight w:val="0"/>
                                  <w:marTop w:val="0"/>
                                  <w:marBottom w:val="0"/>
                                  <w:divBdr>
                                    <w:top w:val="none" w:sz="0" w:space="0" w:color="auto"/>
                                    <w:left w:val="none" w:sz="0" w:space="0" w:color="auto"/>
                                    <w:bottom w:val="none" w:sz="0" w:space="0" w:color="auto"/>
                                    <w:right w:val="none" w:sz="0" w:space="0" w:color="auto"/>
                                  </w:divBdr>
                                  <w:divsChild>
                                    <w:div w:id="3987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48844">
      <w:bodyDiv w:val="1"/>
      <w:marLeft w:val="0"/>
      <w:marRight w:val="0"/>
      <w:marTop w:val="0"/>
      <w:marBottom w:val="0"/>
      <w:divBdr>
        <w:top w:val="none" w:sz="0" w:space="0" w:color="auto"/>
        <w:left w:val="none" w:sz="0" w:space="0" w:color="auto"/>
        <w:bottom w:val="none" w:sz="0" w:space="0" w:color="auto"/>
        <w:right w:val="none" w:sz="0" w:space="0" w:color="auto"/>
      </w:divBdr>
    </w:div>
    <w:div w:id="1350257196">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7949">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www2.pr.gov/agencias/jca/areasprogramaticas/AreaRespuestaEmergenciasAmbientales/Pages/default" TargetMode="External"/><Relationship Id="rId3" Type="http://schemas.openxmlformats.org/officeDocument/2006/relationships/customXml" Target="../customXml/item3.xml"/><Relationship Id="rId21" Type="http://schemas.openxmlformats.org/officeDocument/2006/relationships/hyperlink" Target="https://spnavigation.respondcrm.com/AppViewer.html?q=https://311prkb.respondcrm.com/respondweb/Tipo%20de%20Querella/Tipos%20de%20Querella.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jca.gobierno.pr/" TargetMode="External"/><Relationship Id="rId25" Type="http://schemas.openxmlformats.org/officeDocument/2006/relationships/hyperlink" Target="https://spnavigation.respondcrm.com/AppViewer.html?q=https://311prkb.respondcrm.com/respondweb/Funciones%20de%20la%20Junta%20de%20Calidad%20Ambiental/Funciones%20de%20la%20Junta%20de%20Calidad%20Ambiental.pdf" TargetMode="Externa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JCA)/JCA-000-Directorio%20de%20Agencia.pdf" TargetMode="External"/><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jca.gobierno.pr/"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jca.gobierno.pr/"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yperlink" Target="https://spnavigation.respondcrm.com/AppViewer.html?q=https://311prkb.respondcrm.com/respondweb/Tipo%20de%20Querella/Tipos%20de%20Querella.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5</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34B3-F5A9-4397-8452-13BF835F7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2D705-3BE4-4D9A-9B1B-F834DC432152}">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1FCCB849-392E-4FD1-A4EA-C9FCF87CB5FD}">
  <ds:schemaRefs>
    <ds:schemaRef ds:uri="http://schemas.microsoft.com/sharepoint/v3/contenttype/forms"/>
  </ds:schemaRefs>
</ds:datastoreItem>
</file>

<file path=customXml/itemProps4.xml><?xml version="1.0" encoding="utf-8"?>
<ds:datastoreItem xmlns:ds="http://schemas.openxmlformats.org/officeDocument/2006/customXml" ds:itemID="{84F63324-21A9-469B-9387-F4CACDD6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Notificación y Radicación de Emergencias Ambientales</vt:lpstr>
    </vt:vector>
  </TitlesOfParts>
  <Company>Hewlett-Packard</Company>
  <LinksUpToDate>false</LinksUpToDate>
  <CharactersWithSpaces>5813</CharactersWithSpaces>
  <SharedDoc>false</SharedDoc>
  <HLinks>
    <vt:vector size="42" baseType="variant">
      <vt:variant>
        <vt:i4>6029430</vt:i4>
      </vt:variant>
      <vt:variant>
        <vt:i4>18</vt:i4>
      </vt:variant>
      <vt:variant>
        <vt:i4>0</vt:i4>
      </vt:variant>
      <vt:variant>
        <vt:i4>5</vt:i4>
      </vt:variant>
      <vt:variant>
        <vt:lpwstr>\\ac311-bdc\dev311\jca-014\Tipos de Querella.pdf</vt:lpwstr>
      </vt:variant>
      <vt:variant>
        <vt:lpwstr/>
      </vt:variant>
      <vt:variant>
        <vt:i4>196658</vt:i4>
      </vt:variant>
      <vt:variant>
        <vt:i4>15</vt:i4>
      </vt:variant>
      <vt:variant>
        <vt:i4>0</vt:i4>
      </vt:variant>
      <vt:variant>
        <vt:i4>5</vt:i4>
      </vt:variant>
      <vt:variant>
        <vt:lpwstr>\\ac311-bdc\dev311\jca-014\Funciones de la Junta de Calidad Ambiental.pdf</vt:lpwstr>
      </vt:variant>
      <vt:variant>
        <vt:lpwstr/>
      </vt:variant>
      <vt:variant>
        <vt:i4>262153</vt:i4>
      </vt:variant>
      <vt:variant>
        <vt:i4>12</vt:i4>
      </vt:variant>
      <vt:variant>
        <vt:i4>0</vt:i4>
      </vt:variant>
      <vt:variant>
        <vt:i4>5</vt:i4>
      </vt:variant>
      <vt:variant>
        <vt:lpwstr>http://www2.pr.gov/agencias/jca/areasprogramaticas/AreaRespuestaEmergenciasAmbientales/Pages/default</vt:lpwstr>
      </vt:variant>
      <vt:variant>
        <vt:lpwstr/>
      </vt:variant>
      <vt:variant>
        <vt:i4>7471222</vt:i4>
      </vt:variant>
      <vt:variant>
        <vt:i4>9</vt:i4>
      </vt:variant>
      <vt:variant>
        <vt:i4>0</vt:i4>
      </vt:variant>
      <vt:variant>
        <vt:i4>5</vt:i4>
      </vt:variant>
      <vt:variant>
        <vt:lpwstr>http://www.jca.gobierno.pr/</vt:lpwstr>
      </vt:variant>
      <vt:variant>
        <vt:lpwstr/>
      </vt:variant>
      <vt:variant>
        <vt:i4>6029430</vt:i4>
      </vt:variant>
      <vt:variant>
        <vt:i4>6</vt:i4>
      </vt:variant>
      <vt:variant>
        <vt:i4>0</vt:i4>
      </vt:variant>
      <vt:variant>
        <vt:i4>5</vt:i4>
      </vt:variant>
      <vt:variant>
        <vt:lpwstr>\\ac311-bdc\dev311\jca-014\Tipos de Querella.pdf</vt:lpwstr>
      </vt:variant>
      <vt:variant>
        <vt:lpwstr/>
      </vt:variant>
      <vt:variant>
        <vt:i4>6160423</vt:i4>
      </vt:variant>
      <vt:variant>
        <vt:i4>3</vt:i4>
      </vt:variant>
      <vt:variant>
        <vt:i4>0</vt:i4>
      </vt:variant>
      <vt:variant>
        <vt:i4>5</vt:i4>
      </vt:variant>
      <vt:variant>
        <vt:lpwstr>\\ac311-bdc\dev311\jca-014\JCA-Directorio de Agencia.pdf</vt:lpwstr>
      </vt:variant>
      <vt:variant>
        <vt:lpwstr/>
      </vt:variant>
      <vt:variant>
        <vt:i4>3342424</vt:i4>
      </vt:variant>
      <vt:variant>
        <vt:i4>0</vt:i4>
      </vt:variant>
      <vt:variant>
        <vt:i4>0</vt:i4>
      </vt:variant>
      <vt:variant>
        <vt:i4>5</vt:i4>
      </vt:variant>
      <vt:variant>
        <vt:lpwstr>http://311-dev01-rsp01/RespondDev311/main.aspx?etn=incident&amp;pagetype=entityrecord&amp;extraqs=rst_docid%3DJCA-002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Notificacion y Radicacion de Emergencia Ambiental</dc:title>
  <dc:subject>Información General</dc:subject>
  <dc:creator>3-1-1 Tu Línea de Servicios de Gobierno</dc:creator>
  <cp:keywords>JCA</cp:keywords>
  <cp:lastModifiedBy>respondadmin</cp:lastModifiedBy>
  <cp:revision>6</cp:revision>
  <cp:lastPrinted>2012-10-03T19:55:00Z</cp:lastPrinted>
  <dcterms:created xsi:type="dcterms:W3CDTF">2012-10-03T19:56:00Z</dcterms:created>
  <dcterms:modified xsi:type="dcterms:W3CDTF">2016-01-05T17:30:00Z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