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E608A" w14:paraId="11728BEB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A957128" w14:textId="77777777" w:rsidR="00591CEE" w:rsidRPr="003E608A" w:rsidRDefault="00591CEE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E608A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DDB724B" wp14:editId="16BC97B7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222F08A" w14:textId="77777777" w:rsidR="00591CEE" w:rsidRPr="003E608A" w:rsidRDefault="004979AF" w:rsidP="00D16610">
            <w:pPr>
              <w:rPr>
                <w:rFonts w:cstheme="minorHAnsi"/>
                <w:b/>
                <w:sz w:val="28"/>
                <w:szCs w:val="28"/>
              </w:rPr>
            </w:pPr>
            <w:r w:rsidRPr="003E608A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  <w:r w:rsidR="008028BF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</w:tbl>
    <w:p w14:paraId="726E692C" w14:textId="77777777" w:rsidR="00AD1D65" w:rsidRPr="00821F50" w:rsidRDefault="00AD1D65" w:rsidP="00AD1D65">
      <w:pPr>
        <w:pStyle w:val="NoSpacing"/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 xml:space="preserve">Ofrecer información sobre los Programas de Subsidio de Energía y Crisis de Energía.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21F50" w14:paraId="5FA3FF72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0C5B3AD" w14:textId="77777777" w:rsidR="00667D45" w:rsidRPr="00821F50" w:rsidRDefault="00667D45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821F50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C1513AE" wp14:editId="2FA0F00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A9C8A" w14:textId="77777777" w:rsidR="00667D45" w:rsidRPr="00821F50" w:rsidRDefault="004979AF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821F50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821F50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318BA3CA" w14:textId="77777777" w:rsidR="00AD1D65" w:rsidRPr="00821F50" w:rsidRDefault="00AD1D65" w:rsidP="00154540">
      <w:pPr>
        <w:pStyle w:val="NoSpacing"/>
        <w:numPr>
          <w:ilvl w:val="0"/>
          <w:numId w:val="2"/>
        </w:numPr>
        <w:spacing w:before="120" w:after="120"/>
        <w:rPr>
          <w:rFonts w:eastAsia="Times New Roman" w:cstheme="minorHAnsi"/>
          <w:color w:val="000000"/>
          <w:lang w:val="es-PR" w:eastAsia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Familias participantes de Programa Ayuda Temporal para Familias Necesitas (TANF)</w:t>
      </w:r>
    </w:p>
    <w:p w14:paraId="55173B06" w14:textId="77777777" w:rsidR="00AD1D65" w:rsidRPr="00821F50" w:rsidRDefault="00AD1D65" w:rsidP="00154540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Familias bajo el nivel de pobreza</w:t>
      </w:r>
      <w:r w:rsidRPr="00821F50">
        <w:rPr>
          <w:rFonts w:cstheme="minorHAnsi"/>
          <w:lang w:val="es-PR"/>
        </w:rPr>
        <w:t>.</w:t>
      </w:r>
    </w:p>
    <w:p w14:paraId="77402952" w14:textId="77777777" w:rsidR="00AD1D65" w:rsidRDefault="00AD1D65" w:rsidP="00AD1D65">
      <w:pPr>
        <w:pStyle w:val="NoSpacing"/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El propósito de los fondos de estos programas es proveer ayuda económica a familias que viven bajo el nivel de pobreza, en particular aquellas con el ingreso más bajo, para satisfacer necesidades inmediatas de energía.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E608A" w14:paraId="51A6FF1A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37E2E50" w14:textId="77777777" w:rsidR="00F44F70" w:rsidRPr="003E608A" w:rsidRDefault="00AD3D71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E608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C23F828" wp14:editId="1AF3ED4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3B942" w14:textId="77777777" w:rsidR="00F44F70" w:rsidRPr="003E608A" w:rsidRDefault="004A5AAE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E608A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14:paraId="0E957864" w14:textId="77777777" w:rsidR="00AD1D65" w:rsidRPr="00821F50" w:rsidRDefault="00AD1D65" w:rsidP="00154540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21F50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 adicional, y de ser necesario, solicitar asesoría de un especialista. Tu línea de Servicios de Gobierno 3-1-1 no está autorizada a ofrecer ningún tipo de asesoría, completar solicitudes y/o formularios a nombre del ciudadano.</w:t>
      </w:r>
    </w:p>
    <w:p w14:paraId="1738560B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El Programa de Subsidio de Energía es un programa federal que otorga ayuda económica a familias bajo el nivel de pobreza, particularmente a aquéllas con el ingreso más bajo.</w:t>
      </w:r>
      <w:r w:rsidRPr="00821F50">
        <w:rPr>
          <w:rFonts w:cstheme="minorHAnsi"/>
          <w:lang w:val="es-PR"/>
        </w:rPr>
        <w:t xml:space="preserve"> </w:t>
      </w:r>
      <w:r w:rsidRPr="00821F50">
        <w:rPr>
          <w:rFonts w:eastAsia="Times New Roman" w:cstheme="minorHAnsi"/>
          <w:color w:val="000000"/>
          <w:lang w:val="es-PR" w:eastAsia="es-PR"/>
        </w:rPr>
        <w:t>Éste programa busca ayudar a familias que utilizan un porciento alto de su ingreso en satisfacer necesidades inmediatas de energía del hogar (energía eléctrica, gas fluido o combustible).</w:t>
      </w:r>
    </w:p>
    <w:p w14:paraId="6749A2EF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Los fondos del Programa de Subsidio de Energía se otorga según la cantidad de miembros de la familia y los ingresos del núcleo de servicio.</w:t>
      </w:r>
    </w:p>
    <w:p w14:paraId="0EFC9AD8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 xml:space="preserve">El Sub-Programa Crisis de Energía se creó para ayudar a las familias que carecen de ingresos y recursos para resolver una situación ocasionada por la falta de combustible o energía eléctrica en el hogar. Este programa permitirá una aportación que cubra hasta dos servicios diferentes (por ejemplo: gas y energía eléctrica) </w:t>
      </w:r>
      <w:r w:rsidRPr="00821F50">
        <w:rPr>
          <w:rFonts w:eastAsia="Times New Roman" w:cstheme="minorHAnsi"/>
          <w:b/>
          <w:color w:val="000000"/>
          <w:u w:val="single"/>
          <w:lang w:val="es-PR" w:eastAsia="es-PR"/>
        </w:rPr>
        <w:t>una sola vez por servicio</w:t>
      </w:r>
      <w:r w:rsidRPr="00821F50">
        <w:rPr>
          <w:rFonts w:eastAsia="Times New Roman" w:cstheme="minorHAnsi"/>
          <w:color w:val="000000"/>
          <w:lang w:val="es-PR" w:eastAsia="es-PR"/>
        </w:rPr>
        <w:t xml:space="preserve"> (por año fiscal).</w:t>
      </w:r>
    </w:p>
    <w:p w14:paraId="0BCD1927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 xml:space="preserve">En el Programa de Subsidio de Energía las familias participantes del Programa Ayuda Temporal para Familias Necesitadas (TANF) en las categorías A, B, C, D, G, o T son elegibles automáticamente, por lo que </w:t>
      </w:r>
      <w:r w:rsidRPr="00821F50">
        <w:rPr>
          <w:rFonts w:eastAsia="Times New Roman" w:cstheme="minorHAnsi"/>
          <w:b/>
          <w:color w:val="000000"/>
          <w:lang w:val="es-PR" w:eastAsia="es-PR"/>
        </w:rPr>
        <w:t>no tienen que llenar la solicitud</w:t>
      </w:r>
      <w:r w:rsidRPr="00821F50">
        <w:rPr>
          <w:rFonts w:eastAsia="Times New Roman" w:cstheme="minorHAnsi"/>
          <w:color w:val="000000"/>
          <w:lang w:val="es-PR" w:eastAsia="es-PR"/>
        </w:rPr>
        <w:t>. Los participantes recibirá los beneficios automáticamente en su Tarjeta Única.</w:t>
      </w:r>
    </w:p>
    <w:p w14:paraId="564AA7FC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b/>
          <w:u w:val="single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En el Programa de Subsidio de Energía las personas que no sean participantes del Programa Ayuda Temporal para Familias Necesitadas (TANF) pero que reúnen los requisitos de elegibilidad económica establecidos pueden solicitar.</w:t>
      </w:r>
    </w:p>
    <w:p w14:paraId="091B5EF1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b/>
          <w:u w:val="single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El jefe de familia, su cónyuge o representante autorizado deberá solicitar este servicio en la oficina local del Departamento de la Familia cercana de su residencia.</w:t>
      </w:r>
    </w:p>
    <w:p w14:paraId="7A1608B5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b/>
          <w:u w:val="single"/>
          <w:lang w:val="es-PR"/>
        </w:rPr>
      </w:pPr>
      <w:r w:rsidRPr="00821F50">
        <w:rPr>
          <w:rFonts w:eastAsia="Times New Roman" w:cstheme="minorHAnsi"/>
          <w:color w:val="000000"/>
          <w:lang w:val="es-PR" w:eastAsia="es-PR"/>
        </w:rPr>
        <w:t>En el Sub-Programa de Crisis de Energía, se prestará ayuda para evitar o remediar la situación de crisis dentro de las cuarenta y ocho (48) horas de haberse radicado la solicitud.</w:t>
      </w:r>
    </w:p>
    <w:p w14:paraId="3A58FAB2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Los beneficios de ambos programas se otorgan una vez al año en un solo depósito.</w:t>
      </w:r>
    </w:p>
    <w:p w14:paraId="02964AB8" w14:textId="77777777" w:rsidR="00AD1D65" w:rsidRPr="00821F50" w:rsidRDefault="00AD1D65" w:rsidP="00154540">
      <w:pPr>
        <w:pStyle w:val="NoSpacing"/>
        <w:numPr>
          <w:ilvl w:val="0"/>
          <w:numId w:val="3"/>
        </w:numPr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lastRenderedPageBreak/>
        <w:t>Los programas son sujeto a disponibilidad de fondos. La ADSEF determinará que beneficios podrá recibir el solicitante.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E608A" w14:paraId="77BB2FD0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ABD3654" w14:textId="77777777" w:rsidR="00591CEE" w:rsidRPr="003E608A" w:rsidRDefault="00591CEE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E608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AE3637D" wp14:editId="206C74F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A2B48" w14:textId="77777777" w:rsidR="00591CEE" w:rsidRPr="003E608A" w:rsidRDefault="00CA1937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E608A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14:paraId="6326236A" w14:textId="4468EDCD" w:rsidR="00A81EE4" w:rsidRPr="00C876AB" w:rsidRDefault="00C876AB" w:rsidP="003E608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800" w:hanging="1800"/>
        <w:rPr>
          <w:rStyle w:val="Hyperlink"/>
          <w:rFonts w:cstheme="minorHAnsi"/>
          <w:lang w:val="es-PR"/>
        </w:rPr>
      </w:pPr>
      <w:r>
        <w:rPr>
          <w:rFonts w:cstheme="minorHAnsi"/>
          <w:lang w:val="es-PR"/>
        </w:rPr>
        <w:fldChar w:fldCharType="begin"/>
      </w:r>
      <w:r w:rsidR="00C65C46">
        <w:rPr>
          <w:rFonts w:cstheme="minorHAnsi"/>
          <w:lang w:val="es-PR"/>
        </w:rPr>
        <w:instrText>HYPERLINK "https://spnavigation.respondcrm.com/AppViewer.html?q=https://311prkb.respondcrm.com/respondweb/Directorio de Agencia (ADSEF)/ADSEF-000-Directorio de Agencia.pdf"</w:instrText>
      </w:r>
      <w:r w:rsidR="00C65C46">
        <w:rPr>
          <w:rFonts w:cstheme="minorHAnsi"/>
          <w:lang w:val="es-PR"/>
        </w:rPr>
      </w:r>
      <w:r>
        <w:rPr>
          <w:rFonts w:cstheme="minorHAnsi"/>
          <w:lang w:val="es-PR"/>
        </w:rPr>
        <w:fldChar w:fldCharType="separate"/>
      </w:r>
      <w:r w:rsidR="00B807CC" w:rsidRPr="00C876AB">
        <w:rPr>
          <w:rStyle w:val="Hyperlink"/>
          <w:rFonts w:cstheme="minorHAnsi"/>
          <w:lang w:val="es-PR"/>
        </w:rPr>
        <w:t>Directorio Oficinas ADSEF</w:t>
      </w:r>
    </w:p>
    <w:p w14:paraId="4929863B" w14:textId="77777777" w:rsidR="00AD1D65" w:rsidRPr="00821F50" w:rsidRDefault="00C876AB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>
        <w:rPr>
          <w:rFonts w:cstheme="minorHAnsi"/>
          <w:lang w:val="es-PR"/>
        </w:rPr>
        <w:fldChar w:fldCharType="end"/>
      </w:r>
      <w:r w:rsidR="00AD1D65" w:rsidRPr="00821F50">
        <w:rPr>
          <w:rFonts w:cstheme="minorHAnsi"/>
          <w:b/>
          <w:color w:val="000000"/>
          <w:lang w:val="es-PR"/>
        </w:rPr>
        <w:t>Lugar:</w:t>
      </w:r>
      <w:r w:rsidR="00AD1D65" w:rsidRPr="00821F50">
        <w:rPr>
          <w:rFonts w:cstheme="minorHAnsi"/>
          <w:b/>
          <w:color w:val="000000"/>
          <w:lang w:val="es-PR"/>
        </w:rPr>
        <w:tab/>
      </w:r>
      <w:r w:rsidR="00AD1D65" w:rsidRPr="00821F50">
        <w:rPr>
          <w:rFonts w:cstheme="minorHAnsi"/>
          <w:color w:val="000000"/>
          <w:lang w:val="es-PR"/>
        </w:rPr>
        <w:t>Administración de Desarrollo Socioeconómico de la Familia</w:t>
      </w:r>
    </w:p>
    <w:p w14:paraId="590F4E6A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1080" w:firstLine="360"/>
        <w:rPr>
          <w:rFonts w:cstheme="minorHAnsi"/>
          <w:color w:val="000000"/>
          <w:lang w:val="es-PR"/>
        </w:rPr>
      </w:pPr>
      <w:r w:rsidRPr="00821F50">
        <w:rPr>
          <w:rFonts w:cstheme="minorHAnsi"/>
          <w:color w:val="000000"/>
          <w:lang w:val="es-PR"/>
        </w:rPr>
        <w:t>800 Ave. Ponce de León, Miramar</w:t>
      </w:r>
    </w:p>
    <w:p w14:paraId="3B400F33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b/>
          <w:color w:val="000000"/>
          <w:lang w:val="es-PR"/>
        </w:rPr>
        <w:tab/>
      </w:r>
      <w:r w:rsidRPr="00821F50">
        <w:rPr>
          <w:rFonts w:cstheme="minorHAnsi"/>
          <w:b/>
          <w:color w:val="000000"/>
          <w:lang w:val="es-PR"/>
        </w:rPr>
        <w:tab/>
      </w:r>
      <w:r w:rsidRPr="00821F50">
        <w:rPr>
          <w:rFonts w:cstheme="minorHAnsi"/>
          <w:color w:val="000000"/>
          <w:lang w:val="es-PR"/>
        </w:rPr>
        <w:t>Capitol Office Building Piso 8 y 9</w:t>
      </w:r>
    </w:p>
    <w:p w14:paraId="2393F770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color w:val="000000"/>
          <w:lang w:val="es-PR"/>
        </w:rPr>
        <w:tab/>
      </w:r>
      <w:r w:rsidRPr="00821F50">
        <w:rPr>
          <w:rFonts w:cstheme="minorHAnsi"/>
          <w:color w:val="000000"/>
          <w:lang w:val="es-PR"/>
        </w:rPr>
        <w:tab/>
        <w:t>San Juan, PR 00910</w:t>
      </w:r>
    </w:p>
    <w:p w14:paraId="7E884A57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b/>
          <w:color w:val="000000"/>
          <w:lang w:val="es-PR"/>
        </w:rPr>
        <w:t>Horario:</w:t>
      </w:r>
      <w:r w:rsidRPr="00821F50">
        <w:rPr>
          <w:rFonts w:cstheme="minorHAnsi"/>
          <w:color w:val="000000"/>
          <w:lang w:val="es-PR"/>
        </w:rPr>
        <w:tab/>
        <w:t>Lunes a viernes</w:t>
      </w:r>
    </w:p>
    <w:p w14:paraId="4D98F6D2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n-US"/>
        </w:rPr>
      </w:pPr>
      <w:r w:rsidRPr="00821F50">
        <w:rPr>
          <w:rFonts w:cstheme="minorHAnsi"/>
          <w:b/>
          <w:color w:val="000000"/>
          <w:lang w:val="es-PR"/>
        </w:rPr>
        <w:tab/>
      </w:r>
      <w:r w:rsidRPr="00821F50">
        <w:rPr>
          <w:rFonts w:cstheme="minorHAnsi"/>
          <w:b/>
          <w:color w:val="000000"/>
          <w:lang w:val="es-PR"/>
        </w:rPr>
        <w:tab/>
      </w:r>
      <w:r w:rsidRPr="00821F50">
        <w:rPr>
          <w:rFonts w:cstheme="minorHAnsi"/>
          <w:color w:val="000000"/>
          <w:lang w:val="en-US"/>
        </w:rPr>
        <w:t>8:00am- 12:00pm</w:t>
      </w:r>
    </w:p>
    <w:p w14:paraId="0041C304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n-US"/>
        </w:rPr>
      </w:pPr>
      <w:r w:rsidRPr="00821F50">
        <w:rPr>
          <w:rFonts w:cstheme="minorHAnsi"/>
          <w:color w:val="000000"/>
          <w:lang w:val="en-US"/>
        </w:rPr>
        <w:tab/>
      </w:r>
      <w:r w:rsidRPr="00821F50">
        <w:rPr>
          <w:rFonts w:cstheme="minorHAnsi"/>
          <w:color w:val="000000"/>
          <w:lang w:val="en-US"/>
        </w:rPr>
        <w:tab/>
        <w:t>1:00pm- 4:30pm</w:t>
      </w:r>
    </w:p>
    <w:p w14:paraId="75E31311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n-US"/>
        </w:rPr>
      </w:pPr>
      <w:r w:rsidRPr="00821F50">
        <w:rPr>
          <w:rFonts w:cstheme="minorHAnsi"/>
          <w:b/>
          <w:color w:val="000000"/>
          <w:lang w:val="en-US"/>
        </w:rPr>
        <w:t>Teléfono:</w:t>
      </w:r>
      <w:r w:rsidRPr="00821F50">
        <w:rPr>
          <w:rFonts w:cstheme="minorHAnsi"/>
          <w:color w:val="000000"/>
          <w:lang w:val="en-US"/>
        </w:rPr>
        <w:tab/>
        <w:t>(787) 289-7600 Ext. 2648</w:t>
      </w:r>
    </w:p>
    <w:p w14:paraId="235F703C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b/>
          <w:color w:val="000000"/>
          <w:lang w:val="en-US"/>
        </w:rPr>
        <w:tab/>
      </w:r>
      <w:r w:rsidRPr="00821F50">
        <w:rPr>
          <w:rFonts w:cstheme="minorHAnsi"/>
          <w:b/>
          <w:color w:val="000000"/>
          <w:lang w:val="en-US"/>
        </w:rPr>
        <w:tab/>
      </w:r>
      <w:r w:rsidRPr="00821F50">
        <w:rPr>
          <w:rFonts w:cstheme="minorHAnsi"/>
          <w:color w:val="000000"/>
          <w:lang w:val="es-PR"/>
        </w:rPr>
        <w:t>1-800-981-7641 Audio impedidos</w:t>
      </w:r>
    </w:p>
    <w:p w14:paraId="1F6175CE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b/>
          <w:color w:val="000000"/>
          <w:lang w:val="es-PR"/>
        </w:rPr>
        <w:t>Oficina de Relaciones con la Comunidad:</w:t>
      </w:r>
      <w:r w:rsidRPr="00821F50">
        <w:rPr>
          <w:rFonts w:cstheme="minorHAnsi"/>
          <w:color w:val="000000"/>
          <w:lang w:val="es-PR"/>
        </w:rPr>
        <w:t xml:space="preserve"> (787) 289-7632 o 1-800-981-8056</w:t>
      </w:r>
    </w:p>
    <w:p w14:paraId="78F128AA" w14:textId="77777777" w:rsidR="00AD1D65" w:rsidRPr="00821F50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b/>
          <w:color w:val="000000"/>
          <w:lang w:val="es-PR"/>
        </w:rPr>
      </w:pPr>
      <w:r w:rsidRPr="00821F50">
        <w:rPr>
          <w:rFonts w:cstheme="minorHAnsi"/>
          <w:b/>
          <w:color w:val="000000"/>
          <w:lang w:val="es-PR"/>
        </w:rPr>
        <w:t xml:space="preserve">Correo electrónico Oficina de Relaciones con la Comunidad: </w:t>
      </w:r>
      <w:hyperlink r:id="rId16" w:history="1">
        <w:r w:rsidRPr="00821F50">
          <w:rPr>
            <w:rStyle w:val="Hyperlink"/>
            <w:rFonts w:cstheme="minorHAnsi"/>
            <w:lang w:val="es-PR"/>
          </w:rPr>
          <w:t>akarman@adsef.pr.gov</w:t>
        </w:r>
      </w:hyperlink>
      <w:r w:rsidRPr="00821F50">
        <w:rPr>
          <w:rFonts w:cstheme="minorHAnsi"/>
          <w:color w:val="000000"/>
          <w:lang w:val="es-PR"/>
        </w:rPr>
        <w:t xml:space="preserve"> </w:t>
      </w:r>
    </w:p>
    <w:p w14:paraId="56B1F0E0" w14:textId="77777777" w:rsidR="00AD1D65" w:rsidRDefault="00AD1D65" w:rsidP="00AD1D65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821F50">
        <w:rPr>
          <w:rFonts w:cstheme="minorHAnsi"/>
          <w:b/>
          <w:color w:val="000000"/>
          <w:lang w:val="es-PR"/>
        </w:rPr>
        <w:t>Fax:</w:t>
      </w:r>
      <w:r w:rsidRPr="00821F50">
        <w:rPr>
          <w:rFonts w:cstheme="minorHAnsi"/>
          <w:color w:val="000000"/>
          <w:lang w:val="es-PR"/>
        </w:rPr>
        <w:t xml:space="preserve"> </w:t>
      </w:r>
      <w:r w:rsidRPr="00821F50">
        <w:rPr>
          <w:rFonts w:cstheme="minorHAnsi"/>
          <w:color w:val="000000"/>
          <w:lang w:val="es-PR"/>
        </w:rPr>
        <w:tab/>
        <w:t>(787) 289-1199</w:t>
      </w:r>
      <w:r>
        <w:rPr>
          <w:rFonts w:cs="Calibr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E608A" w14:paraId="3D407111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372A99B" w14:textId="77777777" w:rsidR="005D72CC" w:rsidRPr="003E608A" w:rsidRDefault="005D72CC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E608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BCF4D24" wp14:editId="5ACF472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145D2" w14:textId="77777777" w:rsidR="005D72CC" w:rsidRPr="003E608A" w:rsidRDefault="005D72CC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E608A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3E608A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14:paraId="6C3E629A" w14:textId="77777777" w:rsidR="00414449" w:rsidRPr="003E608A" w:rsidRDefault="00414449" w:rsidP="00414449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lang w:val="es-PR"/>
        </w:rPr>
      </w:pPr>
      <w:r w:rsidRPr="00414449">
        <w:rPr>
          <w:rFonts w:cstheme="minorHAnsi"/>
          <w:lang w:val="es-PR"/>
        </w:rPr>
        <w:t>Solicitar el servicio 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E608A" w14:paraId="6746DE24" w14:textId="7777777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59AE73" w14:textId="77777777" w:rsidR="003E0674" w:rsidRPr="003E608A" w:rsidRDefault="004F4209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E608A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3E608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CE889F0" wp14:editId="6000AAEE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3908" w14:textId="77777777" w:rsidR="003E0674" w:rsidRPr="003E608A" w:rsidRDefault="003E0674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E608A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3E608A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14:paraId="24C4FD32" w14:textId="77777777" w:rsidR="00AD1D65" w:rsidRPr="00821F50" w:rsidRDefault="00AD1D65" w:rsidP="00AD1D65">
      <w:pPr>
        <w:pStyle w:val="NoSpacing"/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821F50">
        <w:rPr>
          <w:rFonts w:cstheme="minorHAnsi"/>
          <w:b/>
          <w:u w:val="single"/>
          <w:lang w:val="es-PR"/>
        </w:rPr>
        <w:t>Para solicitar el Programa de Subsidio de Energía deberá cumplir con los siguientes requisitos:</w:t>
      </w:r>
    </w:p>
    <w:p w14:paraId="34323324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La familia deberá estar bajo el nivel de pobreza establecido por la ADSEF.</w:t>
      </w:r>
    </w:p>
    <w:p w14:paraId="04E0CCF7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lang w:val="es-PR" w:eastAsia="es-PR"/>
        </w:rPr>
        <w:t>Visitar la oficina de ADSEF de su área de residencia y se les otorga una cita para radicar la misma. El servicio 3-1-1, no otorgará cita para solicitar este programa.</w:t>
      </w:r>
    </w:p>
    <w:p w14:paraId="3F23CDE3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Someter el Formulario PSAEE-1 (este documento deberá ser solicitado en la oficina local).</w:t>
      </w:r>
    </w:p>
    <w:p w14:paraId="5B9E531B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Presentar identificación con foto</w:t>
      </w:r>
    </w:p>
    <w:p w14:paraId="63E72440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Presentar tarjeta de Seguro Social de los miembros de la familia (original)</w:t>
      </w:r>
    </w:p>
    <w:p w14:paraId="3566853D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Proveer uno de los siguientes: Talonario de Salario, Carta de Patrono o Certificación de ingresos</w:t>
      </w:r>
    </w:p>
    <w:p w14:paraId="391254C5" w14:textId="77777777" w:rsidR="00AD1D65" w:rsidRPr="00821F50" w:rsidRDefault="00AD1D65" w:rsidP="00154540">
      <w:pPr>
        <w:pStyle w:val="NoSpacing"/>
        <w:numPr>
          <w:ilvl w:val="0"/>
          <w:numId w:val="4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lang w:val="es-PR"/>
        </w:rPr>
        <w:t>Presentar factura de servicios de la Autoridad de Energía Eléctrica (AEE) o último recibo de pago de gas fluido o querosén.</w:t>
      </w:r>
    </w:p>
    <w:p w14:paraId="0F4ADAB8" w14:textId="77777777" w:rsidR="00AD1D65" w:rsidRPr="00821F50" w:rsidRDefault="00AD1D65" w:rsidP="00154540">
      <w:pPr>
        <w:pStyle w:val="NoSpacing"/>
        <w:numPr>
          <w:ilvl w:val="1"/>
          <w:numId w:val="4"/>
        </w:numPr>
        <w:tabs>
          <w:tab w:val="left" w:pos="360"/>
        </w:tabs>
        <w:spacing w:before="120" w:after="120"/>
        <w:rPr>
          <w:rFonts w:cstheme="minorHAnsi"/>
          <w:u w:val="single"/>
          <w:lang w:val="es-PR"/>
        </w:rPr>
      </w:pPr>
      <w:r w:rsidRPr="00821F50">
        <w:rPr>
          <w:rFonts w:eastAsia="Times New Roman" w:cstheme="minorHAnsi"/>
          <w:lang w:val="es-PR" w:eastAsia="es-PR"/>
        </w:rPr>
        <w:t xml:space="preserve">debe de estar a nombre de la persona que esta solicitando el programa, si esta a </w:t>
      </w:r>
      <w:r w:rsidRPr="00821F50">
        <w:rPr>
          <w:rFonts w:eastAsia="Times New Roman" w:cstheme="minorHAnsi"/>
          <w:u w:val="single"/>
          <w:lang w:val="es-PR" w:eastAsia="es-PR"/>
        </w:rPr>
        <w:t>nombre de otra persona y esta falleció debe llevar evidencia.</w:t>
      </w:r>
    </w:p>
    <w:p w14:paraId="45B56D74" w14:textId="77777777" w:rsidR="00154540" w:rsidRPr="00154540" w:rsidRDefault="00AD1D65" w:rsidP="00154540">
      <w:pPr>
        <w:pStyle w:val="NoSpacing"/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b/>
          <w:u w:val="single"/>
          <w:lang w:val="es-PR"/>
        </w:rPr>
        <w:lastRenderedPageBreak/>
        <w:t>Para solicitar el Sub-Programa de Crisis de Energía</w:t>
      </w:r>
      <w:r w:rsidR="00154540" w:rsidRPr="00154540">
        <w:rPr>
          <w:rFonts w:cstheme="minorHAnsi"/>
          <w:b/>
          <w:lang w:val="es-PR"/>
        </w:rPr>
        <w:t>-</w:t>
      </w:r>
      <w:r w:rsidR="00154540" w:rsidRPr="00154540">
        <w:rPr>
          <w:rFonts w:cstheme="minorHAnsi"/>
          <w:lang w:val="es-PR"/>
        </w:rPr>
        <w:t>los requisitos varían dependiendo del servicio que desea. De la solicitud requerir una cotización, la misma debe contener los siguientes requisitos:</w:t>
      </w:r>
    </w:p>
    <w:p w14:paraId="5C34E636" w14:textId="77777777" w:rsidR="00154540" w:rsidRPr="00154540" w:rsidRDefault="00154540" w:rsidP="00154540">
      <w:pPr>
        <w:pStyle w:val="NoSpacing"/>
        <w:numPr>
          <w:ilvl w:val="0"/>
          <w:numId w:val="7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Nombre del comerciante o comercio.</w:t>
      </w:r>
    </w:p>
    <w:p w14:paraId="7470951C" w14:textId="77777777" w:rsidR="00154540" w:rsidRPr="00154540" w:rsidRDefault="00154540" w:rsidP="00154540">
      <w:pPr>
        <w:pStyle w:val="NoSpacing"/>
        <w:numPr>
          <w:ilvl w:val="0"/>
          <w:numId w:val="7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Dirección física y teléfono del comerciante o comercio.</w:t>
      </w:r>
    </w:p>
    <w:p w14:paraId="1E1537CE" w14:textId="77777777" w:rsidR="00154540" w:rsidRPr="00154540" w:rsidRDefault="00154540" w:rsidP="00154540">
      <w:pPr>
        <w:pStyle w:val="NoSpacing"/>
        <w:numPr>
          <w:ilvl w:val="0"/>
          <w:numId w:val="7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Fecha en que se hizo la cotización.</w:t>
      </w:r>
    </w:p>
    <w:p w14:paraId="2F0A8B37" w14:textId="77777777" w:rsidR="00154540" w:rsidRPr="00154540" w:rsidRDefault="00154540" w:rsidP="00154540">
      <w:pPr>
        <w:pStyle w:val="NoSpacing"/>
        <w:numPr>
          <w:ilvl w:val="0"/>
          <w:numId w:val="7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Precio del artículo o servicio.</w:t>
      </w:r>
    </w:p>
    <w:p w14:paraId="428B8B5B" w14:textId="77777777" w:rsidR="00154540" w:rsidRPr="00154540" w:rsidRDefault="00154540" w:rsidP="00154540">
      <w:pPr>
        <w:pStyle w:val="NoSpacing"/>
        <w:numPr>
          <w:ilvl w:val="0"/>
          <w:numId w:val="7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Breve descripción del equipo</w:t>
      </w:r>
    </w:p>
    <w:p w14:paraId="7E6DFBBF" w14:textId="77777777" w:rsidR="00154540" w:rsidRPr="00154540" w:rsidRDefault="00154540" w:rsidP="00154540">
      <w:pPr>
        <w:pStyle w:val="NoSpacing"/>
        <w:tabs>
          <w:tab w:val="left" w:pos="360"/>
        </w:tabs>
        <w:spacing w:before="120" w:after="120"/>
        <w:rPr>
          <w:rFonts w:cstheme="minorHAnsi"/>
          <w:b/>
          <w:u w:val="single"/>
          <w:lang w:val="es-PR"/>
        </w:rPr>
      </w:pPr>
      <w:r w:rsidRPr="00154540">
        <w:rPr>
          <w:rFonts w:cstheme="minorHAnsi"/>
          <w:u w:val="single"/>
          <w:lang w:val="es-PR"/>
        </w:rPr>
        <w:t xml:space="preserve">Luz </w:t>
      </w:r>
      <w:r w:rsidRPr="00154540">
        <w:rPr>
          <w:rFonts w:cstheme="minorHAnsi"/>
          <w:lang w:val="es-PR"/>
        </w:rPr>
        <w:t>– El programa puede otorgar hasta un máximo de $450.00. Se puede solicitar cuando el hogar carece del servicio o está a riesgo de perderlo:</w:t>
      </w:r>
    </w:p>
    <w:p w14:paraId="5C5FB87C" w14:textId="77777777" w:rsidR="00154540" w:rsidRPr="00154540" w:rsidRDefault="00154540" w:rsidP="00154540">
      <w:pPr>
        <w:pStyle w:val="NoSpacing"/>
        <w:numPr>
          <w:ilvl w:val="0"/>
          <w:numId w:val="8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Someter los requisitos 1 al 6 que se identifican anteriormente en esta plantilla en la sección de </w:t>
      </w:r>
      <w:r w:rsidRPr="00154540">
        <w:rPr>
          <w:rFonts w:cstheme="minorHAnsi"/>
          <w:u w:val="single"/>
          <w:lang w:val="es-PR"/>
        </w:rPr>
        <w:t>Programa de Subsidio de Energía</w:t>
      </w:r>
      <w:r w:rsidRPr="00154540">
        <w:rPr>
          <w:rFonts w:cstheme="minorHAnsi"/>
          <w:lang w:val="es-PR"/>
        </w:rPr>
        <w:t>.</w:t>
      </w:r>
    </w:p>
    <w:p w14:paraId="5F354EAD" w14:textId="77777777" w:rsidR="00154540" w:rsidRPr="00154540" w:rsidRDefault="00154540" w:rsidP="00154540">
      <w:pPr>
        <w:pStyle w:val="NoSpacing"/>
        <w:numPr>
          <w:ilvl w:val="0"/>
          <w:numId w:val="8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el Aviso de Descontinuación del servicio de la Autoridad de Energía Eléctrica (debe ser la última factura recibida por el solicitante) o  Certificación de Descontinuación del servicio de la Autoridad de Energía Eléctrica (el ciudadano debe estar sin servicio a la fecha de solicitar el beneficio), según aplique.</w:t>
      </w:r>
    </w:p>
    <w:p w14:paraId="1B1836B0" w14:textId="77777777" w:rsidR="00154540" w:rsidRPr="00154540" w:rsidRDefault="00154540" w:rsidP="00154540">
      <w:pPr>
        <w:pStyle w:val="NoSpacing"/>
        <w:tabs>
          <w:tab w:val="left" w:pos="360"/>
        </w:tabs>
        <w:spacing w:before="120" w:after="120"/>
        <w:rPr>
          <w:rFonts w:cstheme="minorHAnsi"/>
          <w:u w:val="single"/>
          <w:lang w:val="es-PR"/>
        </w:rPr>
      </w:pPr>
      <w:r w:rsidRPr="00154540">
        <w:rPr>
          <w:rFonts w:cstheme="minorHAnsi"/>
          <w:u w:val="single"/>
          <w:lang w:val="es-PR"/>
        </w:rPr>
        <w:t>Gas</w:t>
      </w:r>
      <w:r w:rsidRPr="00154540">
        <w:rPr>
          <w:rFonts w:cstheme="minorHAnsi"/>
          <w:lang w:val="es-PR"/>
        </w:rPr>
        <w:t>- El programa puede otorgar hasta un máximo de $100.00. Se puede solicitar por la falta de abastecimiento de combustible en el hogar:</w:t>
      </w:r>
    </w:p>
    <w:p w14:paraId="0AF6D0BD" w14:textId="77777777" w:rsidR="00154540" w:rsidRPr="00154540" w:rsidRDefault="00154540" w:rsidP="00154540">
      <w:pPr>
        <w:pStyle w:val="NoSpacing"/>
        <w:numPr>
          <w:ilvl w:val="0"/>
          <w:numId w:val="9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Someter los requisitos 1 al 6 que se identifican anteriormente en esta plantilla en la sección de </w:t>
      </w:r>
      <w:r w:rsidRPr="00154540">
        <w:rPr>
          <w:rFonts w:cstheme="minorHAnsi"/>
          <w:u w:val="single"/>
          <w:lang w:val="es-PR"/>
        </w:rPr>
        <w:t>Programa de Subsidio de Energía</w:t>
      </w:r>
      <w:r w:rsidRPr="00154540">
        <w:rPr>
          <w:rFonts w:cstheme="minorHAnsi"/>
          <w:lang w:val="es-PR"/>
        </w:rPr>
        <w:t>.</w:t>
      </w:r>
    </w:p>
    <w:p w14:paraId="39B28B1F" w14:textId="77777777" w:rsidR="00154540" w:rsidRPr="00154540" w:rsidRDefault="00154540" w:rsidP="00154540">
      <w:pPr>
        <w:pStyle w:val="NoSpacing"/>
        <w:numPr>
          <w:ilvl w:val="0"/>
          <w:numId w:val="9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tres (3) cotizaciones para la compra de gas.</w:t>
      </w:r>
    </w:p>
    <w:p w14:paraId="11900167" w14:textId="77777777" w:rsidR="00154540" w:rsidRPr="00154540" w:rsidRDefault="00154540" w:rsidP="00154540">
      <w:pPr>
        <w:pStyle w:val="NoSpacing"/>
        <w:tabs>
          <w:tab w:val="left" w:pos="360"/>
        </w:tabs>
        <w:spacing w:before="120" w:after="120"/>
        <w:rPr>
          <w:rFonts w:cstheme="minorHAnsi"/>
          <w:u w:val="single"/>
          <w:lang w:val="es-PR"/>
        </w:rPr>
      </w:pPr>
      <w:r w:rsidRPr="00154540">
        <w:rPr>
          <w:rFonts w:cstheme="minorHAnsi"/>
          <w:u w:val="single"/>
          <w:lang w:val="es-PR"/>
        </w:rPr>
        <w:t>Compra de acondicionador de aire</w:t>
      </w:r>
      <w:r w:rsidRPr="00154540">
        <w:rPr>
          <w:rFonts w:cstheme="minorHAnsi"/>
          <w:lang w:val="es-PR"/>
        </w:rPr>
        <w:t>- El programa puede otorgar hasta un máximo de $450.00. Se puede solicitar cuando el ciudadano tiene una condición médica que requiere el uso de este equipo:</w:t>
      </w:r>
    </w:p>
    <w:p w14:paraId="5C92776D" w14:textId="77777777" w:rsidR="00154540" w:rsidRPr="00154540" w:rsidRDefault="00154540" w:rsidP="00154540">
      <w:pPr>
        <w:pStyle w:val="NoSpacing"/>
        <w:numPr>
          <w:ilvl w:val="0"/>
          <w:numId w:val="1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Someter los requisitos 1 al 6 que se identifican anteriormente en esta plantilla en la sección de </w:t>
      </w:r>
      <w:r w:rsidRPr="00154540">
        <w:rPr>
          <w:rFonts w:cstheme="minorHAnsi"/>
          <w:u w:val="single"/>
          <w:lang w:val="es-PR"/>
        </w:rPr>
        <w:t>Programa de Subsidio de Energía</w:t>
      </w:r>
      <w:r w:rsidRPr="00154540">
        <w:rPr>
          <w:rFonts w:cstheme="minorHAnsi"/>
          <w:lang w:val="es-PR"/>
        </w:rPr>
        <w:t>.</w:t>
      </w:r>
    </w:p>
    <w:p w14:paraId="79FC7479" w14:textId="77777777" w:rsidR="00154540" w:rsidRPr="00154540" w:rsidRDefault="00154540" w:rsidP="00154540">
      <w:pPr>
        <w:pStyle w:val="NoSpacing"/>
        <w:numPr>
          <w:ilvl w:val="0"/>
          <w:numId w:val="1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Presentar Certificado Médico (6 meses o menos) que indique que se requiere de dicho equipo como parte del tratamiento médico. </w:t>
      </w:r>
    </w:p>
    <w:p w14:paraId="650D4B07" w14:textId="77777777" w:rsidR="00154540" w:rsidRPr="00154540" w:rsidRDefault="00154540" w:rsidP="00154540">
      <w:pPr>
        <w:pStyle w:val="NoSpacing"/>
        <w:numPr>
          <w:ilvl w:val="0"/>
          <w:numId w:val="9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tres (3) cotizaciones para adquirir el equipo.</w:t>
      </w:r>
    </w:p>
    <w:p w14:paraId="4A043C29" w14:textId="77777777" w:rsidR="00154540" w:rsidRPr="00154540" w:rsidRDefault="00154540" w:rsidP="00154540">
      <w:pPr>
        <w:pStyle w:val="NoSpacing"/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u w:val="single"/>
          <w:lang w:val="es-PR"/>
        </w:rPr>
        <w:t>Reparación de acondicionador de aire</w:t>
      </w:r>
      <w:r w:rsidRPr="00154540">
        <w:rPr>
          <w:rFonts w:cstheme="minorHAnsi"/>
          <w:lang w:val="es-PR"/>
        </w:rPr>
        <w:t>- El programa puede otorgar hasta un máximo de $150.00. Se puede solicitar cuando el ciudadano tiene una condición médica que requiere el uso de este equipo:</w:t>
      </w:r>
    </w:p>
    <w:p w14:paraId="1F84CAF6" w14:textId="77777777" w:rsidR="00154540" w:rsidRPr="00154540" w:rsidRDefault="00154540" w:rsidP="00154540">
      <w:pPr>
        <w:pStyle w:val="NoSpacing"/>
        <w:numPr>
          <w:ilvl w:val="0"/>
          <w:numId w:val="11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Someter los requisitos 1 al 6 que se identifican anteriormente en esta plantilla en la sección de </w:t>
      </w:r>
      <w:r w:rsidRPr="00154540">
        <w:rPr>
          <w:rFonts w:cstheme="minorHAnsi"/>
          <w:u w:val="single"/>
          <w:lang w:val="es-PR"/>
        </w:rPr>
        <w:t>Programa de Subsidio de Energía</w:t>
      </w:r>
      <w:r w:rsidRPr="00154540">
        <w:rPr>
          <w:rFonts w:cstheme="minorHAnsi"/>
          <w:lang w:val="es-PR"/>
        </w:rPr>
        <w:t>.</w:t>
      </w:r>
    </w:p>
    <w:p w14:paraId="446AFF95" w14:textId="77777777" w:rsidR="00154540" w:rsidRPr="00154540" w:rsidRDefault="00154540" w:rsidP="00154540">
      <w:pPr>
        <w:pStyle w:val="NoSpacing"/>
        <w:numPr>
          <w:ilvl w:val="0"/>
          <w:numId w:val="11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Presentar Certificado Médico (6 meses o menos) que indique que se requiere de dicho equipo como parte del tratamiento médico. </w:t>
      </w:r>
    </w:p>
    <w:p w14:paraId="57DBC427" w14:textId="77777777" w:rsidR="00154540" w:rsidRPr="00154540" w:rsidRDefault="00154540" w:rsidP="00154540">
      <w:pPr>
        <w:pStyle w:val="NoSpacing"/>
        <w:numPr>
          <w:ilvl w:val="0"/>
          <w:numId w:val="9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tres (3) cotizaciones para adquirir el equipo.</w:t>
      </w:r>
    </w:p>
    <w:p w14:paraId="250101E2" w14:textId="77777777" w:rsidR="00154540" w:rsidRPr="00154540" w:rsidRDefault="00154540" w:rsidP="00154540">
      <w:pPr>
        <w:pStyle w:val="NoSpacing"/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u w:val="single"/>
          <w:lang w:val="es-PR"/>
        </w:rPr>
        <w:lastRenderedPageBreak/>
        <w:t>Compra o reparación de abanico</w:t>
      </w:r>
      <w:r w:rsidRPr="00154540">
        <w:rPr>
          <w:rFonts w:cstheme="minorHAnsi"/>
          <w:lang w:val="es-PR"/>
        </w:rPr>
        <w:t>- El programa puede otorgar hasta un máximo de $50.00. Se puede solicitar cuando el ciudadano tiene una condición médica que requiere el uso de este equipo:</w:t>
      </w:r>
    </w:p>
    <w:p w14:paraId="32B1FC4A" w14:textId="77777777" w:rsidR="00154540" w:rsidRPr="00154540" w:rsidRDefault="00154540" w:rsidP="00154540">
      <w:pPr>
        <w:pStyle w:val="NoSpacing"/>
        <w:numPr>
          <w:ilvl w:val="0"/>
          <w:numId w:val="1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 xml:space="preserve">Someter los requisitos 1 al 6 que se identifican anteriormente en esta plantilla en la sección de </w:t>
      </w:r>
      <w:r w:rsidRPr="00154540">
        <w:rPr>
          <w:rFonts w:cstheme="minorHAnsi"/>
          <w:u w:val="single"/>
          <w:lang w:val="es-PR"/>
        </w:rPr>
        <w:t>Programa de Subsidio de Energía</w:t>
      </w:r>
      <w:r w:rsidRPr="00154540">
        <w:rPr>
          <w:rFonts w:cstheme="minorHAnsi"/>
          <w:lang w:val="es-PR"/>
        </w:rPr>
        <w:t>.</w:t>
      </w:r>
    </w:p>
    <w:p w14:paraId="71287DC5" w14:textId="77777777" w:rsidR="00154540" w:rsidRPr="00154540" w:rsidRDefault="00154540" w:rsidP="00154540">
      <w:pPr>
        <w:pStyle w:val="NoSpacing"/>
        <w:numPr>
          <w:ilvl w:val="0"/>
          <w:numId w:val="1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Certificado Médico (6 meses o menos) que indique que se requiere de dicho equipo como parte del tratamiento médico.</w:t>
      </w:r>
    </w:p>
    <w:p w14:paraId="396DD512" w14:textId="77777777" w:rsidR="00154540" w:rsidRPr="00154540" w:rsidRDefault="00154540" w:rsidP="00154540">
      <w:pPr>
        <w:pStyle w:val="NoSpacing"/>
        <w:numPr>
          <w:ilvl w:val="0"/>
          <w:numId w:val="1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154540">
        <w:rPr>
          <w:rFonts w:cstheme="minorHAnsi"/>
          <w:lang w:val="es-PR"/>
        </w:rPr>
        <w:t>Presentar tres (3) cotizaciones para adquirir el equipo.</w:t>
      </w:r>
    </w:p>
    <w:p w14:paraId="4593D999" w14:textId="77777777" w:rsidR="00AD1D65" w:rsidRDefault="00AD1D65" w:rsidP="00154540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lang w:val="es-PR" w:eastAsia="es-PR"/>
        </w:rPr>
      </w:pPr>
      <w:r w:rsidRPr="00154540">
        <w:rPr>
          <w:rFonts w:eastAsia="Times New Roman" w:cstheme="minorHAnsi"/>
          <w:lang w:val="es-PR" w:eastAsia="es-PR"/>
        </w:rPr>
        <w:t>Nota: Las familias que no son participantes del programa tienen derecho a solicitar las ayudas</w:t>
      </w:r>
      <w:r w:rsidR="00154540" w:rsidRPr="00154540">
        <w:rPr>
          <w:rFonts w:eastAsia="Times New Roman" w:cstheme="minorHAnsi"/>
          <w:lang w:val="es-PR" w:eastAsia="es-PR"/>
        </w:rPr>
        <w:t>, siempre y cuando se cumpla con los requisitos establecidos por el programa.</w:t>
      </w:r>
    </w:p>
    <w:p w14:paraId="540F960D" w14:textId="77777777" w:rsidR="00154540" w:rsidRDefault="00154540" w:rsidP="00154540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b/>
          <w:u w:val="single"/>
          <w:lang w:val="es-PR" w:eastAsia="es-PR"/>
        </w:rPr>
      </w:pPr>
    </w:p>
    <w:p w14:paraId="74FC57E5" w14:textId="77777777" w:rsidR="00F05AED" w:rsidRPr="00F05AED" w:rsidRDefault="00F05AED" w:rsidP="003E608A">
      <w:pPr>
        <w:spacing w:after="120" w:line="240" w:lineRule="auto"/>
        <w:rPr>
          <w:rFonts w:eastAsia="Times New Roman" w:cstheme="minorHAnsi"/>
          <w:b/>
          <w:u w:val="single"/>
          <w:lang w:val="es-PR" w:eastAsia="es-PR"/>
        </w:rPr>
      </w:pPr>
      <w:r w:rsidRPr="00F05AED">
        <w:rPr>
          <w:rFonts w:eastAsia="Times New Roman" w:cstheme="minorHAnsi"/>
          <w:b/>
          <w:u w:val="single"/>
          <w:lang w:val="es-PR" w:eastAsia="es-PR"/>
        </w:rPr>
        <w:t>FECHAS PARA RECIBO DE SOLICITUDES</w:t>
      </w:r>
    </w:p>
    <w:p w14:paraId="0FC4F0F8" w14:textId="77777777" w:rsidR="00154540" w:rsidRDefault="00154540" w:rsidP="003E608A">
      <w:pPr>
        <w:spacing w:after="120" w:line="240" w:lineRule="auto"/>
        <w:rPr>
          <w:rFonts w:eastAsia="Times New Roman" w:cstheme="minorHAnsi"/>
          <w:lang w:eastAsia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4449" w:rsidRPr="006A66D7" w14:paraId="5A22DDF1" w14:textId="77777777" w:rsidTr="00AD1D65">
        <w:tc>
          <w:tcPr>
            <w:tcW w:w="4788" w:type="dxa"/>
            <w:shd w:val="clear" w:color="auto" w:fill="DBE5F1" w:themeFill="accent1" w:themeFillTint="33"/>
          </w:tcPr>
          <w:p w14:paraId="115D087A" w14:textId="77777777" w:rsidR="00414449" w:rsidRPr="006A66D7" w:rsidRDefault="00414449" w:rsidP="00AD1D65">
            <w:pPr>
              <w:spacing w:before="120"/>
              <w:jc w:val="center"/>
              <w:rPr>
                <w:b/>
              </w:rPr>
            </w:pPr>
            <w:r w:rsidRPr="006A66D7">
              <w:rPr>
                <w:b/>
              </w:rPr>
              <w:t>Programa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14:paraId="391AF481" w14:textId="77777777" w:rsidR="00414449" w:rsidRPr="006A66D7" w:rsidRDefault="00414449" w:rsidP="00AD1D65">
            <w:pPr>
              <w:spacing w:before="120"/>
              <w:jc w:val="center"/>
              <w:rPr>
                <w:b/>
                <w:lang w:val="es-PR"/>
              </w:rPr>
            </w:pPr>
            <w:r w:rsidRPr="006A66D7">
              <w:rPr>
                <w:b/>
                <w:lang w:val="es-PR"/>
              </w:rPr>
              <w:t>Fecha Límite para Registrar los Casos</w:t>
            </w:r>
          </w:p>
        </w:tc>
      </w:tr>
      <w:tr w:rsidR="00B32D28" w:rsidRPr="006A66D7" w14:paraId="568AF788" w14:textId="77777777" w:rsidTr="00B32D28">
        <w:trPr>
          <w:trHeight w:val="1040"/>
        </w:trPr>
        <w:tc>
          <w:tcPr>
            <w:tcW w:w="4788" w:type="dxa"/>
            <w:vAlign w:val="center"/>
          </w:tcPr>
          <w:p w14:paraId="73101E16" w14:textId="77777777" w:rsidR="00B32D28" w:rsidRPr="006A66D7" w:rsidRDefault="00B32D28" w:rsidP="00B32D28">
            <w:pPr>
              <w:jc w:val="center"/>
              <w:rPr>
                <w:b/>
              </w:rPr>
            </w:pPr>
            <w:r w:rsidRPr="006A66D7">
              <w:rPr>
                <w:b/>
              </w:rPr>
              <w:t>Subsidio de Energía</w:t>
            </w:r>
          </w:p>
          <w:p w14:paraId="06A941AB" w14:textId="77777777" w:rsidR="00B32D28" w:rsidRPr="006A66D7" w:rsidRDefault="00B32D28" w:rsidP="00B32D28">
            <w:pPr>
              <w:jc w:val="center"/>
              <w:rPr>
                <w:b/>
              </w:rPr>
            </w:pPr>
          </w:p>
        </w:tc>
        <w:tc>
          <w:tcPr>
            <w:tcW w:w="4788" w:type="dxa"/>
            <w:vMerge w:val="restart"/>
            <w:vAlign w:val="center"/>
          </w:tcPr>
          <w:p w14:paraId="0F0E583D" w14:textId="77777777" w:rsidR="00B32D28" w:rsidRPr="006A66D7" w:rsidRDefault="00B32D28" w:rsidP="00B32D28">
            <w:pPr>
              <w:jc w:val="center"/>
              <w:rPr>
                <w:rFonts w:cstheme="minorHAnsi"/>
                <w:lang w:val="es-PR"/>
              </w:rPr>
            </w:pPr>
          </w:p>
          <w:p w14:paraId="54550B32" w14:textId="75EFD87D" w:rsidR="00B32D28" w:rsidRPr="006A66D7" w:rsidRDefault="00B32D28" w:rsidP="00B32D28">
            <w:pPr>
              <w:jc w:val="center"/>
              <w:rPr>
                <w:rFonts w:cstheme="minorHAnsi"/>
                <w:lang w:val="es-PR"/>
              </w:rPr>
            </w:pPr>
            <w:r w:rsidRPr="006A66D7">
              <w:rPr>
                <w:rFonts w:cstheme="minorHAnsi"/>
                <w:lang w:val="es-PR"/>
              </w:rPr>
              <w:t>El periodo para la solicitud de los programas ya culminó. La ADSEF está en espera de una nueva asignación de fondos con el presupuesto gubernamental.</w:t>
            </w:r>
          </w:p>
          <w:p w14:paraId="2648EBCE" w14:textId="33836F63" w:rsidR="00B32D28" w:rsidRPr="006A66D7" w:rsidRDefault="00B32D28" w:rsidP="00B32D28">
            <w:pPr>
              <w:jc w:val="center"/>
              <w:rPr>
                <w:rFonts w:cstheme="minorHAnsi"/>
                <w:lang w:val="es-PR"/>
              </w:rPr>
            </w:pPr>
          </w:p>
        </w:tc>
      </w:tr>
      <w:tr w:rsidR="00B32D28" w14:paraId="270054A4" w14:textId="77777777" w:rsidTr="00B32D28">
        <w:trPr>
          <w:trHeight w:val="1041"/>
        </w:trPr>
        <w:tc>
          <w:tcPr>
            <w:tcW w:w="4788" w:type="dxa"/>
            <w:vAlign w:val="center"/>
          </w:tcPr>
          <w:p w14:paraId="2C46F100" w14:textId="77777777" w:rsidR="00B32D28" w:rsidRPr="006A66D7" w:rsidRDefault="00B32D28" w:rsidP="00B32D28">
            <w:pPr>
              <w:jc w:val="center"/>
              <w:rPr>
                <w:b/>
                <w:lang w:val="es-PR"/>
              </w:rPr>
            </w:pPr>
            <w:r w:rsidRPr="006A66D7">
              <w:rPr>
                <w:b/>
                <w:lang w:val="es-PR"/>
              </w:rPr>
              <w:t>Sub-Programa Crisis</w:t>
            </w:r>
          </w:p>
          <w:p w14:paraId="3898699D" w14:textId="77777777" w:rsidR="00B32D28" w:rsidRPr="00414449" w:rsidRDefault="00B32D28" w:rsidP="00B32D28">
            <w:pPr>
              <w:jc w:val="center"/>
              <w:rPr>
                <w:b/>
                <w:lang w:val="es-PR"/>
              </w:rPr>
            </w:pPr>
            <w:r w:rsidRPr="006A66D7">
              <w:rPr>
                <w:b/>
                <w:lang w:val="es-PR"/>
              </w:rPr>
              <w:t>de Energía</w:t>
            </w:r>
          </w:p>
        </w:tc>
        <w:tc>
          <w:tcPr>
            <w:tcW w:w="4788" w:type="dxa"/>
            <w:vMerge/>
            <w:vAlign w:val="center"/>
          </w:tcPr>
          <w:p w14:paraId="4A1872FE" w14:textId="4B419B77" w:rsidR="00B32D28" w:rsidRPr="00414449" w:rsidRDefault="00B32D28" w:rsidP="00B32D28">
            <w:pPr>
              <w:jc w:val="center"/>
              <w:rPr>
                <w:rFonts w:cstheme="minorHAnsi"/>
                <w:lang w:val="es-PR"/>
              </w:rPr>
            </w:pPr>
          </w:p>
        </w:tc>
      </w:tr>
    </w:tbl>
    <w:p w14:paraId="52BBCD4D" w14:textId="77777777" w:rsidR="00F7149B" w:rsidRPr="00414449" w:rsidRDefault="00F7149B">
      <w:pPr>
        <w:rPr>
          <w:rFonts w:eastAsia="Times New Roman" w:cstheme="minorHAnsi"/>
          <w:lang w:eastAsia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E608A" w14:paraId="11F688F6" w14:textId="7777777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9BFE5E2" w14:textId="77777777" w:rsidR="00667D45" w:rsidRPr="003E608A" w:rsidRDefault="00FD084F" w:rsidP="003E60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E608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4AA5823" wp14:editId="6603EADD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E608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E2B997" w14:textId="77777777" w:rsidR="00667D45" w:rsidRPr="003E608A" w:rsidRDefault="00FD084F" w:rsidP="003E608A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E608A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39F0F433" w14:textId="77777777" w:rsidR="000B55A4" w:rsidRPr="003E608A" w:rsidRDefault="008B06B0" w:rsidP="00154540">
      <w:pPr>
        <w:pStyle w:val="NoSpacing"/>
        <w:numPr>
          <w:ilvl w:val="0"/>
          <w:numId w:val="1"/>
        </w:numPr>
        <w:spacing w:before="120"/>
        <w:rPr>
          <w:rFonts w:cstheme="minorHAnsi"/>
          <w:lang w:val="es-PR"/>
        </w:rPr>
      </w:pPr>
      <w:r w:rsidRPr="003E608A">
        <w:rPr>
          <w:rFonts w:cstheme="minorHAnsi"/>
          <w:b/>
          <w:lang w:val="es-PR"/>
        </w:rPr>
        <w:t xml:space="preserve">¿Qué significan las categorías </w:t>
      </w:r>
      <w:r w:rsidRPr="003E608A">
        <w:rPr>
          <w:rFonts w:eastAsia="Times New Roman" w:cstheme="minorHAnsi"/>
          <w:b/>
          <w:color w:val="000000"/>
          <w:lang w:val="es-PR" w:eastAsia="es-PR"/>
        </w:rPr>
        <w:t>A, B, C, D, G, o T</w:t>
      </w:r>
      <w:r w:rsidRPr="003E608A">
        <w:rPr>
          <w:rFonts w:cstheme="minorHAnsi"/>
          <w:b/>
          <w:lang w:val="es-PR"/>
        </w:rPr>
        <w:t xml:space="preserve"> del </w:t>
      </w:r>
      <w:r w:rsidRPr="003E608A">
        <w:rPr>
          <w:rFonts w:eastAsia="Times New Roman" w:cstheme="minorHAnsi"/>
          <w:b/>
          <w:color w:val="000000"/>
          <w:lang w:val="es-PR" w:eastAsia="es-PR"/>
        </w:rPr>
        <w:t xml:space="preserve">Programa Ayuda Temporal para Familias Necesitadas (TANF)? </w:t>
      </w:r>
      <w:r w:rsidRPr="003E608A">
        <w:rPr>
          <w:rFonts w:eastAsia="Times New Roman" w:cstheme="minorHAnsi"/>
          <w:color w:val="000000"/>
          <w:lang w:val="es-PR" w:eastAsia="es-PR"/>
        </w:rPr>
        <w:t>– Son las categorías en las que se divide el Programa TANF. Se definen como sigue:</w:t>
      </w:r>
    </w:p>
    <w:p w14:paraId="6BD51028" w14:textId="77777777" w:rsidR="008B06B0" w:rsidRPr="003E608A" w:rsidRDefault="008B06B0" w:rsidP="00154540">
      <w:pPr>
        <w:pStyle w:val="NoSpacing"/>
        <w:numPr>
          <w:ilvl w:val="1"/>
          <w:numId w:val="1"/>
        </w:numPr>
        <w:spacing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A</w:t>
      </w:r>
      <w:r w:rsidRPr="003E608A">
        <w:rPr>
          <w:rFonts w:eastAsia="Times New Roman" w:cstheme="minorHAnsi"/>
          <w:color w:val="000000"/>
          <w:lang w:val="es-PR" w:eastAsia="es-PR"/>
        </w:rPr>
        <w:t xml:space="preserve"> </w:t>
      </w:r>
      <w:r w:rsidR="00D54ABE" w:rsidRPr="003E608A">
        <w:rPr>
          <w:rFonts w:eastAsia="Times New Roman" w:cstheme="minorHAnsi"/>
          <w:color w:val="000000"/>
          <w:lang w:val="es-PR" w:eastAsia="es-PR"/>
        </w:rPr>
        <w:t>–</w:t>
      </w:r>
      <w:r w:rsidRPr="003E608A">
        <w:rPr>
          <w:rFonts w:eastAsia="Times New Roman" w:cstheme="minorHAnsi"/>
          <w:color w:val="000000"/>
          <w:lang w:val="es-PR" w:eastAsia="es-PR"/>
        </w:rPr>
        <w:t xml:space="preserve"> </w:t>
      </w:r>
      <w:r w:rsidR="00D54ABE" w:rsidRPr="003E608A">
        <w:rPr>
          <w:rFonts w:eastAsia="Times New Roman" w:cstheme="minorHAnsi"/>
          <w:color w:val="000000"/>
          <w:lang w:val="es-PR" w:eastAsia="es-PR"/>
        </w:rPr>
        <w:t>Ayuda a Ancianos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 xml:space="preserve">: </w:t>
      </w:r>
      <w:r w:rsidR="00B31603" w:rsidRPr="003E608A">
        <w:rPr>
          <w:rFonts w:eastAsia="Times New Roman" w:cstheme="minorHAnsi"/>
          <w:color w:val="000000"/>
          <w:lang w:val="es-PR" w:eastAsia="es-PR"/>
        </w:rPr>
        <w:t xml:space="preserve">ayuda económica a 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 xml:space="preserve">personas de 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sesenta y cinco (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>65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)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 xml:space="preserve"> años o más que reúnan los requisitos de eleg</w:t>
      </w:r>
      <w:r w:rsidR="001E77B1" w:rsidRPr="003E608A">
        <w:rPr>
          <w:rFonts w:eastAsia="Times New Roman" w:cstheme="minorHAnsi"/>
          <w:color w:val="000000"/>
          <w:lang w:val="es-PR" w:eastAsia="es-PR"/>
        </w:rPr>
        <w:t>ibilidad establecidos.</w:t>
      </w:r>
    </w:p>
    <w:p w14:paraId="67D9C13F" w14:textId="77777777" w:rsidR="003531E8" w:rsidRPr="003E608A" w:rsidRDefault="008B06B0" w:rsidP="00154540">
      <w:pPr>
        <w:pStyle w:val="NoSpacing"/>
        <w:numPr>
          <w:ilvl w:val="1"/>
          <w:numId w:val="1"/>
        </w:numPr>
        <w:spacing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B</w:t>
      </w:r>
      <w:r w:rsidR="00D54ABE" w:rsidRPr="003E608A">
        <w:rPr>
          <w:rFonts w:eastAsia="Times New Roman" w:cstheme="minorHAnsi"/>
          <w:color w:val="000000"/>
          <w:lang w:val="es-PR" w:eastAsia="es-PR"/>
        </w:rPr>
        <w:t xml:space="preserve"> – Ayuda a Ciegos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 xml:space="preserve">: </w:t>
      </w:r>
      <w:r w:rsidR="00327AF1" w:rsidRPr="003E608A">
        <w:rPr>
          <w:rFonts w:eastAsia="Times New Roman" w:cstheme="minorHAnsi"/>
          <w:color w:val="000000"/>
          <w:lang w:val="es-PR" w:eastAsia="es-PR"/>
        </w:rPr>
        <w:t xml:space="preserve">ayuda económica a 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>personas ciegas y que reúnan los requisitos de eleg</w:t>
      </w:r>
      <w:r w:rsidR="00D60AE8" w:rsidRPr="003E608A">
        <w:rPr>
          <w:rFonts w:eastAsia="Times New Roman" w:cstheme="minorHAnsi"/>
          <w:color w:val="000000"/>
          <w:lang w:val="es-PR" w:eastAsia="es-PR"/>
        </w:rPr>
        <w:t>ibilidad establecidos.</w:t>
      </w:r>
    </w:p>
    <w:p w14:paraId="27D76B53" w14:textId="77777777" w:rsidR="00910D54" w:rsidRPr="003E608A" w:rsidRDefault="008B06B0" w:rsidP="00154540">
      <w:pPr>
        <w:pStyle w:val="NoSpacing"/>
        <w:numPr>
          <w:ilvl w:val="1"/>
          <w:numId w:val="1"/>
        </w:numPr>
        <w:spacing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C</w:t>
      </w:r>
      <w:r w:rsidR="00D54ABE" w:rsidRPr="003E608A">
        <w:rPr>
          <w:rFonts w:eastAsia="Times New Roman" w:cstheme="minorHAnsi"/>
          <w:color w:val="000000"/>
          <w:lang w:val="es-PR" w:eastAsia="es-PR"/>
        </w:rPr>
        <w:t xml:space="preserve"> – Ayuda Temporal para Familias Necesitadas con Ni</w:t>
      </w:r>
      <w:r w:rsidR="00910D54" w:rsidRPr="003E608A">
        <w:rPr>
          <w:rFonts w:eastAsia="Times New Roman" w:cstheme="minorHAnsi"/>
          <w:color w:val="000000"/>
          <w:lang w:val="es-PR" w:eastAsia="es-PR"/>
        </w:rPr>
        <w:t xml:space="preserve">ños: ayuda temporal a familias con niños desde su nacimiento hasta los 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dieciocho (</w:t>
      </w:r>
      <w:r w:rsidR="00910D54" w:rsidRPr="003E608A">
        <w:rPr>
          <w:rFonts w:eastAsia="Times New Roman" w:cstheme="minorHAnsi"/>
          <w:color w:val="000000"/>
          <w:lang w:val="es-PR" w:eastAsia="es-PR"/>
        </w:rPr>
        <w:t>18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)</w:t>
      </w:r>
      <w:r w:rsidR="00910D54" w:rsidRPr="003E608A">
        <w:rPr>
          <w:rFonts w:eastAsia="Times New Roman" w:cstheme="minorHAnsi"/>
          <w:color w:val="000000"/>
          <w:lang w:val="es-PR" w:eastAsia="es-PR"/>
        </w:rPr>
        <w:t xml:space="preserve"> años, y que reúnan los requisitos de eleg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>ibilidad establecidos.</w:t>
      </w:r>
    </w:p>
    <w:p w14:paraId="0E3D160A" w14:textId="77777777" w:rsidR="008B06B0" w:rsidRPr="003E608A" w:rsidRDefault="008B06B0" w:rsidP="00154540">
      <w:pPr>
        <w:pStyle w:val="NoSpacing"/>
        <w:numPr>
          <w:ilvl w:val="1"/>
          <w:numId w:val="1"/>
        </w:numPr>
        <w:spacing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D</w:t>
      </w:r>
      <w:r w:rsidR="00821F50">
        <w:rPr>
          <w:rFonts w:eastAsia="Times New Roman" w:cstheme="minorHAnsi"/>
          <w:b/>
          <w:color w:val="000000"/>
          <w:lang w:val="es-PR" w:eastAsia="es-PR"/>
        </w:rPr>
        <w:t xml:space="preserve"> 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>– Ayuda a Personas Total y Permanentemente Incapacitadas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 xml:space="preserve">: ayuda económica a personas mayores de 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dieciocho (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>18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)</w:t>
      </w:r>
      <w:r w:rsidR="00055286" w:rsidRPr="003E608A">
        <w:rPr>
          <w:rFonts w:eastAsia="Times New Roman" w:cstheme="minorHAnsi"/>
          <w:color w:val="000000"/>
          <w:lang w:val="es-PR" w:eastAsia="es-PR"/>
        </w:rPr>
        <w:t xml:space="preserve"> años con un diagnó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 xml:space="preserve">stico de incapacidad total y 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>permanente,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 xml:space="preserve"> y que 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>reúnan</w:t>
      </w:r>
      <w:r w:rsidR="00D53C3E" w:rsidRPr="003E608A">
        <w:rPr>
          <w:rFonts w:eastAsia="Times New Roman" w:cstheme="minorHAnsi"/>
          <w:color w:val="000000"/>
          <w:lang w:val="es-PR" w:eastAsia="es-PR"/>
        </w:rPr>
        <w:t xml:space="preserve"> los requisitos de elegibilidad establecidos.</w:t>
      </w:r>
    </w:p>
    <w:p w14:paraId="58832AAA" w14:textId="77777777" w:rsidR="008B06B0" w:rsidRPr="003E608A" w:rsidRDefault="008B06B0" w:rsidP="00154540">
      <w:pPr>
        <w:pStyle w:val="NoSpacing"/>
        <w:numPr>
          <w:ilvl w:val="1"/>
          <w:numId w:val="1"/>
        </w:numPr>
        <w:spacing w:after="24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G</w:t>
      </w:r>
      <w:r w:rsidR="00D54ABE" w:rsidRPr="003E608A">
        <w:rPr>
          <w:rFonts w:eastAsia="Times New Roman" w:cstheme="minorHAnsi"/>
          <w:color w:val="000000"/>
          <w:lang w:val="es-PR" w:eastAsia="es-PR"/>
        </w:rPr>
        <w:t xml:space="preserve"> 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>– Ayuda General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>: ayuda económica a adultos cuya incapacid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ad es transitoria y total, y a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 xml:space="preserve"> menores de 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dieciocho (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>18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)</w:t>
      </w:r>
      <w:r w:rsidR="00DA1836" w:rsidRPr="003E608A">
        <w:rPr>
          <w:rFonts w:eastAsia="Times New Roman" w:cstheme="minorHAnsi"/>
          <w:color w:val="000000"/>
          <w:lang w:val="es-PR" w:eastAsia="es-PR"/>
        </w:rPr>
        <w:t xml:space="preserve"> años con incapacidad permanente y total que reúnan los requisitos de elegibilidad establecidos.</w:t>
      </w:r>
    </w:p>
    <w:p w14:paraId="3B089BF7" w14:textId="77777777" w:rsidR="006A18C6" w:rsidRPr="00821F50" w:rsidRDefault="008B06B0" w:rsidP="00154540">
      <w:pPr>
        <w:pStyle w:val="NoSpacing"/>
        <w:numPr>
          <w:ilvl w:val="1"/>
          <w:numId w:val="1"/>
        </w:numPr>
        <w:spacing w:after="24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Categoría</w:t>
      </w:r>
      <w:r w:rsidRPr="00821F50">
        <w:rPr>
          <w:rFonts w:eastAsia="Times New Roman" w:cstheme="minorHAnsi"/>
          <w:b/>
          <w:color w:val="000000"/>
          <w:lang w:val="es-PR" w:eastAsia="es-PR"/>
        </w:rPr>
        <w:t xml:space="preserve"> T</w:t>
      </w:r>
      <w:r w:rsidR="00821F50">
        <w:rPr>
          <w:rFonts w:eastAsia="Times New Roman" w:cstheme="minorHAnsi"/>
          <w:b/>
          <w:color w:val="000000"/>
          <w:lang w:val="es-PR" w:eastAsia="es-PR"/>
        </w:rPr>
        <w:t xml:space="preserve"> </w:t>
      </w:r>
      <w:r w:rsidR="003531E8" w:rsidRPr="003E608A">
        <w:rPr>
          <w:rFonts w:eastAsia="Times New Roman" w:cstheme="minorHAnsi"/>
          <w:color w:val="000000"/>
          <w:lang w:val="es-PR" w:eastAsia="es-PR"/>
        </w:rPr>
        <w:t>– Ayuda a Niños con Tutores</w:t>
      </w:r>
      <w:r w:rsidR="00910CD6" w:rsidRPr="003E608A">
        <w:rPr>
          <w:rFonts w:eastAsia="Times New Roman" w:cstheme="minorHAnsi"/>
          <w:color w:val="000000"/>
          <w:lang w:val="es-PR" w:eastAsia="es-PR"/>
        </w:rPr>
        <w:t xml:space="preserve">: ayuda económica a niños desde su nacimiento hasta que cumplan 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dieciocho (</w:t>
      </w:r>
      <w:r w:rsidR="00910CD6" w:rsidRPr="003E608A">
        <w:rPr>
          <w:rFonts w:eastAsia="Times New Roman" w:cstheme="minorHAnsi"/>
          <w:color w:val="000000"/>
          <w:lang w:val="es-PR" w:eastAsia="es-PR"/>
        </w:rPr>
        <w:t>18</w:t>
      </w:r>
      <w:r w:rsidR="009D2A14" w:rsidRPr="003E608A">
        <w:rPr>
          <w:rFonts w:eastAsia="Times New Roman" w:cstheme="minorHAnsi"/>
          <w:color w:val="000000"/>
          <w:lang w:val="es-PR" w:eastAsia="es-PR"/>
        </w:rPr>
        <w:t>)</w:t>
      </w:r>
      <w:r w:rsidR="00910CD6" w:rsidRPr="003E608A">
        <w:rPr>
          <w:rFonts w:eastAsia="Times New Roman" w:cstheme="minorHAnsi"/>
          <w:color w:val="000000"/>
          <w:lang w:val="es-PR" w:eastAsia="es-PR"/>
        </w:rPr>
        <w:t xml:space="preserve"> años y que </w:t>
      </w:r>
      <w:r w:rsidR="005E2C82" w:rsidRPr="003E608A">
        <w:rPr>
          <w:rFonts w:eastAsia="Times New Roman" w:cstheme="minorHAnsi"/>
          <w:color w:val="000000"/>
          <w:lang w:val="es-PR" w:eastAsia="es-PR"/>
        </w:rPr>
        <w:t>reúnan</w:t>
      </w:r>
      <w:r w:rsidR="00910CD6" w:rsidRPr="003E608A">
        <w:rPr>
          <w:rFonts w:eastAsia="Times New Roman" w:cstheme="minorHAnsi"/>
          <w:color w:val="000000"/>
          <w:lang w:val="es-PR" w:eastAsia="es-PR"/>
        </w:rPr>
        <w:t xml:space="preserve"> los requisitos de elegibilida</w:t>
      </w:r>
      <w:r w:rsidR="005E2C82" w:rsidRPr="003E608A">
        <w:rPr>
          <w:rFonts w:eastAsia="Times New Roman" w:cstheme="minorHAnsi"/>
          <w:color w:val="000000"/>
          <w:lang w:val="es-PR" w:eastAsia="es-PR"/>
        </w:rPr>
        <w:t>d</w:t>
      </w:r>
      <w:r w:rsidR="00910CD6" w:rsidRPr="003E608A">
        <w:rPr>
          <w:rFonts w:eastAsia="Times New Roman" w:cstheme="minorHAnsi"/>
          <w:color w:val="000000"/>
          <w:lang w:val="es-PR" w:eastAsia="es-PR"/>
        </w:rPr>
        <w:t xml:space="preserve"> </w:t>
      </w:r>
      <w:r w:rsidR="00910CD6" w:rsidRPr="00821F50">
        <w:rPr>
          <w:rFonts w:eastAsia="Times New Roman" w:cstheme="minorHAnsi"/>
          <w:color w:val="000000"/>
          <w:lang w:val="es-PR" w:eastAsia="es-PR"/>
        </w:rPr>
        <w:t>establecidos</w:t>
      </w:r>
      <w:r w:rsidR="00D15D16" w:rsidRPr="00821F50">
        <w:rPr>
          <w:rFonts w:eastAsia="Times New Roman" w:cstheme="minorHAnsi"/>
          <w:color w:val="000000"/>
          <w:lang w:val="es-PR" w:eastAsia="es-PR"/>
        </w:rPr>
        <w:t>, excepto la convivencia con uno de los familiares establecidos por Ley</w:t>
      </w:r>
      <w:r w:rsidR="00910CD6" w:rsidRPr="00821F50">
        <w:rPr>
          <w:rFonts w:eastAsia="Times New Roman" w:cstheme="minorHAnsi"/>
          <w:color w:val="000000"/>
          <w:lang w:val="es-PR" w:eastAsia="es-PR"/>
        </w:rPr>
        <w:t>.</w:t>
      </w:r>
    </w:p>
    <w:p w14:paraId="54543543" w14:textId="77777777" w:rsidR="00AD1D65" w:rsidRPr="00821F50" w:rsidRDefault="00AD1D65" w:rsidP="00154540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 xml:space="preserve">¿Por qué el programa de subsidio de energía es solo una (1) vez al año? </w:t>
      </w:r>
      <w:r w:rsidRPr="00821F50">
        <w:rPr>
          <w:rFonts w:cstheme="minorHAnsi"/>
          <w:lang w:val="es-PR"/>
        </w:rPr>
        <w:t xml:space="preserve">– </w:t>
      </w:r>
      <w:r w:rsidRPr="00821F50">
        <w:rPr>
          <w:rFonts w:eastAsia="Times New Roman" w:cstheme="minorHAnsi"/>
          <w:lang w:val="es-PR" w:eastAsia="es-PR"/>
        </w:rPr>
        <w:t xml:space="preserve">Se ofrece una (1) vez al año mediante una asignación de fondos federales exclusivo para estos programas. </w:t>
      </w:r>
    </w:p>
    <w:p w14:paraId="3D8C1FB6" w14:textId="428399E5" w:rsidR="00AD1D65" w:rsidRPr="00821F50" w:rsidRDefault="00AD1D65" w:rsidP="00154540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PR"/>
        </w:rPr>
      </w:pPr>
      <w:r w:rsidRPr="00821F50">
        <w:rPr>
          <w:rFonts w:cstheme="minorHAnsi"/>
          <w:b/>
          <w:lang w:val="es-PR"/>
        </w:rPr>
        <w:t>¿Hay tiempo establecido para solicitarlo?</w:t>
      </w:r>
      <w:r w:rsidRPr="00821F50">
        <w:rPr>
          <w:rFonts w:eastAsia="Times New Roman" w:cstheme="minorHAnsi"/>
          <w:lang w:val="es-PR" w:eastAsia="es-PR"/>
        </w:rPr>
        <w:t xml:space="preserve"> – Los fondos del Programa Subsidio de Energía y Sub-Programa Crisis de Energía son ofrecidos generalmente entre los meses de abril y agosto de </w:t>
      </w:r>
      <w:r w:rsidR="005A5745" w:rsidRPr="00337EB5">
        <w:rPr>
          <w:rFonts w:eastAsia="Times New Roman" w:cstheme="minorHAnsi"/>
          <w:lang w:val="es-PR" w:eastAsia="es-PR"/>
        </w:rPr>
        <w:t>cada año, este periodo puede variar.</w:t>
      </w:r>
      <w:r w:rsidRPr="00821F50">
        <w:rPr>
          <w:rFonts w:eastAsia="Times New Roman" w:cstheme="minorHAnsi"/>
          <w:lang w:val="es-PR" w:eastAsia="es-PR"/>
        </w:rPr>
        <w:t xml:space="preserve"> Existe una fecha límite para radicar las solicitudes que establece el Departamento de la Familia. Primero puede radicar una solicitud para el Programa Subsidio de Energía y luego de reunir los requisitos puede hacerlo para el Sub-Programa Crisis de Energía.</w:t>
      </w:r>
    </w:p>
    <w:p w14:paraId="43A950D3" w14:textId="77777777" w:rsidR="00AD1D65" w:rsidRPr="00821F50" w:rsidRDefault="00AD1D65" w:rsidP="00154540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b/>
          <w:lang w:val="es-PR" w:eastAsia="es-PR"/>
        </w:rPr>
        <w:t>¿Cuál es el nivel de pobreza establecido por el programa?</w:t>
      </w:r>
      <w:r w:rsidRPr="00821F50">
        <w:rPr>
          <w:rFonts w:cstheme="minorHAnsi"/>
          <w:lang w:val="es-PR"/>
        </w:rPr>
        <w:t xml:space="preserve"> - El nivel de pobreza es del ciento cincuenta (150%).</w:t>
      </w:r>
    </w:p>
    <w:p w14:paraId="518E81F9" w14:textId="77777777" w:rsidR="00AD1D65" w:rsidRPr="00821F50" w:rsidRDefault="00AD1D65" w:rsidP="00154540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PR"/>
        </w:rPr>
      </w:pPr>
      <w:r w:rsidRPr="00821F50">
        <w:rPr>
          <w:rFonts w:eastAsia="Times New Roman" w:cstheme="minorHAnsi"/>
          <w:b/>
          <w:lang w:val="es-PR" w:eastAsia="es-PR"/>
        </w:rPr>
        <w:t>¿Son fondos federales?</w:t>
      </w:r>
      <w:r w:rsidRPr="00821F50">
        <w:rPr>
          <w:rFonts w:cstheme="minorHAnsi"/>
          <w:lang w:val="es-PR"/>
        </w:rPr>
        <w:t xml:space="preserve"> Si, los fondos de estos programas son federales y los administra el Departamentos de la Familia, a través de la ADSEF. </w:t>
      </w:r>
    </w:p>
    <w:p w14:paraId="631D06B2" w14:textId="77777777" w:rsidR="00821F50" w:rsidRDefault="00AD1D65" w:rsidP="0015454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/>
        </w:rPr>
      </w:pPr>
      <w:r w:rsidRPr="00821F50">
        <w:rPr>
          <w:rFonts w:ascii="Calibri" w:hAnsi="Calibri"/>
          <w:b/>
        </w:rPr>
        <w:t xml:space="preserve">¿Un ciudadano podrá solicitar ambos programas? </w:t>
      </w:r>
      <w:r w:rsidRPr="00821F50">
        <w:rPr>
          <w:rFonts w:ascii="Calibri" w:hAnsi="Calibri"/>
        </w:rPr>
        <w:t>Sí, puede solicitar ambos ayudas.</w:t>
      </w:r>
    </w:p>
    <w:p w14:paraId="6B96C150" w14:textId="77777777" w:rsidR="00154540" w:rsidRPr="00154540" w:rsidRDefault="00154540" w:rsidP="00154540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/>
        </w:rPr>
      </w:pPr>
      <w:r w:rsidRPr="00154540">
        <w:rPr>
          <w:rFonts w:ascii="Calibri" w:hAnsi="Calibri"/>
          <w:b/>
        </w:rPr>
        <w:t>¿Las cotizaciones puede</w:t>
      </w:r>
      <w:r w:rsidR="00F26EFF">
        <w:rPr>
          <w:rFonts w:ascii="Calibri" w:hAnsi="Calibri"/>
          <w:b/>
        </w:rPr>
        <w:t>n</w:t>
      </w:r>
      <w:r w:rsidRPr="00154540">
        <w:rPr>
          <w:rFonts w:ascii="Calibri" w:hAnsi="Calibri"/>
          <w:b/>
        </w:rPr>
        <w:t xml:space="preserve"> ser de cualquier comerciante o vendedor que seleccione el  solicitante? </w:t>
      </w:r>
      <w:r w:rsidRPr="00154540">
        <w:rPr>
          <w:rFonts w:ascii="Calibri" w:hAnsi="Calibri"/>
        </w:rPr>
        <w:t>Sí.</w:t>
      </w:r>
    </w:p>
    <w:tbl>
      <w:tblPr>
        <w:tblStyle w:val="TableGrid"/>
        <w:tblW w:w="1027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52626" w14:paraId="3372FCAA" w14:textId="77777777" w:rsidTr="000E19F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183146C" w14:textId="77777777" w:rsidR="00FD084F" w:rsidRPr="00352626" w:rsidRDefault="00FD084F" w:rsidP="00DB79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5262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F560A4F" wp14:editId="62D6535C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626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B33E89" w14:textId="77777777" w:rsidR="00FD084F" w:rsidRPr="00352626" w:rsidRDefault="006C6588" w:rsidP="00DB790E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352626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352626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14:paraId="5D53D900" w14:textId="77777777" w:rsidR="00AD1D65" w:rsidRPr="00821F50" w:rsidRDefault="00AD1D65" w:rsidP="00AD1D65">
      <w:pPr>
        <w:spacing w:before="120" w:after="120" w:line="240" w:lineRule="auto"/>
        <w:rPr>
          <w:lang w:val="es-PR"/>
        </w:rPr>
      </w:pPr>
      <w:r w:rsidRPr="00821F50">
        <w:rPr>
          <w:lang w:val="es-PR"/>
        </w:rPr>
        <w:t>Folleto(s) Informativo(s):</w:t>
      </w:r>
    </w:p>
    <w:p w14:paraId="74B8CDA2" w14:textId="0B02E67C" w:rsidR="00EE22E3" w:rsidRPr="00821F50" w:rsidRDefault="00C65C46" w:rsidP="00821F50">
      <w:pPr>
        <w:spacing w:before="120" w:after="120" w:line="240" w:lineRule="auto"/>
        <w:ind w:firstLine="720"/>
        <w:rPr>
          <w:rFonts w:cstheme="minorHAnsi"/>
          <w:color w:val="0070C0"/>
          <w:lang w:val="es-PR"/>
        </w:rPr>
      </w:pPr>
      <w:hyperlink r:id="rId21" w:history="1">
        <w:r w:rsidR="00EE22E3" w:rsidRPr="00821F50">
          <w:rPr>
            <w:rStyle w:val="Hyperlink"/>
            <w:rFonts w:cstheme="minorHAnsi"/>
            <w:lang w:val="es-PR"/>
          </w:rPr>
          <w:t>Folleto Subsidio de Energía y Crisis de Energía</w:t>
        </w:r>
      </w:hyperlink>
    </w:p>
    <w:p w14:paraId="70B5AA9F" w14:textId="77777777" w:rsidR="00821F50" w:rsidRPr="00821F50" w:rsidRDefault="00821F50" w:rsidP="00821F50">
      <w:pPr>
        <w:spacing w:before="120" w:after="120" w:line="240" w:lineRule="auto"/>
        <w:rPr>
          <w:lang w:val="es-PR"/>
        </w:rPr>
      </w:pPr>
      <w:r w:rsidRPr="00821F50">
        <w:rPr>
          <w:lang w:val="es-PR"/>
        </w:rPr>
        <w:t>Página(s) de Internet:</w:t>
      </w:r>
    </w:p>
    <w:p w14:paraId="045F8FD3" w14:textId="77777777" w:rsidR="00821F50" w:rsidRPr="00821F50" w:rsidRDefault="00821F50" w:rsidP="00821F50">
      <w:pPr>
        <w:spacing w:before="120" w:after="120" w:line="240" w:lineRule="auto"/>
        <w:rPr>
          <w:lang w:val="es-PR"/>
        </w:rPr>
      </w:pPr>
      <w:r w:rsidRPr="00821F50">
        <w:rPr>
          <w:lang w:val="es-PR"/>
        </w:rPr>
        <w:tab/>
      </w:r>
      <w:hyperlink r:id="rId22" w:history="1">
        <w:r w:rsidRPr="00821F50">
          <w:rPr>
            <w:rStyle w:val="Hyperlink"/>
            <w:lang w:val="es-PR"/>
          </w:rPr>
          <w:t>www.pr.gov</w:t>
        </w:r>
      </w:hyperlink>
    </w:p>
    <w:p w14:paraId="611D4115" w14:textId="77777777" w:rsidR="00EE22E3" w:rsidRPr="00352626" w:rsidRDefault="00C65C46" w:rsidP="00821F50">
      <w:pPr>
        <w:spacing w:before="120" w:after="120" w:line="240" w:lineRule="auto"/>
        <w:ind w:firstLine="720"/>
        <w:rPr>
          <w:rFonts w:cstheme="minorHAnsi"/>
          <w:lang w:val="es-PR"/>
        </w:rPr>
      </w:pPr>
      <w:hyperlink r:id="rId23" w:history="1">
        <w:r w:rsidR="00EE22E3" w:rsidRPr="00352626">
          <w:rPr>
            <w:rStyle w:val="Hyperlink"/>
            <w:rFonts w:cstheme="minorHAnsi"/>
            <w:lang w:val="es-PR"/>
          </w:rPr>
          <w:t>Página Web ADSEF</w:t>
        </w:r>
      </w:hyperlink>
      <w:r w:rsidR="00EE22E3" w:rsidRPr="00352626">
        <w:rPr>
          <w:rFonts w:cstheme="minorHAnsi"/>
          <w:lang w:val="es-PR"/>
        </w:rPr>
        <w:t xml:space="preserve"> </w:t>
      </w:r>
    </w:p>
    <w:p w14:paraId="3A569BA5" w14:textId="77777777" w:rsidR="007C6DE9" w:rsidRPr="00352626" w:rsidRDefault="007C6DE9" w:rsidP="009A4F11">
      <w:pPr>
        <w:spacing w:before="120" w:after="120" w:line="240" w:lineRule="auto"/>
        <w:rPr>
          <w:rFonts w:cstheme="minorHAnsi"/>
          <w:color w:val="0070C0"/>
          <w:lang w:val="es-PR"/>
        </w:rPr>
      </w:pPr>
    </w:p>
    <w:p w14:paraId="279DDAB1" w14:textId="77777777" w:rsidR="00EE28C0" w:rsidRPr="00352626" w:rsidRDefault="00EE28C0" w:rsidP="009A4F11">
      <w:pPr>
        <w:spacing w:before="120" w:after="120" w:line="240" w:lineRule="auto"/>
        <w:rPr>
          <w:rFonts w:cstheme="minorHAnsi"/>
          <w:color w:val="FF0000"/>
          <w:lang w:val="es-PR"/>
        </w:rPr>
      </w:pPr>
    </w:p>
    <w:sectPr w:rsidR="00EE28C0" w:rsidRPr="00352626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45F3" w14:textId="77777777" w:rsidR="00E706FD" w:rsidRDefault="00E706FD" w:rsidP="005501A9">
      <w:pPr>
        <w:spacing w:after="0" w:line="240" w:lineRule="auto"/>
      </w:pPr>
      <w:r>
        <w:separator/>
      </w:r>
    </w:p>
  </w:endnote>
  <w:endnote w:type="continuationSeparator" w:id="0">
    <w:p w14:paraId="52162453" w14:textId="77777777" w:rsidR="00E706FD" w:rsidRDefault="00E706F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B14AF" w14:paraId="69201F57" w14:textId="77777777" w:rsidTr="00AD1D65">
      <w:trPr>
        <w:trHeight w:val="533"/>
      </w:trPr>
      <w:tc>
        <w:tcPr>
          <w:tcW w:w="2394" w:type="dxa"/>
          <w:shd w:val="clear" w:color="auto" w:fill="FFFFFF"/>
          <w:vAlign w:val="center"/>
        </w:tcPr>
        <w:p w14:paraId="24D7B07D" w14:textId="77777777" w:rsidR="00DB14AF" w:rsidRDefault="00DB14AF" w:rsidP="00AD1D65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0982C3CF" wp14:editId="789E8F4D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14:paraId="019A804F" w14:textId="77777777" w:rsidR="00DB14AF" w:rsidRPr="008C7D57" w:rsidRDefault="00DB14AF" w:rsidP="00AD1D65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14:paraId="1F390276" w14:textId="77777777" w:rsidR="00DB14AF" w:rsidRPr="008C7D57" w:rsidRDefault="00DB14AF" w:rsidP="00AD1D65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C65C46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C65C46">
            <w:rPr>
              <w:noProof/>
              <w:lang w:val="es-PR"/>
            </w:rPr>
            <w:t>4</w:t>
          </w:r>
          <w:r w:rsidRPr="008C7D57">
            <w:rPr>
              <w:lang w:val="es-PR"/>
            </w:rPr>
            <w:fldChar w:fldCharType="end"/>
          </w:r>
        </w:p>
      </w:tc>
    </w:tr>
  </w:tbl>
  <w:p w14:paraId="2F598DB5" w14:textId="622D6857" w:rsidR="00DB14AF" w:rsidRPr="008C2138" w:rsidRDefault="00DB14AF" w:rsidP="008C2138">
    <w:pPr>
      <w:jc w:val="center"/>
      <w:rPr>
        <w:lang w:val="es-PR"/>
      </w:rPr>
    </w:pPr>
    <w:r w:rsidRPr="00414449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CA7B" w14:textId="77777777" w:rsidR="00E706FD" w:rsidRDefault="00E706FD" w:rsidP="005501A9">
      <w:pPr>
        <w:spacing w:after="0" w:line="240" w:lineRule="auto"/>
      </w:pPr>
      <w:r>
        <w:separator/>
      </w:r>
    </w:p>
  </w:footnote>
  <w:footnote w:type="continuationSeparator" w:id="0">
    <w:p w14:paraId="6C66B7D0" w14:textId="77777777" w:rsidR="00E706FD" w:rsidRDefault="00E706F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2FCD" w14:textId="77777777" w:rsidR="00DB14AF" w:rsidRPr="00667D45" w:rsidRDefault="00DB14AF" w:rsidP="006D5EC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bookmarkStart w:id="1" w:name="OLE_LINK3"/>
  <w:bookmarkStart w:id="2" w:name="OLE_LINK4"/>
  <w:p w14:paraId="60DEBF4F" w14:textId="77777777" w:rsidR="00DB14AF" w:rsidRPr="007C318B" w:rsidRDefault="00DB14AF" w:rsidP="00F71FE4">
    <w:pPr>
      <w:spacing w:after="12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C41C5" wp14:editId="43759DA8">
              <wp:simplePos x="0" y="0"/>
              <wp:positionH relativeFrom="column">
                <wp:posOffset>4953264</wp:posOffset>
              </wp:positionH>
              <wp:positionV relativeFrom="paragraph">
                <wp:posOffset>92710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C6928" w14:textId="77777777" w:rsidR="00DB14AF" w:rsidRPr="00456683" w:rsidRDefault="00DB14AF" w:rsidP="00F531C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05</w:t>
                          </w:r>
                        </w:p>
                        <w:p w14:paraId="098B1FB1" w14:textId="66BC9874" w:rsidR="00DB14AF" w:rsidRPr="00F531C5" w:rsidRDefault="00DB14AF" w:rsidP="00AD1D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337EB5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337EB5">
                            <w:rPr>
                              <w:sz w:val="16"/>
                              <w:szCs w:val="16"/>
                              <w:lang w:val="es-PR"/>
                            </w:rPr>
                            <w:t>sep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337EB5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87C4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pt;margin-top:7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" fillcolor="white [3212]">
              <v:textbox style="mso-fit-shape-to-text:t">
                <w:txbxContent>
                  <w:p w14:paraId="75EC6928" w14:textId="77777777" w:rsidR="00DB14AF" w:rsidRPr="00456683" w:rsidRDefault="00DB14AF" w:rsidP="00F531C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05</w:t>
                    </w:r>
                  </w:p>
                  <w:p w14:paraId="098B1FB1" w14:textId="66BC9874" w:rsidR="00DB14AF" w:rsidRPr="00F531C5" w:rsidRDefault="00DB14AF" w:rsidP="00AD1D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337EB5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337EB5">
                      <w:rPr>
                        <w:sz w:val="16"/>
                        <w:szCs w:val="16"/>
                        <w:lang w:val="es-PR"/>
                      </w:rPr>
                      <w:t>sep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337EB5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030ADB">
      <w:rPr>
        <w:b/>
        <w:sz w:val="28"/>
        <w:szCs w:val="28"/>
        <w:lang w:val="es-PR"/>
      </w:rPr>
      <w:t xml:space="preserve">Orientación y Requisitos relacionada al Programa de Subsidio de </w:t>
    </w:r>
    <w:r>
      <w:rPr>
        <w:b/>
        <w:sz w:val="28"/>
        <w:szCs w:val="28"/>
        <w:lang w:val="es-PR"/>
      </w:rPr>
      <w:t xml:space="preserve">                                   </w:t>
    </w:r>
    <w:r w:rsidRPr="00030ADB">
      <w:rPr>
        <w:b/>
        <w:sz w:val="28"/>
        <w:szCs w:val="28"/>
        <w:lang w:val="es-PR"/>
      </w:rPr>
      <w:t>Energía y Crisis de Energía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B79"/>
    <w:multiLevelType w:val="hybridMultilevel"/>
    <w:tmpl w:val="2A0C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F66"/>
    <w:multiLevelType w:val="hybridMultilevel"/>
    <w:tmpl w:val="615C7D1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1C466CE1"/>
    <w:multiLevelType w:val="hybridMultilevel"/>
    <w:tmpl w:val="3A649D9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28A2"/>
    <w:multiLevelType w:val="hybridMultilevel"/>
    <w:tmpl w:val="77A2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6299"/>
    <w:multiLevelType w:val="hybridMultilevel"/>
    <w:tmpl w:val="60F27B4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1B24"/>
    <w:multiLevelType w:val="hybridMultilevel"/>
    <w:tmpl w:val="4EC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5325"/>
    <w:multiLevelType w:val="hybridMultilevel"/>
    <w:tmpl w:val="FEA462FA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C3401"/>
    <w:multiLevelType w:val="hybridMultilevel"/>
    <w:tmpl w:val="7FB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512A"/>
    <w:multiLevelType w:val="hybridMultilevel"/>
    <w:tmpl w:val="F840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5FC9"/>
    <w:multiLevelType w:val="hybridMultilevel"/>
    <w:tmpl w:val="2A0C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2DD"/>
    <w:multiLevelType w:val="hybridMultilevel"/>
    <w:tmpl w:val="F840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878"/>
    <w:multiLevelType w:val="hybridMultilevel"/>
    <w:tmpl w:val="F840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4EA2"/>
    <w:rsid w:val="00016F18"/>
    <w:rsid w:val="0002306E"/>
    <w:rsid w:val="00030ADB"/>
    <w:rsid w:val="00055286"/>
    <w:rsid w:val="00056093"/>
    <w:rsid w:val="00057000"/>
    <w:rsid w:val="00063EB2"/>
    <w:rsid w:val="00081419"/>
    <w:rsid w:val="00087932"/>
    <w:rsid w:val="0009358A"/>
    <w:rsid w:val="000A1207"/>
    <w:rsid w:val="000A4C5A"/>
    <w:rsid w:val="000B55A4"/>
    <w:rsid w:val="000B69D3"/>
    <w:rsid w:val="000D167F"/>
    <w:rsid w:val="000D4AE5"/>
    <w:rsid w:val="000E19FB"/>
    <w:rsid w:val="000F0FE6"/>
    <w:rsid w:val="00102764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54540"/>
    <w:rsid w:val="00165075"/>
    <w:rsid w:val="0016664C"/>
    <w:rsid w:val="0016734A"/>
    <w:rsid w:val="00174283"/>
    <w:rsid w:val="001770C4"/>
    <w:rsid w:val="00181A79"/>
    <w:rsid w:val="001841C9"/>
    <w:rsid w:val="00185F44"/>
    <w:rsid w:val="001969D0"/>
    <w:rsid w:val="001B4194"/>
    <w:rsid w:val="001B6A73"/>
    <w:rsid w:val="001B6C87"/>
    <w:rsid w:val="001B74FD"/>
    <w:rsid w:val="001C2D5F"/>
    <w:rsid w:val="001C7A01"/>
    <w:rsid w:val="001D12E4"/>
    <w:rsid w:val="001E2D88"/>
    <w:rsid w:val="001E770C"/>
    <w:rsid w:val="001E77B1"/>
    <w:rsid w:val="002004EC"/>
    <w:rsid w:val="0020276F"/>
    <w:rsid w:val="00203A78"/>
    <w:rsid w:val="00204116"/>
    <w:rsid w:val="00211CCE"/>
    <w:rsid w:val="00231ED1"/>
    <w:rsid w:val="00245FEB"/>
    <w:rsid w:val="002501E2"/>
    <w:rsid w:val="002734CB"/>
    <w:rsid w:val="00273582"/>
    <w:rsid w:val="00277BF0"/>
    <w:rsid w:val="002A4126"/>
    <w:rsid w:val="002B44C9"/>
    <w:rsid w:val="002B5156"/>
    <w:rsid w:val="002B615F"/>
    <w:rsid w:val="002D1E0C"/>
    <w:rsid w:val="002D3544"/>
    <w:rsid w:val="002D45C9"/>
    <w:rsid w:val="002F367C"/>
    <w:rsid w:val="002F5755"/>
    <w:rsid w:val="00306286"/>
    <w:rsid w:val="00307F9A"/>
    <w:rsid w:val="00327AF1"/>
    <w:rsid w:val="003359F4"/>
    <w:rsid w:val="00337EB5"/>
    <w:rsid w:val="00352626"/>
    <w:rsid w:val="003531E8"/>
    <w:rsid w:val="00362B7B"/>
    <w:rsid w:val="00370141"/>
    <w:rsid w:val="00370675"/>
    <w:rsid w:val="003708DB"/>
    <w:rsid w:val="00380830"/>
    <w:rsid w:val="0038299B"/>
    <w:rsid w:val="00384C8C"/>
    <w:rsid w:val="0039149C"/>
    <w:rsid w:val="003A5373"/>
    <w:rsid w:val="003A7310"/>
    <w:rsid w:val="003B3860"/>
    <w:rsid w:val="003B4575"/>
    <w:rsid w:val="003C189D"/>
    <w:rsid w:val="003C4605"/>
    <w:rsid w:val="003E0674"/>
    <w:rsid w:val="003E608A"/>
    <w:rsid w:val="003E6B3C"/>
    <w:rsid w:val="003F3386"/>
    <w:rsid w:val="003F3C23"/>
    <w:rsid w:val="003F6179"/>
    <w:rsid w:val="00407E86"/>
    <w:rsid w:val="00412C48"/>
    <w:rsid w:val="004143DC"/>
    <w:rsid w:val="00414449"/>
    <w:rsid w:val="004212A9"/>
    <w:rsid w:val="0044177D"/>
    <w:rsid w:val="00444CB7"/>
    <w:rsid w:val="00445105"/>
    <w:rsid w:val="004529FC"/>
    <w:rsid w:val="00453CD0"/>
    <w:rsid w:val="00453F24"/>
    <w:rsid w:val="00456683"/>
    <w:rsid w:val="0046214E"/>
    <w:rsid w:val="004625ED"/>
    <w:rsid w:val="0047186A"/>
    <w:rsid w:val="00475E45"/>
    <w:rsid w:val="00476F59"/>
    <w:rsid w:val="004842B9"/>
    <w:rsid w:val="004847E5"/>
    <w:rsid w:val="004933AC"/>
    <w:rsid w:val="004979AF"/>
    <w:rsid w:val="004A2772"/>
    <w:rsid w:val="004A2ED0"/>
    <w:rsid w:val="004A5AAE"/>
    <w:rsid w:val="004B1615"/>
    <w:rsid w:val="004D415A"/>
    <w:rsid w:val="004E7251"/>
    <w:rsid w:val="004F4209"/>
    <w:rsid w:val="00504E11"/>
    <w:rsid w:val="00506097"/>
    <w:rsid w:val="00522B12"/>
    <w:rsid w:val="00523F69"/>
    <w:rsid w:val="00525AED"/>
    <w:rsid w:val="00530F37"/>
    <w:rsid w:val="00533590"/>
    <w:rsid w:val="00534532"/>
    <w:rsid w:val="00535E81"/>
    <w:rsid w:val="005420A8"/>
    <w:rsid w:val="005501A9"/>
    <w:rsid w:val="00550EBE"/>
    <w:rsid w:val="005515A2"/>
    <w:rsid w:val="005556A2"/>
    <w:rsid w:val="00565B86"/>
    <w:rsid w:val="00566B01"/>
    <w:rsid w:val="005844F7"/>
    <w:rsid w:val="00591CEE"/>
    <w:rsid w:val="005952B0"/>
    <w:rsid w:val="005A5745"/>
    <w:rsid w:val="005B4041"/>
    <w:rsid w:val="005C1B0C"/>
    <w:rsid w:val="005C1D13"/>
    <w:rsid w:val="005C33B7"/>
    <w:rsid w:val="005C7D32"/>
    <w:rsid w:val="005D0ED3"/>
    <w:rsid w:val="005D72CC"/>
    <w:rsid w:val="005E2C82"/>
    <w:rsid w:val="005E4B98"/>
    <w:rsid w:val="00600347"/>
    <w:rsid w:val="00602519"/>
    <w:rsid w:val="00632912"/>
    <w:rsid w:val="00633154"/>
    <w:rsid w:val="00655D34"/>
    <w:rsid w:val="0065772B"/>
    <w:rsid w:val="0066535D"/>
    <w:rsid w:val="00667D45"/>
    <w:rsid w:val="00667D53"/>
    <w:rsid w:val="006733EB"/>
    <w:rsid w:val="00681D7E"/>
    <w:rsid w:val="0068260E"/>
    <w:rsid w:val="0068687E"/>
    <w:rsid w:val="006A18C6"/>
    <w:rsid w:val="006A66D7"/>
    <w:rsid w:val="006B0515"/>
    <w:rsid w:val="006B0B6B"/>
    <w:rsid w:val="006B5A60"/>
    <w:rsid w:val="006B7DFA"/>
    <w:rsid w:val="006C0C80"/>
    <w:rsid w:val="006C6588"/>
    <w:rsid w:val="006D5EC6"/>
    <w:rsid w:val="006D6233"/>
    <w:rsid w:val="006E374E"/>
    <w:rsid w:val="006F0584"/>
    <w:rsid w:val="006F2270"/>
    <w:rsid w:val="006F323B"/>
    <w:rsid w:val="006F359E"/>
    <w:rsid w:val="00706C4F"/>
    <w:rsid w:val="00711A95"/>
    <w:rsid w:val="00711C49"/>
    <w:rsid w:val="00717E97"/>
    <w:rsid w:val="00720D81"/>
    <w:rsid w:val="00722EE8"/>
    <w:rsid w:val="007271F4"/>
    <w:rsid w:val="0072791F"/>
    <w:rsid w:val="00731069"/>
    <w:rsid w:val="00743A72"/>
    <w:rsid w:val="0074728C"/>
    <w:rsid w:val="007835D0"/>
    <w:rsid w:val="0078563A"/>
    <w:rsid w:val="0079405C"/>
    <w:rsid w:val="007B1E5F"/>
    <w:rsid w:val="007C318B"/>
    <w:rsid w:val="007C6DE9"/>
    <w:rsid w:val="007D07C4"/>
    <w:rsid w:val="007D47B2"/>
    <w:rsid w:val="007D6567"/>
    <w:rsid w:val="007D6D71"/>
    <w:rsid w:val="007E4FBB"/>
    <w:rsid w:val="007F0041"/>
    <w:rsid w:val="007F3479"/>
    <w:rsid w:val="007F4413"/>
    <w:rsid w:val="007F7A59"/>
    <w:rsid w:val="008028BF"/>
    <w:rsid w:val="00811A37"/>
    <w:rsid w:val="00821F50"/>
    <w:rsid w:val="00824CB0"/>
    <w:rsid w:val="008947B8"/>
    <w:rsid w:val="008958DA"/>
    <w:rsid w:val="008A0367"/>
    <w:rsid w:val="008B06B0"/>
    <w:rsid w:val="008B0968"/>
    <w:rsid w:val="008B1BD3"/>
    <w:rsid w:val="008B7F12"/>
    <w:rsid w:val="008C2138"/>
    <w:rsid w:val="008E3462"/>
    <w:rsid w:val="008F4A1D"/>
    <w:rsid w:val="00910CD6"/>
    <w:rsid w:val="00910D54"/>
    <w:rsid w:val="009162D5"/>
    <w:rsid w:val="00920F3A"/>
    <w:rsid w:val="009224F0"/>
    <w:rsid w:val="00925CE4"/>
    <w:rsid w:val="0093038F"/>
    <w:rsid w:val="009331EE"/>
    <w:rsid w:val="00950F1C"/>
    <w:rsid w:val="00953728"/>
    <w:rsid w:val="009550E5"/>
    <w:rsid w:val="00957298"/>
    <w:rsid w:val="00983F08"/>
    <w:rsid w:val="009928F1"/>
    <w:rsid w:val="009968B2"/>
    <w:rsid w:val="009A1E26"/>
    <w:rsid w:val="009A4F11"/>
    <w:rsid w:val="009B2C9B"/>
    <w:rsid w:val="009D16BE"/>
    <w:rsid w:val="009D2A14"/>
    <w:rsid w:val="009D7F70"/>
    <w:rsid w:val="009E1029"/>
    <w:rsid w:val="009E10B3"/>
    <w:rsid w:val="009E47E5"/>
    <w:rsid w:val="009E5EBC"/>
    <w:rsid w:val="009E6F83"/>
    <w:rsid w:val="009E76FC"/>
    <w:rsid w:val="009F016B"/>
    <w:rsid w:val="009F27E3"/>
    <w:rsid w:val="00A05433"/>
    <w:rsid w:val="00A122DC"/>
    <w:rsid w:val="00A25076"/>
    <w:rsid w:val="00A25357"/>
    <w:rsid w:val="00A4114C"/>
    <w:rsid w:val="00A52F31"/>
    <w:rsid w:val="00A54954"/>
    <w:rsid w:val="00A64429"/>
    <w:rsid w:val="00A65099"/>
    <w:rsid w:val="00A74075"/>
    <w:rsid w:val="00A81EE4"/>
    <w:rsid w:val="00A85737"/>
    <w:rsid w:val="00A9122E"/>
    <w:rsid w:val="00A94F66"/>
    <w:rsid w:val="00AA64AC"/>
    <w:rsid w:val="00AB301F"/>
    <w:rsid w:val="00AB48C6"/>
    <w:rsid w:val="00AB7A80"/>
    <w:rsid w:val="00AD1D65"/>
    <w:rsid w:val="00AD3D71"/>
    <w:rsid w:val="00AD6B55"/>
    <w:rsid w:val="00AD6FF8"/>
    <w:rsid w:val="00AF0F2D"/>
    <w:rsid w:val="00AF2EAF"/>
    <w:rsid w:val="00B01188"/>
    <w:rsid w:val="00B04F5B"/>
    <w:rsid w:val="00B14382"/>
    <w:rsid w:val="00B16FBB"/>
    <w:rsid w:val="00B25895"/>
    <w:rsid w:val="00B26E30"/>
    <w:rsid w:val="00B31603"/>
    <w:rsid w:val="00B32D28"/>
    <w:rsid w:val="00B34D73"/>
    <w:rsid w:val="00B37DEB"/>
    <w:rsid w:val="00B440A8"/>
    <w:rsid w:val="00B531A8"/>
    <w:rsid w:val="00B671BF"/>
    <w:rsid w:val="00B67C01"/>
    <w:rsid w:val="00B732AF"/>
    <w:rsid w:val="00B752AC"/>
    <w:rsid w:val="00B807CC"/>
    <w:rsid w:val="00B81622"/>
    <w:rsid w:val="00B866DA"/>
    <w:rsid w:val="00B87303"/>
    <w:rsid w:val="00B8790B"/>
    <w:rsid w:val="00B90EA7"/>
    <w:rsid w:val="00B96917"/>
    <w:rsid w:val="00B97614"/>
    <w:rsid w:val="00BA4158"/>
    <w:rsid w:val="00BC00D7"/>
    <w:rsid w:val="00BC361C"/>
    <w:rsid w:val="00BD23FC"/>
    <w:rsid w:val="00BF40B2"/>
    <w:rsid w:val="00BF420D"/>
    <w:rsid w:val="00BF7DC6"/>
    <w:rsid w:val="00C0066A"/>
    <w:rsid w:val="00C133B5"/>
    <w:rsid w:val="00C14966"/>
    <w:rsid w:val="00C21DBC"/>
    <w:rsid w:val="00C22652"/>
    <w:rsid w:val="00C30F2D"/>
    <w:rsid w:val="00C35196"/>
    <w:rsid w:val="00C53F1B"/>
    <w:rsid w:val="00C5470B"/>
    <w:rsid w:val="00C614EA"/>
    <w:rsid w:val="00C62C17"/>
    <w:rsid w:val="00C65C46"/>
    <w:rsid w:val="00C7220A"/>
    <w:rsid w:val="00C733EB"/>
    <w:rsid w:val="00C74904"/>
    <w:rsid w:val="00C77541"/>
    <w:rsid w:val="00C84847"/>
    <w:rsid w:val="00C86AA7"/>
    <w:rsid w:val="00C870FA"/>
    <w:rsid w:val="00C876AB"/>
    <w:rsid w:val="00C94E52"/>
    <w:rsid w:val="00CA1937"/>
    <w:rsid w:val="00CB451F"/>
    <w:rsid w:val="00CD63D6"/>
    <w:rsid w:val="00CE5AFA"/>
    <w:rsid w:val="00CF444F"/>
    <w:rsid w:val="00D04B1F"/>
    <w:rsid w:val="00D1413D"/>
    <w:rsid w:val="00D15D16"/>
    <w:rsid w:val="00D16610"/>
    <w:rsid w:val="00D208C3"/>
    <w:rsid w:val="00D22047"/>
    <w:rsid w:val="00D245DE"/>
    <w:rsid w:val="00D30A7E"/>
    <w:rsid w:val="00D522C1"/>
    <w:rsid w:val="00D53C3E"/>
    <w:rsid w:val="00D54ABE"/>
    <w:rsid w:val="00D60AE8"/>
    <w:rsid w:val="00D62814"/>
    <w:rsid w:val="00D64F27"/>
    <w:rsid w:val="00D7484B"/>
    <w:rsid w:val="00D81374"/>
    <w:rsid w:val="00D842A9"/>
    <w:rsid w:val="00D843C8"/>
    <w:rsid w:val="00D97047"/>
    <w:rsid w:val="00DA1836"/>
    <w:rsid w:val="00DA5FE2"/>
    <w:rsid w:val="00DB009A"/>
    <w:rsid w:val="00DB14AF"/>
    <w:rsid w:val="00DB20A5"/>
    <w:rsid w:val="00DB63E7"/>
    <w:rsid w:val="00DB790E"/>
    <w:rsid w:val="00DC4D96"/>
    <w:rsid w:val="00DC7A7E"/>
    <w:rsid w:val="00DD005D"/>
    <w:rsid w:val="00DD55E4"/>
    <w:rsid w:val="00DE588B"/>
    <w:rsid w:val="00DF05C9"/>
    <w:rsid w:val="00DF11FD"/>
    <w:rsid w:val="00E05B59"/>
    <w:rsid w:val="00E101F1"/>
    <w:rsid w:val="00E12014"/>
    <w:rsid w:val="00E24E4D"/>
    <w:rsid w:val="00E27EA1"/>
    <w:rsid w:val="00E424A4"/>
    <w:rsid w:val="00E43491"/>
    <w:rsid w:val="00E52F38"/>
    <w:rsid w:val="00E54CBF"/>
    <w:rsid w:val="00E65C41"/>
    <w:rsid w:val="00E706FD"/>
    <w:rsid w:val="00E91082"/>
    <w:rsid w:val="00EA1D6B"/>
    <w:rsid w:val="00EA65B3"/>
    <w:rsid w:val="00EB250B"/>
    <w:rsid w:val="00EB2C64"/>
    <w:rsid w:val="00EE0ADA"/>
    <w:rsid w:val="00EE22E3"/>
    <w:rsid w:val="00EE28C0"/>
    <w:rsid w:val="00EE3A06"/>
    <w:rsid w:val="00EF52D3"/>
    <w:rsid w:val="00F028E3"/>
    <w:rsid w:val="00F02C91"/>
    <w:rsid w:val="00F05AED"/>
    <w:rsid w:val="00F10880"/>
    <w:rsid w:val="00F26EFF"/>
    <w:rsid w:val="00F2731C"/>
    <w:rsid w:val="00F3589A"/>
    <w:rsid w:val="00F44F70"/>
    <w:rsid w:val="00F52623"/>
    <w:rsid w:val="00F5308E"/>
    <w:rsid w:val="00F531C5"/>
    <w:rsid w:val="00F53CFD"/>
    <w:rsid w:val="00F7149B"/>
    <w:rsid w:val="00F71FE4"/>
    <w:rsid w:val="00F8075F"/>
    <w:rsid w:val="00F83691"/>
    <w:rsid w:val="00F91973"/>
    <w:rsid w:val="00FA57D4"/>
    <w:rsid w:val="00FB373F"/>
    <w:rsid w:val="00FB66B7"/>
    <w:rsid w:val="00FC6FD7"/>
    <w:rsid w:val="00FD084F"/>
    <w:rsid w:val="00FD24F7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C0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714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45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45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714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45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45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Folleto%20Subsidio%20de%20Energ&#237;a%20y%20Crisis%20de%20Energ&#237;a/Folleto%20Subsidio%20de%20Energia%20y%20Crisis%20de%20Energi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karman@adsef.pr.gov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servicios.adsef.pr.gov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pr.gov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741B-B1B2-4589-A07F-0E8856115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61E10-150D-4A03-94A7-4020ED39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B5F63-845B-46CA-BF5F-98B972C4F4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F00E6CC-8D51-4679-B5DB-BCC2ECE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Relacionados al Programa de Subsidio de Energía y Crisis de Energía</vt:lpstr>
    </vt:vector>
  </TitlesOfParts>
  <Company>Hewlett-Packard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Relacionados al Programa de Subsidio de Energía y Crisis de Energía</dc:title>
  <dc:subject>Servicio</dc:subject>
  <dc:creator>3-1-1 Tu Línea de Servicios de Gobierno</dc:creator>
  <cp:keywords>ADSEF</cp:keywords>
  <cp:lastModifiedBy>respondadmin</cp:lastModifiedBy>
  <cp:revision>5</cp:revision>
  <cp:lastPrinted>2015-09-09T19:34:00Z</cp:lastPrinted>
  <dcterms:created xsi:type="dcterms:W3CDTF">2015-08-12T14:23:00Z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