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D161DA"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Default="00591CEE"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91CEE" w:rsidRDefault="004979AF" w:rsidP="00FE7C86">
            <w:pPr>
              <w:rPr>
                <w:b/>
                <w:sz w:val="28"/>
                <w:szCs w:val="28"/>
                <w:lang w:val="es-PR"/>
              </w:rPr>
            </w:pPr>
            <w:r>
              <w:rPr>
                <w:b/>
                <w:sz w:val="28"/>
                <w:szCs w:val="28"/>
                <w:lang w:val="es-PR"/>
              </w:rPr>
              <w:t xml:space="preserve">Descripción del Servicio </w:t>
            </w:r>
          </w:p>
        </w:tc>
      </w:tr>
    </w:tbl>
    <w:p w:rsidR="00C84847" w:rsidRPr="00194277" w:rsidRDefault="006A0EA7" w:rsidP="008E3A3C">
      <w:pPr>
        <w:pStyle w:val="NoSpacing"/>
        <w:spacing w:before="120" w:after="120"/>
        <w:rPr>
          <w:lang w:val="es-PR"/>
        </w:rPr>
      </w:pPr>
      <w:r>
        <w:rPr>
          <w:lang w:val="es-PR"/>
        </w:rPr>
        <w:t>Programa distinto a la Entrega Voluntaria para incentivar los conductores a mejorar su conducta en las vías públicas. Es un programa de rehabilitación mientras el conductor mantiene su licencia y está autorizado a conducir.</w:t>
      </w:r>
    </w:p>
    <w:tbl>
      <w:tblPr>
        <w:tblStyle w:val="TableGrid"/>
        <w:tblW w:w="0" w:type="auto"/>
        <w:tblInd w:w="-702" w:type="dxa"/>
        <w:tblLook w:val="04A0" w:firstRow="1" w:lastRow="0" w:firstColumn="1" w:lastColumn="0" w:noHBand="0" w:noVBand="1"/>
      </w:tblPr>
      <w:tblGrid>
        <w:gridCol w:w="810"/>
        <w:gridCol w:w="9468"/>
      </w:tblGrid>
      <w:tr w:rsidR="0011279C" w:rsidRPr="006A0EA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Default="00667D45"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591CEE" w:rsidRDefault="004979AF" w:rsidP="00065992">
            <w:pPr>
              <w:rPr>
                <w:b/>
                <w:sz w:val="28"/>
                <w:szCs w:val="28"/>
                <w:lang w:val="es-PR"/>
              </w:rPr>
            </w:pPr>
            <w:r>
              <w:rPr>
                <w:b/>
                <w:sz w:val="28"/>
                <w:szCs w:val="28"/>
                <w:lang w:val="es-PR"/>
              </w:rPr>
              <w:t>Audiencia y Propósito</w:t>
            </w:r>
          </w:p>
        </w:tc>
      </w:tr>
    </w:tbl>
    <w:p w:rsidR="002501E2" w:rsidRDefault="00CC0716" w:rsidP="008E3A3C">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Personas </w:t>
      </w:r>
      <w:r w:rsidR="000E6168">
        <w:rPr>
          <w:rFonts w:asciiTheme="minorHAnsi" w:hAnsiTheme="minorHAnsi" w:cs="Arial"/>
          <w:color w:val="000000"/>
          <w:sz w:val="22"/>
          <w:szCs w:val="22"/>
          <w:lang w:val="es-PR"/>
        </w:rPr>
        <w:t xml:space="preserve">que conducen </w:t>
      </w:r>
      <w:r w:rsidR="006A0EA7">
        <w:rPr>
          <w:rFonts w:asciiTheme="minorHAnsi" w:hAnsiTheme="minorHAnsi" w:cs="Arial"/>
          <w:color w:val="000000"/>
          <w:sz w:val="22"/>
          <w:szCs w:val="22"/>
          <w:lang w:val="es-PR"/>
        </w:rPr>
        <w:t>vehículos de motor que hayan recibido una intención de suspensión de su licencia de conducir.</w:t>
      </w:r>
    </w:p>
    <w:tbl>
      <w:tblPr>
        <w:tblStyle w:val="TableGrid"/>
        <w:tblW w:w="0" w:type="auto"/>
        <w:tblInd w:w="-702" w:type="dxa"/>
        <w:tblLook w:val="04A0" w:firstRow="1" w:lastRow="0" w:firstColumn="1" w:lastColumn="0" w:noHBand="0" w:noVBand="1"/>
      </w:tblPr>
      <w:tblGrid>
        <w:gridCol w:w="810"/>
        <w:gridCol w:w="9468"/>
      </w:tblGrid>
      <w:tr w:rsidR="00F44F70" w:rsidRPr="006A0EA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Default="00AD3D71"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591CEE" w:rsidRDefault="004A5AAE" w:rsidP="004A5AAE">
            <w:pPr>
              <w:rPr>
                <w:b/>
                <w:sz w:val="28"/>
                <w:szCs w:val="28"/>
                <w:lang w:val="es-PR"/>
              </w:rPr>
            </w:pPr>
            <w:r>
              <w:rPr>
                <w:b/>
                <w:sz w:val="28"/>
                <w:szCs w:val="28"/>
                <w:lang w:val="es-PR"/>
              </w:rPr>
              <w:t>Consideraciones</w:t>
            </w:r>
          </w:p>
        </w:tc>
      </w:tr>
    </w:tbl>
    <w:p w:rsidR="00A94BA6" w:rsidRDefault="006A0EA7" w:rsidP="00A94BA6">
      <w:pPr>
        <w:pStyle w:val="NormalWeb"/>
        <w:numPr>
          <w:ilvl w:val="0"/>
          <w:numId w:val="31"/>
        </w:numPr>
        <w:spacing w:before="120" w:beforeAutospacing="0" w:after="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No podrán participar del programa las siguientes personas: (</w:t>
      </w:r>
      <w:bookmarkStart w:id="1" w:name="ListaExclusion"/>
      <w:r>
        <w:rPr>
          <w:rFonts w:asciiTheme="minorHAnsi" w:hAnsiTheme="minorHAnsi" w:cs="Arial"/>
          <w:color w:val="000000"/>
          <w:sz w:val="22"/>
          <w:szCs w:val="22"/>
          <w:lang w:val="es-PR"/>
        </w:rPr>
        <w:t>Lista de Exclusión</w:t>
      </w:r>
      <w:bookmarkEnd w:id="1"/>
      <w:r>
        <w:rPr>
          <w:rFonts w:asciiTheme="minorHAnsi" w:hAnsiTheme="minorHAnsi" w:cs="Arial"/>
          <w:color w:val="000000"/>
          <w:sz w:val="22"/>
          <w:szCs w:val="22"/>
          <w:lang w:val="es-PR"/>
        </w:rPr>
        <w:t>)</w:t>
      </w:r>
    </w:p>
    <w:p w:rsidR="00A94BA6" w:rsidRDefault="006A0EA7" w:rsidP="00A94BA6">
      <w:pPr>
        <w:pStyle w:val="NormalWeb"/>
        <w:numPr>
          <w:ilvl w:val="1"/>
          <w:numId w:val="31"/>
        </w:numPr>
        <w:spacing w:before="0" w:beforeAutospacing="0" w:after="0" w:afterAutospacing="0"/>
        <w:rPr>
          <w:rFonts w:asciiTheme="minorHAnsi" w:hAnsiTheme="minorHAnsi" w:cs="Arial"/>
          <w:color w:val="000000"/>
          <w:sz w:val="22"/>
          <w:szCs w:val="22"/>
          <w:lang w:val="es-PR"/>
        </w:rPr>
      </w:pPr>
      <w:r w:rsidRPr="00A94BA6">
        <w:rPr>
          <w:rFonts w:asciiTheme="minorHAnsi" w:hAnsiTheme="minorHAnsi" w:cs="Arial"/>
          <w:color w:val="000000"/>
          <w:sz w:val="22"/>
          <w:szCs w:val="22"/>
          <w:lang w:val="es-PR"/>
        </w:rPr>
        <w:t>Conductores que hayan sido declarados como Amenaza a la Seguridad Pública por su Conducta Vial.</w:t>
      </w:r>
    </w:p>
    <w:p w:rsidR="00A94BA6" w:rsidRDefault="006A0EA7" w:rsidP="00A94BA6">
      <w:pPr>
        <w:pStyle w:val="NormalWeb"/>
        <w:numPr>
          <w:ilvl w:val="1"/>
          <w:numId w:val="31"/>
        </w:numPr>
        <w:spacing w:before="0" w:beforeAutospacing="0" w:after="0" w:afterAutospacing="0"/>
        <w:rPr>
          <w:rFonts w:asciiTheme="minorHAnsi" w:hAnsiTheme="minorHAnsi" w:cs="Arial"/>
          <w:color w:val="000000"/>
          <w:sz w:val="22"/>
          <w:szCs w:val="22"/>
          <w:lang w:val="es-PR"/>
        </w:rPr>
      </w:pPr>
      <w:r w:rsidRPr="00A94BA6">
        <w:rPr>
          <w:rFonts w:asciiTheme="minorHAnsi" w:hAnsiTheme="minorHAnsi" w:cs="Arial"/>
          <w:color w:val="000000"/>
          <w:sz w:val="22"/>
          <w:szCs w:val="22"/>
          <w:lang w:val="es-PR"/>
        </w:rPr>
        <w:t>Conductores que se les haya suspendido su licencia anteriormente por el Sistema de Puntos.</w:t>
      </w:r>
    </w:p>
    <w:p w:rsidR="00A94BA6" w:rsidRDefault="006A0EA7" w:rsidP="00A94BA6">
      <w:pPr>
        <w:pStyle w:val="NormalWeb"/>
        <w:numPr>
          <w:ilvl w:val="1"/>
          <w:numId w:val="31"/>
        </w:numPr>
        <w:spacing w:before="0" w:beforeAutospacing="0" w:after="0" w:afterAutospacing="0"/>
        <w:rPr>
          <w:rFonts w:asciiTheme="minorHAnsi" w:hAnsiTheme="minorHAnsi" w:cs="Arial"/>
          <w:color w:val="000000"/>
          <w:sz w:val="22"/>
          <w:szCs w:val="22"/>
          <w:lang w:val="es-PR"/>
        </w:rPr>
      </w:pPr>
      <w:r w:rsidRPr="00A94BA6">
        <w:rPr>
          <w:rFonts w:asciiTheme="minorHAnsi" w:hAnsiTheme="minorHAnsi" w:cs="Arial"/>
          <w:color w:val="000000"/>
          <w:sz w:val="22"/>
          <w:szCs w:val="22"/>
          <w:lang w:val="es-PR"/>
        </w:rPr>
        <w:t>Toda persona que haya violentado los términos y condiciones de cualquier programa de desvío del Gobierno de Puerto Rico.</w:t>
      </w:r>
    </w:p>
    <w:p w:rsidR="00A94BA6" w:rsidRDefault="006A0EA7" w:rsidP="00A94BA6">
      <w:pPr>
        <w:pStyle w:val="NormalWeb"/>
        <w:numPr>
          <w:ilvl w:val="1"/>
          <w:numId w:val="31"/>
        </w:numPr>
        <w:spacing w:before="0" w:beforeAutospacing="0" w:after="0" w:afterAutospacing="0"/>
        <w:rPr>
          <w:rFonts w:asciiTheme="minorHAnsi" w:hAnsiTheme="minorHAnsi" w:cs="Arial"/>
          <w:color w:val="000000"/>
          <w:sz w:val="22"/>
          <w:szCs w:val="22"/>
          <w:lang w:val="es-PR"/>
        </w:rPr>
      </w:pPr>
      <w:r w:rsidRPr="00A94BA6">
        <w:rPr>
          <w:rFonts w:asciiTheme="minorHAnsi" w:hAnsiTheme="minorHAnsi" w:cs="Arial"/>
          <w:color w:val="000000"/>
          <w:sz w:val="22"/>
          <w:szCs w:val="22"/>
          <w:lang w:val="es-PR"/>
        </w:rPr>
        <w:t>Toda persona que se le haya suspendido su licencia de conducir en cualquier jurisdicción de Estados Unidos.</w:t>
      </w:r>
    </w:p>
    <w:p w:rsidR="00A94BA6" w:rsidRDefault="006A0EA7" w:rsidP="00A94BA6">
      <w:pPr>
        <w:pStyle w:val="NormalWeb"/>
        <w:numPr>
          <w:ilvl w:val="1"/>
          <w:numId w:val="31"/>
        </w:numPr>
        <w:spacing w:before="0" w:beforeAutospacing="0" w:after="0" w:afterAutospacing="0"/>
        <w:rPr>
          <w:rFonts w:asciiTheme="minorHAnsi" w:hAnsiTheme="minorHAnsi" w:cs="Arial"/>
          <w:color w:val="000000"/>
          <w:sz w:val="22"/>
          <w:szCs w:val="22"/>
          <w:lang w:val="es-PR"/>
        </w:rPr>
      </w:pPr>
      <w:r w:rsidRPr="00A94BA6">
        <w:rPr>
          <w:rFonts w:asciiTheme="minorHAnsi" w:hAnsiTheme="minorHAnsi" w:cs="Arial"/>
          <w:color w:val="000000"/>
          <w:sz w:val="22"/>
          <w:szCs w:val="22"/>
          <w:lang w:val="es-PR"/>
        </w:rPr>
        <w:t>Toda persona que se le haya revocado o suspendido la licencia por determinación del tribunal.</w:t>
      </w:r>
    </w:p>
    <w:p w:rsidR="006A0EA7" w:rsidRPr="00A94BA6" w:rsidRDefault="006A0EA7" w:rsidP="00A94BA6">
      <w:pPr>
        <w:pStyle w:val="NormalWeb"/>
        <w:numPr>
          <w:ilvl w:val="1"/>
          <w:numId w:val="31"/>
        </w:numPr>
        <w:spacing w:before="0" w:beforeAutospacing="0" w:after="120" w:afterAutospacing="0"/>
        <w:rPr>
          <w:rFonts w:asciiTheme="minorHAnsi" w:hAnsiTheme="minorHAnsi" w:cs="Arial"/>
          <w:color w:val="000000"/>
          <w:sz w:val="22"/>
          <w:szCs w:val="22"/>
          <w:lang w:val="es-PR"/>
        </w:rPr>
      </w:pPr>
      <w:r w:rsidRPr="00A94BA6">
        <w:rPr>
          <w:rFonts w:asciiTheme="minorHAnsi" w:hAnsiTheme="minorHAnsi" w:cs="Arial"/>
          <w:color w:val="000000"/>
          <w:sz w:val="22"/>
          <w:szCs w:val="22"/>
          <w:lang w:val="es-PR"/>
        </w:rPr>
        <w:t>Conductores que en cualquier momento hayan acumulado</w:t>
      </w:r>
      <w:r w:rsidR="00A94BA6">
        <w:rPr>
          <w:rFonts w:asciiTheme="minorHAnsi" w:hAnsiTheme="minorHAnsi" w:cs="Arial"/>
          <w:color w:val="000000"/>
          <w:sz w:val="22"/>
          <w:szCs w:val="22"/>
          <w:lang w:val="es-PR"/>
        </w:rPr>
        <w:t xml:space="preserve"> cien</w:t>
      </w:r>
      <w:r w:rsidRPr="00A94BA6">
        <w:rPr>
          <w:rFonts w:asciiTheme="minorHAnsi" w:hAnsiTheme="minorHAnsi" w:cs="Arial"/>
          <w:color w:val="000000"/>
          <w:sz w:val="22"/>
          <w:szCs w:val="22"/>
          <w:lang w:val="es-PR"/>
        </w:rPr>
        <w:t xml:space="preserve"> </w:t>
      </w:r>
      <w:r w:rsidR="00A94BA6">
        <w:rPr>
          <w:rFonts w:asciiTheme="minorHAnsi" w:hAnsiTheme="minorHAnsi" w:cs="Arial"/>
          <w:color w:val="000000"/>
          <w:sz w:val="22"/>
          <w:szCs w:val="22"/>
          <w:lang w:val="es-PR"/>
        </w:rPr>
        <w:t>(</w:t>
      </w:r>
      <w:r w:rsidRPr="00A94BA6">
        <w:rPr>
          <w:rFonts w:asciiTheme="minorHAnsi" w:hAnsiTheme="minorHAnsi" w:cs="Arial"/>
          <w:color w:val="000000"/>
          <w:sz w:val="22"/>
          <w:szCs w:val="22"/>
          <w:lang w:val="es-PR"/>
        </w:rPr>
        <w:t>100</w:t>
      </w:r>
      <w:r w:rsidR="00A94BA6">
        <w:rPr>
          <w:rFonts w:asciiTheme="minorHAnsi" w:hAnsiTheme="minorHAnsi" w:cs="Arial"/>
          <w:color w:val="000000"/>
          <w:sz w:val="22"/>
          <w:szCs w:val="22"/>
          <w:lang w:val="es-PR"/>
        </w:rPr>
        <w:t>)</w:t>
      </w:r>
      <w:r w:rsidRPr="00A94BA6">
        <w:rPr>
          <w:rFonts w:asciiTheme="minorHAnsi" w:hAnsiTheme="minorHAnsi" w:cs="Arial"/>
          <w:color w:val="000000"/>
          <w:sz w:val="22"/>
          <w:szCs w:val="22"/>
          <w:lang w:val="es-PR"/>
        </w:rPr>
        <w:t xml:space="preserve"> puntos o más en un periodo de tres (3) años. </w:t>
      </w:r>
    </w:p>
    <w:tbl>
      <w:tblPr>
        <w:tblStyle w:val="TableGrid"/>
        <w:tblW w:w="0" w:type="auto"/>
        <w:tblInd w:w="-702" w:type="dxa"/>
        <w:tblLook w:val="04A0" w:firstRow="1" w:lastRow="0" w:firstColumn="1" w:lastColumn="0" w:noHBand="0" w:noVBand="1"/>
      </w:tblPr>
      <w:tblGrid>
        <w:gridCol w:w="810"/>
        <w:gridCol w:w="9468"/>
      </w:tblGrid>
      <w:tr w:rsidR="004A5AAE" w:rsidRPr="008E3A3C"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Default="00591CEE"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09119F1" wp14:editId="599CD757">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91CEE" w:rsidRDefault="00CA1937" w:rsidP="00983F08">
            <w:pPr>
              <w:rPr>
                <w:b/>
                <w:sz w:val="28"/>
                <w:szCs w:val="28"/>
                <w:lang w:val="es-PR"/>
              </w:rPr>
            </w:pPr>
            <w:r>
              <w:rPr>
                <w:b/>
                <w:sz w:val="28"/>
                <w:szCs w:val="28"/>
                <w:lang w:val="es-PR"/>
              </w:rPr>
              <w:t>Lugar y Horario de Servicio</w:t>
            </w:r>
          </w:p>
        </w:tc>
      </w:tr>
    </w:tbl>
    <w:p w:rsidR="00B523DC" w:rsidRPr="00194277" w:rsidRDefault="00A94BA6" w:rsidP="00194277">
      <w:pPr>
        <w:shd w:val="clear" w:color="auto" w:fill="FFFFFF"/>
        <w:spacing w:before="120" w:after="120" w:line="240" w:lineRule="auto"/>
        <w:rPr>
          <w:color w:val="0000FF" w:themeColor="hyperlink"/>
          <w:u w:val="single"/>
          <w:lang w:val="es-PR"/>
        </w:rPr>
      </w:pPr>
      <w:r>
        <w:rPr>
          <w:rFonts w:cs="Arial"/>
          <w:color w:val="000000"/>
          <w:lang w:val="es-PR"/>
        </w:rPr>
        <w:t>En la oficina de CESCO más cercana</w:t>
      </w:r>
      <w:r>
        <w:rPr>
          <w:rFonts w:cs="Arial"/>
          <w:color w:val="000000"/>
          <w:lang w:val="es-PR"/>
        </w:rPr>
        <w:tab/>
      </w:r>
      <w:r>
        <w:rPr>
          <w:rFonts w:cs="Arial"/>
          <w:color w:val="000000"/>
          <w:lang w:val="es-PR"/>
        </w:rPr>
        <w:tab/>
      </w:r>
      <w:r>
        <w:rPr>
          <w:rFonts w:cs="Arial"/>
          <w:color w:val="000000"/>
          <w:lang w:val="es-PR"/>
        </w:rPr>
        <w:tab/>
      </w:r>
      <w:r>
        <w:rPr>
          <w:rFonts w:cs="Arial"/>
          <w:color w:val="000000"/>
          <w:lang w:val="es-PR"/>
        </w:rPr>
        <w:tab/>
      </w:r>
      <w:r>
        <w:rPr>
          <w:rFonts w:cs="Arial"/>
          <w:color w:val="000000"/>
          <w:lang w:val="es-PR"/>
        </w:rPr>
        <w:tab/>
      </w:r>
      <w:r>
        <w:rPr>
          <w:rFonts w:cs="Arial"/>
          <w:color w:val="000000"/>
          <w:lang w:val="es-PR"/>
        </w:rPr>
        <w:tab/>
      </w:r>
      <w:r w:rsidRPr="00A94BA6">
        <w:rPr>
          <w:lang w:val="es-PR"/>
        </w:rPr>
        <w:t xml:space="preserve"> </w:t>
      </w:r>
      <w:hyperlink r:id="rId16" w:history="1">
        <w:r w:rsidR="00B523DC" w:rsidRPr="00194277">
          <w:rPr>
            <w:rStyle w:val="Hyperlink"/>
            <w:lang w:val="es-PR"/>
          </w:rPr>
          <w:t>Directorio CESCO</w:t>
        </w:r>
      </w:hyperlink>
    </w:p>
    <w:tbl>
      <w:tblPr>
        <w:tblStyle w:val="TableGrid"/>
        <w:tblW w:w="0" w:type="auto"/>
        <w:tblInd w:w="-702" w:type="dxa"/>
        <w:tblLayout w:type="fixed"/>
        <w:tblLook w:val="04A0" w:firstRow="1" w:lastRow="0" w:firstColumn="1" w:lastColumn="0" w:noHBand="0" w:noVBand="1"/>
      </w:tblPr>
      <w:tblGrid>
        <w:gridCol w:w="810"/>
        <w:gridCol w:w="9468"/>
      </w:tblGrid>
      <w:tr w:rsidR="005D72CC" w:rsidRPr="008E3A3C"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Default="005D72CC"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591CEE" w:rsidRDefault="005D72CC" w:rsidP="004979AF">
            <w:pPr>
              <w:rPr>
                <w:b/>
                <w:sz w:val="28"/>
                <w:szCs w:val="28"/>
                <w:lang w:val="es-PR"/>
              </w:rPr>
            </w:pPr>
            <w:r>
              <w:rPr>
                <w:b/>
                <w:sz w:val="28"/>
                <w:szCs w:val="28"/>
                <w:lang w:val="es-PR"/>
              </w:rPr>
              <w:t>Costo</w:t>
            </w:r>
            <w:r w:rsidR="004979AF">
              <w:rPr>
                <w:b/>
                <w:sz w:val="28"/>
                <w:szCs w:val="28"/>
                <w:lang w:val="es-PR"/>
              </w:rPr>
              <w:t xml:space="preserve"> del Servicio y </w:t>
            </w:r>
            <w:r w:rsidR="008A0367">
              <w:rPr>
                <w:b/>
                <w:sz w:val="28"/>
                <w:szCs w:val="28"/>
                <w:lang w:val="es-PR"/>
              </w:rPr>
              <w:t>Método</w:t>
            </w:r>
            <w:r w:rsidR="004979AF">
              <w:rPr>
                <w:b/>
                <w:sz w:val="28"/>
                <w:szCs w:val="28"/>
                <w:lang w:val="es-PR"/>
              </w:rPr>
              <w:t>s</w:t>
            </w:r>
            <w:r w:rsidR="008A0367">
              <w:rPr>
                <w:b/>
                <w:sz w:val="28"/>
                <w:szCs w:val="28"/>
                <w:lang w:val="es-PR"/>
              </w:rPr>
              <w:t xml:space="preserve"> de Pago</w:t>
            </w:r>
          </w:p>
        </w:tc>
      </w:tr>
    </w:tbl>
    <w:p w:rsidR="00C94CB4" w:rsidRPr="008E3A3C" w:rsidRDefault="006A0EA7" w:rsidP="008E3A3C">
      <w:pPr>
        <w:shd w:val="clear" w:color="auto" w:fill="FFFFFF"/>
        <w:spacing w:before="120" w:after="120" w:line="240" w:lineRule="auto"/>
        <w:rPr>
          <w:rFonts w:eastAsia="Times New Roman" w:cstheme="minorHAnsi"/>
          <w:lang w:val="es-PR"/>
        </w:rPr>
      </w:pPr>
      <w:r w:rsidRPr="008E3A3C">
        <w:rPr>
          <w:rFonts w:eastAsia="Times New Roman" w:cstheme="minorHAnsi"/>
          <w:lang w:val="es-PR"/>
        </w:rPr>
        <w:t>Variable, depende de las multas y el costo de los cursos asignados al conductor.</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A82875"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Default="003E0674"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591CEE" w:rsidRDefault="003E0674" w:rsidP="00C02E02">
            <w:pPr>
              <w:rPr>
                <w:b/>
                <w:sz w:val="28"/>
                <w:szCs w:val="28"/>
                <w:lang w:val="es-PR"/>
              </w:rPr>
            </w:pPr>
            <w:r>
              <w:rPr>
                <w:b/>
                <w:sz w:val="28"/>
                <w:szCs w:val="28"/>
                <w:lang w:val="es-PR"/>
              </w:rPr>
              <w:t>Requisitos</w:t>
            </w:r>
            <w:r w:rsidR="004979AF">
              <w:rPr>
                <w:b/>
                <w:sz w:val="28"/>
                <w:szCs w:val="28"/>
                <w:lang w:val="es-PR"/>
              </w:rPr>
              <w:t xml:space="preserve"> para Obtener Servicio</w:t>
            </w:r>
          </w:p>
        </w:tc>
      </w:tr>
    </w:tbl>
    <w:p w:rsidR="00A94BA6" w:rsidRDefault="006A0EA7" w:rsidP="00A94BA6">
      <w:pPr>
        <w:pStyle w:val="BodyTextIndent"/>
        <w:numPr>
          <w:ilvl w:val="0"/>
          <w:numId w:val="32"/>
        </w:numPr>
        <w:spacing w:before="120"/>
        <w:jc w:val="both"/>
        <w:rPr>
          <w:rFonts w:asciiTheme="minorHAnsi" w:hAnsiTheme="minorHAnsi" w:cstheme="minorHAnsi"/>
          <w:sz w:val="22"/>
          <w:szCs w:val="22"/>
          <w:lang w:val="es-PR"/>
        </w:rPr>
      </w:pPr>
      <w:r>
        <w:rPr>
          <w:rFonts w:asciiTheme="minorHAnsi" w:hAnsiTheme="minorHAnsi" w:cstheme="minorHAnsi"/>
          <w:sz w:val="22"/>
          <w:szCs w:val="22"/>
          <w:lang w:val="es-PR"/>
        </w:rPr>
        <w:t>Requisitos para participar del Programa de Desvío:</w:t>
      </w:r>
    </w:p>
    <w:p w:rsidR="00A94BA6" w:rsidRDefault="006A0EA7" w:rsidP="00A94BA6">
      <w:pPr>
        <w:pStyle w:val="BodyTextIndent"/>
        <w:numPr>
          <w:ilvl w:val="1"/>
          <w:numId w:val="32"/>
        </w:numPr>
        <w:jc w:val="both"/>
        <w:rPr>
          <w:rFonts w:asciiTheme="minorHAnsi" w:hAnsiTheme="minorHAnsi" w:cstheme="minorHAnsi"/>
          <w:sz w:val="22"/>
          <w:szCs w:val="22"/>
          <w:lang w:val="es-PR"/>
        </w:rPr>
      </w:pPr>
      <w:r w:rsidRPr="00A94BA6">
        <w:rPr>
          <w:rFonts w:asciiTheme="minorHAnsi" w:hAnsiTheme="minorHAnsi" w:cstheme="minorHAnsi"/>
          <w:sz w:val="22"/>
          <w:szCs w:val="22"/>
          <w:lang w:val="es-PR"/>
        </w:rPr>
        <w:t>Haber recibido la carta de intención de suspensión de su licencia por el Sistema de Puntos.</w:t>
      </w:r>
    </w:p>
    <w:p w:rsidR="00A94BA6" w:rsidRDefault="006A0EA7" w:rsidP="00A94BA6">
      <w:pPr>
        <w:pStyle w:val="BodyTextIndent"/>
        <w:numPr>
          <w:ilvl w:val="1"/>
          <w:numId w:val="32"/>
        </w:numPr>
        <w:jc w:val="both"/>
        <w:rPr>
          <w:rFonts w:asciiTheme="minorHAnsi" w:hAnsiTheme="minorHAnsi" w:cstheme="minorHAnsi"/>
          <w:sz w:val="22"/>
          <w:szCs w:val="22"/>
          <w:lang w:val="es-PR"/>
        </w:rPr>
      </w:pPr>
      <w:r w:rsidRPr="00A94BA6">
        <w:rPr>
          <w:rFonts w:asciiTheme="minorHAnsi" w:hAnsiTheme="minorHAnsi" w:cstheme="minorHAnsi"/>
          <w:sz w:val="22"/>
          <w:szCs w:val="22"/>
          <w:lang w:val="es-PR"/>
        </w:rPr>
        <w:t xml:space="preserve">No estar dentro de las </w:t>
      </w:r>
      <w:hyperlink w:anchor="ListaExclusion" w:history="1">
        <w:r w:rsidRPr="00A94BA6">
          <w:rPr>
            <w:rStyle w:val="Hyperlink"/>
            <w:rFonts w:asciiTheme="minorHAnsi" w:hAnsiTheme="minorHAnsi" w:cstheme="minorHAnsi"/>
            <w:sz w:val="22"/>
            <w:szCs w:val="22"/>
            <w:lang w:val="es-PR"/>
          </w:rPr>
          <w:t>exclusiones</w:t>
        </w:r>
      </w:hyperlink>
      <w:r w:rsidRPr="00A94BA6">
        <w:rPr>
          <w:rFonts w:asciiTheme="minorHAnsi" w:hAnsiTheme="minorHAnsi" w:cstheme="minorHAnsi"/>
          <w:sz w:val="22"/>
          <w:szCs w:val="22"/>
          <w:lang w:val="es-PR"/>
        </w:rPr>
        <w:t>.</w:t>
      </w:r>
    </w:p>
    <w:p w:rsidR="00A94BA6" w:rsidRDefault="001916CC" w:rsidP="00A94BA6">
      <w:pPr>
        <w:pStyle w:val="BodyTextIndent"/>
        <w:numPr>
          <w:ilvl w:val="1"/>
          <w:numId w:val="32"/>
        </w:numPr>
        <w:jc w:val="both"/>
        <w:rPr>
          <w:rFonts w:asciiTheme="minorHAnsi" w:hAnsiTheme="minorHAnsi" w:cstheme="minorHAnsi"/>
          <w:sz w:val="22"/>
          <w:szCs w:val="22"/>
          <w:lang w:val="es-PR"/>
        </w:rPr>
      </w:pPr>
      <w:r w:rsidRPr="00A94BA6">
        <w:rPr>
          <w:rFonts w:asciiTheme="minorHAnsi" w:hAnsiTheme="minorHAnsi" w:cstheme="minorHAnsi"/>
          <w:sz w:val="22"/>
          <w:szCs w:val="22"/>
          <w:lang w:val="es-PR"/>
        </w:rPr>
        <w:t>Que al momento de la suspensión sea conductor autorizado con licencia de conducir vigente.</w:t>
      </w:r>
    </w:p>
    <w:p w:rsidR="00A94BA6" w:rsidRDefault="001916CC" w:rsidP="00A94BA6">
      <w:pPr>
        <w:pStyle w:val="BodyTextIndent"/>
        <w:numPr>
          <w:ilvl w:val="1"/>
          <w:numId w:val="32"/>
        </w:numPr>
        <w:jc w:val="both"/>
        <w:rPr>
          <w:rFonts w:asciiTheme="minorHAnsi" w:hAnsiTheme="minorHAnsi" w:cstheme="minorHAnsi"/>
          <w:sz w:val="22"/>
          <w:szCs w:val="22"/>
          <w:lang w:val="es-PR"/>
        </w:rPr>
      </w:pPr>
      <w:r w:rsidRPr="00A94BA6">
        <w:rPr>
          <w:rFonts w:asciiTheme="minorHAnsi" w:hAnsiTheme="minorHAnsi" w:cstheme="minorHAnsi"/>
          <w:sz w:val="22"/>
          <w:szCs w:val="22"/>
          <w:lang w:val="es-PR"/>
        </w:rPr>
        <w:t xml:space="preserve">Debe llenar el formulario </w:t>
      </w:r>
      <w:hyperlink r:id="rId19" w:history="1">
        <w:r w:rsidR="007C090B" w:rsidRPr="00C95D8B">
          <w:rPr>
            <w:rStyle w:val="Hyperlink"/>
            <w:rFonts w:asciiTheme="minorHAnsi" w:hAnsiTheme="minorHAnsi" w:cstheme="minorHAnsi"/>
            <w:color w:val="FF0000"/>
            <w:sz w:val="22"/>
            <w:szCs w:val="22"/>
            <w:lang w:val="es-PR"/>
          </w:rPr>
          <w:t>DTOP-DIS-284 Solicitud de Ingreso al Programa de Desvío</w:t>
        </w:r>
      </w:hyperlink>
      <w:r w:rsidR="00C95D8B">
        <w:rPr>
          <w:rFonts w:asciiTheme="minorHAnsi" w:hAnsiTheme="minorHAnsi" w:cstheme="minorHAnsi"/>
          <w:sz w:val="22"/>
          <w:szCs w:val="22"/>
          <w:lang w:val="es-PR"/>
        </w:rPr>
        <w:t xml:space="preserve"> </w:t>
      </w:r>
      <w:r w:rsidRPr="00A94BA6">
        <w:rPr>
          <w:rFonts w:asciiTheme="minorHAnsi" w:hAnsiTheme="minorHAnsi" w:cstheme="minorHAnsi"/>
          <w:sz w:val="22"/>
          <w:szCs w:val="22"/>
          <w:lang w:val="es-PR"/>
        </w:rPr>
        <w:t xml:space="preserve">en el </w:t>
      </w:r>
      <w:hyperlink r:id="rId20" w:history="1">
        <w:r w:rsidRPr="00A94BA6">
          <w:rPr>
            <w:rStyle w:val="Hyperlink"/>
            <w:rFonts w:asciiTheme="minorHAnsi" w:hAnsiTheme="minorHAnsi" w:cstheme="minorHAnsi"/>
            <w:sz w:val="22"/>
            <w:szCs w:val="22"/>
            <w:lang w:val="es-PR"/>
          </w:rPr>
          <w:t>CESCO más cercano</w:t>
        </w:r>
      </w:hyperlink>
      <w:r w:rsidRPr="00A94BA6">
        <w:rPr>
          <w:rFonts w:asciiTheme="minorHAnsi" w:hAnsiTheme="minorHAnsi" w:cstheme="minorHAnsi"/>
          <w:sz w:val="22"/>
          <w:szCs w:val="22"/>
          <w:lang w:val="es-PR"/>
        </w:rPr>
        <w:t>.</w:t>
      </w:r>
    </w:p>
    <w:p w:rsidR="00A94BA6" w:rsidRDefault="001916CC" w:rsidP="00A94BA6">
      <w:pPr>
        <w:pStyle w:val="BodyTextIndent"/>
        <w:numPr>
          <w:ilvl w:val="1"/>
          <w:numId w:val="32"/>
        </w:numPr>
        <w:jc w:val="both"/>
        <w:rPr>
          <w:rFonts w:asciiTheme="minorHAnsi" w:hAnsiTheme="minorHAnsi" w:cstheme="minorHAnsi"/>
          <w:sz w:val="22"/>
          <w:szCs w:val="22"/>
          <w:lang w:val="es-PR"/>
        </w:rPr>
      </w:pPr>
      <w:r w:rsidRPr="00A94BA6">
        <w:rPr>
          <w:rFonts w:asciiTheme="minorHAnsi" w:hAnsiTheme="minorHAnsi" w:cstheme="minorHAnsi"/>
          <w:sz w:val="22"/>
          <w:szCs w:val="22"/>
          <w:lang w:val="es-PR"/>
        </w:rPr>
        <w:t>Debe llenar el formulario y radicarlo en o antes de veinte (20) días de recibir la carta de Notificación de Intención de Suspensión de su licencia.</w:t>
      </w:r>
    </w:p>
    <w:p w:rsidR="00A94BA6" w:rsidRDefault="001916CC" w:rsidP="00A94BA6">
      <w:pPr>
        <w:pStyle w:val="BodyTextIndent"/>
        <w:numPr>
          <w:ilvl w:val="1"/>
          <w:numId w:val="32"/>
        </w:numPr>
        <w:jc w:val="both"/>
        <w:rPr>
          <w:rFonts w:asciiTheme="minorHAnsi" w:hAnsiTheme="minorHAnsi" w:cstheme="minorHAnsi"/>
          <w:sz w:val="22"/>
          <w:szCs w:val="22"/>
          <w:lang w:val="es-PR"/>
        </w:rPr>
      </w:pPr>
      <w:r w:rsidRPr="00A94BA6">
        <w:rPr>
          <w:rFonts w:asciiTheme="minorHAnsi" w:hAnsiTheme="minorHAnsi" w:cstheme="minorHAnsi"/>
          <w:sz w:val="22"/>
          <w:szCs w:val="22"/>
          <w:lang w:val="es-PR"/>
        </w:rPr>
        <w:t>Cumplir con los requisitos del programa, entre los que se incluyen:</w:t>
      </w:r>
    </w:p>
    <w:p w:rsidR="00A94BA6" w:rsidRDefault="001916CC" w:rsidP="00A94BA6">
      <w:pPr>
        <w:pStyle w:val="BodyTextIndent"/>
        <w:numPr>
          <w:ilvl w:val="2"/>
          <w:numId w:val="32"/>
        </w:numPr>
        <w:jc w:val="both"/>
        <w:rPr>
          <w:rFonts w:asciiTheme="minorHAnsi" w:hAnsiTheme="minorHAnsi" w:cstheme="minorHAnsi"/>
          <w:sz w:val="22"/>
          <w:szCs w:val="22"/>
          <w:lang w:val="es-PR"/>
        </w:rPr>
      </w:pPr>
      <w:r w:rsidRPr="00A94BA6">
        <w:rPr>
          <w:rFonts w:asciiTheme="minorHAnsi" w:hAnsiTheme="minorHAnsi" w:cstheme="minorHAnsi"/>
          <w:sz w:val="22"/>
          <w:szCs w:val="22"/>
          <w:lang w:val="es-PR"/>
        </w:rPr>
        <w:lastRenderedPageBreak/>
        <w:t>No cometer ninguna infracción de movimiento que ac</w:t>
      </w:r>
      <w:r w:rsidR="00A94BA6" w:rsidRPr="00A94BA6">
        <w:rPr>
          <w:rFonts w:asciiTheme="minorHAnsi" w:hAnsiTheme="minorHAnsi" w:cstheme="minorHAnsi"/>
          <w:sz w:val="22"/>
          <w:szCs w:val="22"/>
          <w:lang w:val="es-PR"/>
        </w:rPr>
        <w:t xml:space="preserve">umule puntos durante el tiempo </w:t>
      </w:r>
      <w:r w:rsidRPr="00A94BA6">
        <w:rPr>
          <w:rFonts w:asciiTheme="minorHAnsi" w:hAnsiTheme="minorHAnsi" w:cstheme="minorHAnsi"/>
          <w:sz w:val="22"/>
          <w:szCs w:val="22"/>
          <w:lang w:val="es-PR"/>
        </w:rPr>
        <w:t>cogido al Programa.</w:t>
      </w:r>
    </w:p>
    <w:p w:rsidR="00A94BA6" w:rsidRDefault="001916CC" w:rsidP="00A94BA6">
      <w:pPr>
        <w:pStyle w:val="BodyTextIndent"/>
        <w:numPr>
          <w:ilvl w:val="2"/>
          <w:numId w:val="32"/>
        </w:numPr>
        <w:jc w:val="both"/>
        <w:rPr>
          <w:rFonts w:asciiTheme="minorHAnsi" w:hAnsiTheme="minorHAnsi" w:cstheme="minorHAnsi"/>
          <w:sz w:val="22"/>
          <w:szCs w:val="22"/>
          <w:lang w:val="es-PR"/>
        </w:rPr>
      </w:pPr>
      <w:r w:rsidRPr="00A94BA6">
        <w:rPr>
          <w:rFonts w:asciiTheme="minorHAnsi" w:hAnsiTheme="minorHAnsi" w:cstheme="minorHAnsi"/>
          <w:sz w:val="22"/>
          <w:szCs w:val="22"/>
          <w:lang w:val="es-PR"/>
        </w:rPr>
        <w:t>Tomar la orientación inicial en el CESCO.</w:t>
      </w:r>
    </w:p>
    <w:p w:rsidR="00A94BA6" w:rsidRDefault="00A94BA6" w:rsidP="00A94BA6">
      <w:pPr>
        <w:pStyle w:val="BodyTextIndent"/>
        <w:numPr>
          <w:ilvl w:val="2"/>
          <w:numId w:val="32"/>
        </w:numPr>
        <w:jc w:val="both"/>
        <w:rPr>
          <w:rFonts w:asciiTheme="minorHAnsi" w:hAnsiTheme="minorHAnsi" w:cstheme="minorHAnsi"/>
          <w:sz w:val="22"/>
          <w:szCs w:val="22"/>
          <w:lang w:val="es-PR"/>
        </w:rPr>
      </w:pPr>
      <w:r w:rsidRPr="00A94BA6">
        <w:rPr>
          <w:rFonts w:asciiTheme="minorHAnsi" w:hAnsiTheme="minorHAnsi" w:cstheme="minorHAnsi"/>
          <w:sz w:val="22"/>
          <w:szCs w:val="22"/>
          <w:lang w:val="es-PR"/>
        </w:rPr>
        <w:t>T</w:t>
      </w:r>
      <w:r w:rsidR="001916CC" w:rsidRPr="00A94BA6">
        <w:rPr>
          <w:rFonts w:asciiTheme="minorHAnsi" w:hAnsiTheme="minorHAnsi" w:cstheme="minorHAnsi"/>
          <w:sz w:val="22"/>
          <w:szCs w:val="22"/>
          <w:lang w:val="es-PR"/>
        </w:rPr>
        <w:t>omar y aprobar los cursos que se ofrecen en los CESCO  o por medios electrónicos de educación a distancia, dentro del término establecido por el Programa.</w:t>
      </w:r>
    </w:p>
    <w:p w:rsidR="00B879B8" w:rsidRPr="00A94BA6" w:rsidRDefault="001916CC" w:rsidP="00A94BA6">
      <w:pPr>
        <w:pStyle w:val="BodyTextIndent"/>
        <w:numPr>
          <w:ilvl w:val="2"/>
          <w:numId w:val="32"/>
        </w:numPr>
        <w:spacing w:after="120"/>
        <w:jc w:val="both"/>
        <w:rPr>
          <w:rFonts w:asciiTheme="minorHAnsi" w:hAnsiTheme="minorHAnsi" w:cstheme="minorHAnsi"/>
          <w:sz w:val="22"/>
          <w:szCs w:val="22"/>
          <w:lang w:val="es-PR"/>
        </w:rPr>
      </w:pPr>
      <w:r w:rsidRPr="00A94BA6">
        <w:rPr>
          <w:rFonts w:asciiTheme="minorHAnsi" w:hAnsiTheme="minorHAnsi" w:cstheme="minorHAnsi"/>
          <w:sz w:val="22"/>
          <w:szCs w:val="22"/>
          <w:lang w:val="es-PR"/>
        </w:rPr>
        <w:t>Aprobar los exámenes teóricos al completar los cursos de mejoramiento que se le asignen.</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9C59D5"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Default="00FD084F"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52ABA004" wp14:editId="1D26AE45">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1"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591CEE" w:rsidRDefault="00FD084F" w:rsidP="00FD084F">
            <w:pPr>
              <w:rPr>
                <w:b/>
                <w:sz w:val="28"/>
                <w:szCs w:val="28"/>
                <w:lang w:val="es-PR"/>
              </w:rPr>
            </w:pPr>
            <w:r>
              <w:rPr>
                <w:b/>
                <w:sz w:val="28"/>
                <w:szCs w:val="28"/>
                <w:lang w:val="es-PR"/>
              </w:rPr>
              <w:t>Preguntas Frecuentes</w:t>
            </w:r>
          </w:p>
        </w:tc>
      </w:tr>
    </w:tbl>
    <w:p w:rsidR="00194277" w:rsidRDefault="00194277" w:rsidP="00C95D8B">
      <w:pPr>
        <w:pStyle w:val="ListParagraph"/>
        <w:numPr>
          <w:ilvl w:val="0"/>
          <w:numId w:val="21"/>
        </w:numPr>
        <w:spacing w:before="120" w:after="0" w:line="240" w:lineRule="auto"/>
        <w:ind w:left="450"/>
        <w:rPr>
          <w:lang w:val="es-PR"/>
        </w:rPr>
      </w:pPr>
      <w:r>
        <w:rPr>
          <w:lang w:val="es-PR"/>
        </w:rPr>
        <w:t xml:space="preserve">De necesitar detalle sobre la multa establecida para las infracciones puede referirse al </w:t>
      </w:r>
      <w:hyperlink r:id="rId22" w:history="1">
        <w:r w:rsidRPr="007F3806">
          <w:rPr>
            <w:rStyle w:val="Hyperlink"/>
            <w:lang w:val="es-PR"/>
          </w:rPr>
          <w:t>Manual del Conductor</w:t>
        </w:r>
      </w:hyperlink>
      <w:r>
        <w:rPr>
          <w:lang w:val="es-PR"/>
        </w:rPr>
        <w:t>.</w:t>
      </w:r>
    </w:p>
    <w:p w:rsidR="00A35845" w:rsidRPr="00B0752B" w:rsidRDefault="00A35845" w:rsidP="00A35845">
      <w:pPr>
        <w:pStyle w:val="ListParagraph"/>
        <w:numPr>
          <w:ilvl w:val="0"/>
          <w:numId w:val="21"/>
        </w:numPr>
        <w:spacing w:after="0" w:line="240" w:lineRule="auto"/>
        <w:ind w:left="450"/>
        <w:rPr>
          <w:rStyle w:val="Hyperlink"/>
          <w:color w:val="auto"/>
          <w:u w:val="none"/>
          <w:lang w:val="es-PR"/>
        </w:rPr>
      </w:pPr>
      <w:r w:rsidRPr="00A452C4">
        <w:rPr>
          <w:b/>
          <w:lang w:val="es-PR"/>
        </w:rPr>
        <w:t xml:space="preserve">¿Por cuánto tiempo están vigentes los puntos que se </w:t>
      </w:r>
      <w:r w:rsidR="00E80D2C" w:rsidRPr="00A452C4">
        <w:rPr>
          <w:b/>
          <w:lang w:val="es-PR"/>
        </w:rPr>
        <w:t>acumulan</w:t>
      </w:r>
      <w:r w:rsidRPr="00A452C4">
        <w:rPr>
          <w:b/>
          <w:lang w:val="es-PR"/>
        </w:rPr>
        <w:t>?</w:t>
      </w:r>
      <w:r w:rsidR="00A94BA6">
        <w:rPr>
          <w:lang w:val="es-PR"/>
        </w:rPr>
        <w:t xml:space="preserve"> - </w:t>
      </w:r>
      <w:r w:rsidRPr="005D0FD3">
        <w:rPr>
          <w:lang w:val="es-PR"/>
        </w:rPr>
        <w:t>Los puntos tienen una vigencia de</w:t>
      </w:r>
      <w:r w:rsidR="00C95D8B">
        <w:rPr>
          <w:lang w:val="es-PR"/>
        </w:rPr>
        <w:t xml:space="preserve"> tres</w:t>
      </w:r>
      <w:r w:rsidRPr="005D0FD3">
        <w:rPr>
          <w:lang w:val="es-PR"/>
        </w:rPr>
        <w:t xml:space="preserve"> </w:t>
      </w:r>
      <w:r w:rsidR="00C95D8B">
        <w:rPr>
          <w:lang w:val="es-PR"/>
        </w:rPr>
        <w:t>(</w:t>
      </w:r>
      <w:r w:rsidRPr="005D0FD3">
        <w:rPr>
          <w:lang w:val="es-PR"/>
        </w:rPr>
        <w:t>3</w:t>
      </w:r>
      <w:r w:rsidR="00C95D8B">
        <w:rPr>
          <w:lang w:val="es-PR"/>
        </w:rPr>
        <w:t>)</w:t>
      </w:r>
      <w:r w:rsidRPr="005D0FD3">
        <w:rPr>
          <w:lang w:val="es-PR"/>
        </w:rPr>
        <w:t xml:space="preserve"> años (desde el momento en que se cometió la falta) durante los cuales serán utilizados para acumulación de puntos. Luego de estos</w:t>
      </w:r>
      <w:r w:rsidR="00C95D8B">
        <w:rPr>
          <w:lang w:val="es-PR"/>
        </w:rPr>
        <w:t xml:space="preserve"> tres</w:t>
      </w:r>
      <w:r w:rsidRPr="005D0FD3">
        <w:rPr>
          <w:lang w:val="es-PR"/>
        </w:rPr>
        <w:t xml:space="preserve"> </w:t>
      </w:r>
      <w:r w:rsidR="00C95D8B">
        <w:rPr>
          <w:lang w:val="es-PR"/>
        </w:rPr>
        <w:t>(</w:t>
      </w:r>
      <w:r w:rsidRPr="005D0FD3">
        <w:rPr>
          <w:lang w:val="es-PR"/>
        </w:rPr>
        <w:t>3</w:t>
      </w:r>
      <w:r w:rsidR="00C95D8B">
        <w:rPr>
          <w:lang w:val="es-PR"/>
        </w:rPr>
        <w:t>)</w:t>
      </w:r>
      <w:r w:rsidRPr="005D0FD3">
        <w:rPr>
          <w:lang w:val="es-PR"/>
        </w:rPr>
        <w:t xml:space="preserve"> años</w:t>
      </w:r>
      <w:r w:rsidR="00E80D2C">
        <w:rPr>
          <w:lang w:val="es-PR"/>
        </w:rPr>
        <w:t>,</w:t>
      </w:r>
      <w:r w:rsidRPr="005D0FD3">
        <w:rPr>
          <w:lang w:val="es-PR"/>
        </w:rPr>
        <w:t xml:space="preserve"> no se contarán para </w:t>
      </w:r>
      <w:r>
        <w:rPr>
          <w:lang w:val="es-PR"/>
        </w:rPr>
        <w:t>el Sistema de Puntos</w:t>
      </w:r>
      <w:r w:rsidRPr="005D0FD3">
        <w:rPr>
          <w:lang w:val="es-PR"/>
        </w:rPr>
        <w:t>, pero se mantendrán vigentes en el historial del conductor.</w:t>
      </w:r>
      <w:r w:rsidR="00A01BCC">
        <w:rPr>
          <w:lang w:val="es-PR"/>
        </w:rPr>
        <w:t xml:space="preserve"> </w:t>
      </w:r>
      <w:hyperlink r:id="rId23" w:history="1">
        <w:r w:rsidR="00C95D8B">
          <w:rPr>
            <w:rStyle w:val="Hyperlink"/>
            <w:lang w:val="es-PR"/>
          </w:rPr>
          <w:t>CESCO-046 Anulación de Puntos o Deméritos</w:t>
        </w:r>
      </w:hyperlink>
    </w:p>
    <w:p w:rsidR="00B0752B" w:rsidRDefault="00B0752B" w:rsidP="00B0752B">
      <w:pPr>
        <w:pStyle w:val="ListParagraph"/>
        <w:numPr>
          <w:ilvl w:val="0"/>
          <w:numId w:val="21"/>
        </w:numPr>
        <w:spacing w:after="0" w:line="240" w:lineRule="auto"/>
        <w:ind w:left="450"/>
        <w:rPr>
          <w:lang w:val="es-PR"/>
        </w:rPr>
      </w:pPr>
      <w:r w:rsidRPr="00DC018E">
        <w:rPr>
          <w:b/>
          <w:lang w:val="es-PR"/>
        </w:rPr>
        <w:t>¿Cómo puedo eliminar puntos de mi historial para que no se sumen en el Sistema de puntos?</w:t>
      </w:r>
      <w:r w:rsidR="00A94BA6">
        <w:rPr>
          <w:lang w:val="es-PR"/>
        </w:rPr>
        <w:t xml:space="preserve"> - </w:t>
      </w:r>
      <w:r>
        <w:rPr>
          <w:lang w:val="es-PR"/>
        </w:rPr>
        <w:t>Si usted no ha llegado a acumular veinticinco (25) puntos o más, puede tomar el Curso de Mejoramiento en las Carreteras y Conducta Vial para que se le resten cinco (5) puntos de su historial, solo para fines de contabilidad de puntos. No se eliminarán puntos asociados a:</w:t>
      </w:r>
    </w:p>
    <w:p w:rsidR="00B0752B" w:rsidRDefault="00B0752B" w:rsidP="00B0752B">
      <w:pPr>
        <w:pStyle w:val="ListParagraph"/>
        <w:numPr>
          <w:ilvl w:val="1"/>
          <w:numId w:val="21"/>
        </w:numPr>
        <w:spacing w:after="0" w:line="240" w:lineRule="auto"/>
        <w:rPr>
          <w:lang w:val="es-PR"/>
        </w:rPr>
      </w:pPr>
      <w:r>
        <w:rPr>
          <w:lang w:val="es-PR"/>
        </w:rPr>
        <w:t xml:space="preserve">violaciones por rebasar una luz roja sin detenerse, </w:t>
      </w:r>
    </w:p>
    <w:p w:rsidR="00B0752B" w:rsidRDefault="00B0752B" w:rsidP="00B0752B">
      <w:pPr>
        <w:pStyle w:val="ListParagraph"/>
        <w:numPr>
          <w:ilvl w:val="1"/>
          <w:numId w:val="21"/>
        </w:numPr>
        <w:spacing w:after="0" w:line="240" w:lineRule="auto"/>
        <w:rPr>
          <w:lang w:val="es-PR"/>
        </w:rPr>
      </w:pPr>
      <w:r>
        <w:rPr>
          <w:lang w:val="es-PR"/>
        </w:rPr>
        <w:t xml:space="preserve">negligencia temeraria, </w:t>
      </w:r>
    </w:p>
    <w:p w:rsidR="00B0752B" w:rsidRDefault="00B0752B" w:rsidP="00B0752B">
      <w:pPr>
        <w:pStyle w:val="ListParagraph"/>
        <w:numPr>
          <w:ilvl w:val="1"/>
          <w:numId w:val="21"/>
        </w:numPr>
        <w:spacing w:after="0" w:line="240" w:lineRule="auto"/>
        <w:rPr>
          <w:lang w:val="es-PR"/>
        </w:rPr>
      </w:pPr>
      <w:r>
        <w:rPr>
          <w:lang w:val="es-PR"/>
        </w:rPr>
        <w:t>alcohol u otras convicciones de delitos</w:t>
      </w:r>
    </w:p>
    <w:p w:rsidR="00B0752B" w:rsidRPr="00DC018E" w:rsidRDefault="00B0752B" w:rsidP="00B0752B">
      <w:pPr>
        <w:spacing w:after="0" w:line="240" w:lineRule="auto"/>
        <w:ind w:firstLine="450"/>
        <w:rPr>
          <w:lang w:val="es-PR"/>
        </w:rPr>
      </w:pPr>
      <w:r w:rsidRPr="00DC018E">
        <w:rPr>
          <w:lang w:val="es-PR"/>
        </w:rPr>
        <w:t>Este mecanismo solo se puede utilizar una vez en un periodo de tres (3) años.</w:t>
      </w:r>
    </w:p>
    <w:p w:rsidR="007452CE" w:rsidRDefault="007452CE" w:rsidP="00A35845">
      <w:pPr>
        <w:pStyle w:val="ListParagraph"/>
        <w:numPr>
          <w:ilvl w:val="0"/>
          <w:numId w:val="21"/>
        </w:numPr>
        <w:spacing w:after="0" w:line="240" w:lineRule="auto"/>
        <w:ind w:left="450"/>
        <w:rPr>
          <w:lang w:val="es-PR"/>
        </w:rPr>
      </w:pPr>
      <w:r w:rsidRPr="00A452C4">
        <w:rPr>
          <w:b/>
          <w:lang w:val="es-PR"/>
        </w:rPr>
        <w:t xml:space="preserve">¿Qué se considera </w:t>
      </w:r>
      <w:bookmarkStart w:id="2" w:name="AmenazaParaSeguridadPublica"/>
      <w:r w:rsidRPr="00A452C4">
        <w:rPr>
          <w:b/>
          <w:lang w:val="es-PR"/>
        </w:rPr>
        <w:t>Amenaza para la Seguridad Pública</w:t>
      </w:r>
      <w:bookmarkEnd w:id="2"/>
      <w:r w:rsidRPr="00A452C4">
        <w:rPr>
          <w:b/>
          <w:lang w:val="es-PR"/>
        </w:rPr>
        <w:t>?</w:t>
      </w:r>
      <w:r w:rsidR="00A94BA6">
        <w:rPr>
          <w:lang w:val="es-PR"/>
        </w:rPr>
        <w:t xml:space="preserve"> - </w:t>
      </w:r>
      <w:r>
        <w:rPr>
          <w:lang w:val="es-PR"/>
        </w:rPr>
        <w:t>Esta lista incluye (pero no se limita) a los siguientes casos:</w:t>
      </w:r>
    </w:p>
    <w:p w:rsidR="007452CE" w:rsidRDefault="007452CE" w:rsidP="007452CE">
      <w:pPr>
        <w:pStyle w:val="ListParagraph"/>
        <w:numPr>
          <w:ilvl w:val="1"/>
          <w:numId w:val="21"/>
        </w:numPr>
        <w:spacing w:after="0" w:line="240" w:lineRule="auto"/>
        <w:rPr>
          <w:lang w:val="es-PR"/>
        </w:rPr>
      </w:pPr>
      <w:r>
        <w:rPr>
          <w:lang w:val="es-PR"/>
        </w:rPr>
        <w:t>Cuando el conductor tiene dos (2) o más convicciones de delito relacionados a la Ley de Tránsito en los últimos tres (3) años.</w:t>
      </w:r>
    </w:p>
    <w:p w:rsidR="007452CE" w:rsidRDefault="007452CE" w:rsidP="007452CE">
      <w:pPr>
        <w:pStyle w:val="ListParagraph"/>
        <w:numPr>
          <w:ilvl w:val="1"/>
          <w:numId w:val="21"/>
        </w:numPr>
        <w:spacing w:after="0" w:line="240" w:lineRule="auto"/>
        <w:rPr>
          <w:lang w:val="es-PR"/>
        </w:rPr>
      </w:pPr>
      <w:r>
        <w:rPr>
          <w:lang w:val="es-PR"/>
        </w:rPr>
        <w:t xml:space="preserve">Cuando el conductor haya tenido más de cuatro (4) infracciones de movimiento con puntuación de cuatro (4) </w:t>
      </w:r>
      <w:r w:rsidR="00E31C00">
        <w:rPr>
          <w:lang w:val="es-PR"/>
        </w:rPr>
        <w:t xml:space="preserve">a seis (6) puntos </w:t>
      </w:r>
      <w:r>
        <w:rPr>
          <w:lang w:val="es-PR"/>
        </w:rPr>
        <w:t>en los últimos dos (2) años.</w:t>
      </w:r>
    </w:p>
    <w:p w:rsidR="007452CE" w:rsidRDefault="00E31C00" w:rsidP="007452CE">
      <w:pPr>
        <w:pStyle w:val="ListParagraph"/>
        <w:numPr>
          <w:ilvl w:val="1"/>
          <w:numId w:val="21"/>
        </w:numPr>
        <w:spacing w:after="0" w:line="240" w:lineRule="auto"/>
        <w:rPr>
          <w:lang w:val="es-PR"/>
        </w:rPr>
      </w:pPr>
      <w:r>
        <w:rPr>
          <w:lang w:val="es-PR"/>
        </w:rPr>
        <w:t>Si ha sido convicto por el delito de imprudencia o negligencia temeraria al conducir un vehículo de motor.</w:t>
      </w:r>
      <w:r w:rsidR="00C33966">
        <w:rPr>
          <w:lang w:val="es-PR"/>
        </w:rPr>
        <w:t xml:space="preserve">  En este caso se suspenderá por tres (3) meses y si el conductor es convicto en tres (3) o más ocasiones, se revocará su licencia permanentemente.</w:t>
      </w:r>
    </w:p>
    <w:p w:rsidR="00C33966" w:rsidRDefault="00574855" w:rsidP="007452CE">
      <w:pPr>
        <w:pStyle w:val="ListParagraph"/>
        <w:numPr>
          <w:ilvl w:val="1"/>
          <w:numId w:val="21"/>
        </w:numPr>
        <w:spacing w:after="0" w:line="240" w:lineRule="auto"/>
        <w:rPr>
          <w:lang w:val="es-PR"/>
        </w:rPr>
      </w:pPr>
      <w:r>
        <w:rPr>
          <w:lang w:val="es-PR"/>
        </w:rPr>
        <w:t>Cuando el conductor ha violado las disposiciones pasando la luz roja sin detenerse en tres (3) ocasiones, su licencia será suspendida por tres (3) años. Esto sin ninguna previa notificación por acumulación de puntos.</w:t>
      </w:r>
    </w:p>
    <w:p w:rsidR="00574855" w:rsidRDefault="00574855" w:rsidP="007452CE">
      <w:pPr>
        <w:pStyle w:val="ListParagraph"/>
        <w:numPr>
          <w:ilvl w:val="1"/>
          <w:numId w:val="21"/>
        </w:numPr>
        <w:spacing w:after="0" w:line="240" w:lineRule="auto"/>
        <w:rPr>
          <w:lang w:val="es-PR"/>
        </w:rPr>
      </w:pPr>
      <w:r>
        <w:rPr>
          <w:lang w:val="es-PR"/>
        </w:rPr>
        <w:t>Cuando el conductor comete tres (3) infracciones de movimiento de las que acumulan seis (6) puntos en un solo acto o cinco (5) infracciones de movimiento en un solo acto (independiente de los puntos de cada una), aunque la suma de los pu</w:t>
      </w:r>
      <w:r w:rsidR="00C95D8B">
        <w:rPr>
          <w:lang w:val="es-PR"/>
        </w:rPr>
        <w:t xml:space="preserve">ntos no alcance los veinticinco (25) puntos. </w:t>
      </w:r>
      <w:hyperlink r:id="rId24" w:history="1">
        <w:r w:rsidR="00E86A58">
          <w:rPr>
            <w:rStyle w:val="Hyperlink"/>
            <w:lang w:val="es-PR"/>
          </w:rPr>
          <w:t>CESCO-047</w:t>
        </w:r>
        <w:r w:rsidRPr="00574855">
          <w:rPr>
            <w:rStyle w:val="Hyperlink"/>
            <w:lang w:val="es-PR"/>
          </w:rPr>
          <w:t>-Sistema de Puntos</w:t>
        </w:r>
      </w:hyperlink>
    </w:p>
    <w:p w:rsidR="00574855" w:rsidRDefault="00574855" w:rsidP="007452CE">
      <w:pPr>
        <w:pStyle w:val="ListParagraph"/>
        <w:numPr>
          <w:ilvl w:val="1"/>
          <w:numId w:val="21"/>
        </w:numPr>
        <w:spacing w:after="0" w:line="240" w:lineRule="auto"/>
        <w:rPr>
          <w:lang w:val="es-PR"/>
        </w:rPr>
      </w:pPr>
      <w:r>
        <w:rPr>
          <w:lang w:val="es-PR"/>
        </w:rPr>
        <w:t xml:space="preserve">Cuando el conductor haya incurrido en infracciones de movimiento en un solo acto que su combinación sume </w:t>
      </w:r>
      <w:r w:rsidR="00E70A4B">
        <w:rPr>
          <w:lang w:val="es-PR"/>
        </w:rPr>
        <w:t>dieciocho (</w:t>
      </w:r>
      <w:r>
        <w:rPr>
          <w:lang w:val="es-PR"/>
        </w:rPr>
        <w:t>18</w:t>
      </w:r>
      <w:r w:rsidR="00E70A4B">
        <w:rPr>
          <w:lang w:val="es-PR"/>
        </w:rPr>
        <w:t>)</w:t>
      </w:r>
      <w:r>
        <w:rPr>
          <w:lang w:val="es-PR"/>
        </w:rPr>
        <w:t xml:space="preserve"> puntos o más.</w:t>
      </w:r>
    </w:p>
    <w:p w:rsidR="00574855" w:rsidRDefault="00574855" w:rsidP="007452CE">
      <w:pPr>
        <w:pStyle w:val="ListParagraph"/>
        <w:numPr>
          <w:ilvl w:val="1"/>
          <w:numId w:val="21"/>
        </w:numPr>
        <w:spacing w:after="0" w:line="240" w:lineRule="auto"/>
        <w:rPr>
          <w:lang w:val="es-PR"/>
        </w:rPr>
      </w:pPr>
      <w:r>
        <w:rPr>
          <w:lang w:val="es-PR"/>
        </w:rPr>
        <w:lastRenderedPageBreak/>
        <w:t>Cuando el conductor incurre en dos</w:t>
      </w:r>
      <w:r w:rsidR="00C95D8B">
        <w:rPr>
          <w:lang w:val="es-PR"/>
        </w:rPr>
        <w:t xml:space="preserve"> (2)</w:t>
      </w:r>
      <w:r>
        <w:rPr>
          <w:lang w:val="es-PR"/>
        </w:rPr>
        <w:t xml:space="preserve"> o más infracciones de movimiento en un</w:t>
      </w:r>
      <w:r w:rsidR="00C95D8B">
        <w:rPr>
          <w:lang w:val="es-PR"/>
        </w:rPr>
        <w:t xml:space="preserve"> (1)</w:t>
      </w:r>
      <w:r>
        <w:rPr>
          <w:lang w:val="es-PR"/>
        </w:rPr>
        <w:t xml:space="preserve"> solo acto que aunque no sumen los </w:t>
      </w:r>
      <w:r w:rsidR="00C95D8B">
        <w:rPr>
          <w:lang w:val="es-PR"/>
        </w:rPr>
        <w:t>veinticinco (</w:t>
      </w:r>
      <w:r>
        <w:rPr>
          <w:lang w:val="es-PR"/>
        </w:rPr>
        <w:t>25</w:t>
      </w:r>
      <w:r w:rsidR="00C95D8B">
        <w:rPr>
          <w:lang w:val="es-PR"/>
        </w:rPr>
        <w:t>)</w:t>
      </w:r>
      <w:r>
        <w:rPr>
          <w:lang w:val="es-PR"/>
        </w:rPr>
        <w:t xml:space="preserve"> puntos, hayan ocasionado un accidente de tránsito.</w:t>
      </w:r>
    </w:p>
    <w:p w:rsidR="00C02C2F" w:rsidRDefault="00C02C2F" w:rsidP="007452CE">
      <w:pPr>
        <w:pStyle w:val="ListParagraph"/>
        <w:numPr>
          <w:ilvl w:val="1"/>
          <w:numId w:val="21"/>
        </w:numPr>
        <w:spacing w:after="0" w:line="240" w:lineRule="auto"/>
        <w:rPr>
          <w:lang w:val="es-PR"/>
        </w:rPr>
      </w:pPr>
      <w:r>
        <w:rPr>
          <w:lang w:val="es-PR"/>
        </w:rPr>
        <w:t>Cualquier otra conducta que a juicio del Secretario de Transportación y Obras Públicas sea de tal menosprecio a la seguridad pública que amerite la suspensión o revocación de la licencia.</w:t>
      </w:r>
    </w:p>
    <w:p w:rsidR="003E75B2" w:rsidRDefault="00E31C00" w:rsidP="00F7533B">
      <w:pPr>
        <w:pStyle w:val="ListParagraph"/>
        <w:numPr>
          <w:ilvl w:val="0"/>
          <w:numId w:val="21"/>
        </w:numPr>
        <w:spacing w:after="120" w:line="240" w:lineRule="auto"/>
        <w:ind w:left="450"/>
        <w:rPr>
          <w:lang w:val="es-PR"/>
        </w:rPr>
      </w:pPr>
      <w:r w:rsidRPr="00A452C4">
        <w:rPr>
          <w:b/>
          <w:lang w:val="es-PR"/>
        </w:rPr>
        <w:t xml:space="preserve">¿Qué </w:t>
      </w:r>
      <w:r w:rsidR="007A7394" w:rsidRPr="00A452C4">
        <w:rPr>
          <w:b/>
          <w:lang w:val="es-PR"/>
        </w:rPr>
        <w:t>se considera</w:t>
      </w:r>
      <w:r w:rsidRPr="00A452C4">
        <w:rPr>
          <w:b/>
          <w:lang w:val="es-PR"/>
        </w:rPr>
        <w:t xml:space="preserve"> delito de imprudencia o negligencia temeraria</w:t>
      </w:r>
      <w:r w:rsidRPr="003E75B2">
        <w:rPr>
          <w:lang w:val="es-PR"/>
        </w:rPr>
        <w:t>?</w:t>
      </w:r>
      <w:r w:rsidR="00A94BA6">
        <w:rPr>
          <w:lang w:val="es-PR"/>
        </w:rPr>
        <w:t xml:space="preserve"> - </w:t>
      </w:r>
      <w:r w:rsidR="009A27E8" w:rsidRPr="003E75B2">
        <w:rPr>
          <w:lang w:val="es-PR"/>
        </w:rPr>
        <w:t xml:space="preserve">Esto se refiere a cuando una persona conduce sin </w:t>
      </w:r>
      <w:r w:rsidR="007A7394" w:rsidRPr="003E75B2">
        <w:rPr>
          <w:lang w:val="es-PR"/>
        </w:rPr>
        <w:t>importarle la seguridad de otras personas o propiedades.</w:t>
      </w:r>
    </w:p>
    <w:p w:rsidR="00467A1A" w:rsidRPr="00F7533B" w:rsidRDefault="00467A1A" w:rsidP="00F7533B">
      <w:pPr>
        <w:pStyle w:val="ListParagraph"/>
        <w:numPr>
          <w:ilvl w:val="0"/>
          <w:numId w:val="21"/>
        </w:numPr>
        <w:spacing w:after="120" w:line="240" w:lineRule="auto"/>
        <w:ind w:left="450"/>
        <w:rPr>
          <w:lang w:val="es-PR"/>
        </w:rPr>
      </w:pPr>
      <w:r>
        <w:rPr>
          <w:b/>
          <w:lang w:val="es-PR"/>
        </w:rPr>
        <w:t xml:space="preserve">¿Qué es Entrega Voluntaria? – </w:t>
      </w:r>
      <w:r>
        <w:rPr>
          <w:lang w:val="es-PR"/>
        </w:rPr>
        <w:t>Proceso por el cual el Conductor Autorizado hace entrega del Certificado de Licencia de Conducir (vigente) en el CESCO más cercano a su residencia. El funcionario del CESCO hará entrega de un formulario en el cual indicara la fecha de entrega y la fecha de terminación del periodo.  Dicha entrega se entenderá como renuncia libre y voluntaria a la solicitud de la Vista Administrativa.</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574855"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Default="00FD084F"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5"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591CEE" w:rsidRDefault="006C6588" w:rsidP="00F3589A">
            <w:pPr>
              <w:rPr>
                <w:b/>
                <w:sz w:val="28"/>
                <w:szCs w:val="28"/>
                <w:lang w:val="es-PR"/>
              </w:rPr>
            </w:pPr>
            <w:r>
              <w:rPr>
                <w:b/>
                <w:sz w:val="28"/>
                <w:szCs w:val="28"/>
                <w:lang w:val="es-PR"/>
              </w:rPr>
              <w:t>E</w:t>
            </w:r>
            <w:r w:rsidR="00FD084F">
              <w:rPr>
                <w:b/>
                <w:sz w:val="28"/>
                <w:szCs w:val="28"/>
                <w:lang w:val="es-PR"/>
              </w:rPr>
              <w:t>nlaces Relacionados</w:t>
            </w:r>
          </w:p>
        </w:tc>
      </w:tr>
    </w:tbl>
    <w:p w:rsidR="00A55083" w:rsidRDefault="006446F0" w:rsidP="00C95D8B">
      <w:pPr>
        <w:spacing w:before="120" w:after="0" w:line="240" w:lineRule="auto"/>
        <w:rPr>
          <w:rStyle w:val="Hyperlink"/>
          <w:color w:val="auto"/>
          <w:u w:val="none"/>
          <w:lang w:val="es-PR"/>
        </w:rPr>
      </w:pPr>
      <w:hyperlink r:id="rId26" w:history="1">
        <w:r w:rsidR="00A94BA6" w:rsidRPr="00A94BA6">
          <w:rPr>
            <w:rStyle w:val="Hyperlink"/>
            <w:lang w:val="es-PR"/>
          </w:rPr>
          <w:t>Página Web DTOP</w:t>
        </w:r>
      </w:hyperlink>
      <w:r w:rsidR="00A94BA6">
        <w:rPr>
          <w:lang w:val="es-PR"/>
        </w:rPr>
        <w:t xml:space="preserve"> </w:t>
      </w:r>
      <w:r w:rsidR="00A55083" w:rsidRPr="00A94BA6">
        <w:rPr>
          <w:lang w:val="es-PR"/>
        </w:rPr>
        <w:t xml:space="preserve">– </w:t>
      </w:r>
      <w:hyperlink r:id="rId27" w:history="1">
        <w:r w:rsidR="00A55083" w:rsidRPr="00A94BA6">
          <w:rPr>
            <w:rStyle w:val="Hyperlink"/>
            <w:color w:val="auto"/>
            <w:u w:val="none"/>
            <w:lang w:val="es-PR"/>
          </w:rPr>
          <w:t>http://www.dtop.gov.pr</w:t>
        </w:r>
      </w:hyperlink>
    </w:p>
    <w:p w:rsidR="00C95D8B" w:rsidRDefault="006446F0" w:rsidP="00C95D8B">
      <w:pPr>
        <w:spacing w:after="0" w:line="240" w:lineRule="auto"/>
        <w:rPr>
          <w:rStyle w:val="Hyperlink"/>
          <w:color w:val="auto"/>
          <w:u w:val="none"/>
          <w:lang w:val="es-PR"/>
        </w:rPr>
      </w:pPr>
      <w:hyperlink r:id="rId28" w:history="1">
        <w:r w:rsidR="00C95D8B" w:rsidRPr="00C95D8B">
          <w:rPr>
            <w:rStyle w:val="Hyperlink"/>
            <w:lang w:val="es-PR"/>
          </w:rPr>
          <w:t>Directorio CESCO</w:t>
        </w:r>
      </w:hyperlink>
    </w:p>
    <w:p w:rsidR="00A94BA6" w:rsidRPr="00194277" w:rsidRDefault="006446F0" w:rsidP="00C95D8B">
      <w:pPr>
        <w:spacing w:after="0" w:line="240" w:lineRule="auto"/>
        <w:rPr>
          <w:lang w:val="es-PR"/>
        </w:rPr>
      </w:pPr>
      <w:hyperlink r:id="rId29" w:history="1">
        <w:r w:rsidR="00A94BA6" w:rsidRPr="00194277">
          <w:rPr>
            <w:rStyle w:val="Hyperlink"/>
            <w:lang w:val="es-PR"/>
          </w:rPr>
          <w:t>Manual del Conductor</w:t>
        </w:r>
      </w:hyperlink>
    </w:p>
    <w:p w:rsidR="007A7394" w:rsidRPr="00194277" w:rsidRDefault="006446F0" w:rsidP="00C95D8B">
      <w:pPr>
        <w:spacing w:after="0" w:line="240" w:lineRule="auto"/>
        <w:rPr>
          <w:lang w:val="es-PR"/>
        </w:rPr>
      </w:pPr>
      <w:hyperlink r:id="rId30" w:history="1">
        <w:r w:rsidR="00C95D8B">
          <w:rPr>
            <w:rStyle w:val="Hyperlink"/>
            <w:lang w:val="es-PR"/>
          </w:rPr>
          <w:t>CESCO-046 Anulación de Puntos o Deméritos</w:t>
        </w:r>
      </w:hyperlink>
    </w:p>
    <w:p w:rsidR="007A7394" w:rsidRDefault="006446F0" w:rsidP="00C95D8B">
      <w:pPr>
        <w:spacing w:after="0" w:line="240" w:lineRule="auto"/>
        <w:rPr>
          <w:rStyle w:val="Hyperlink"/>
          <w:lang w:val="es-PR"/>
        </w:rPr>
      </w:pPr>
      <w:hyperlink r:id="rId31" w:history="1">
        <w:r w:rsidR="00C95D8B">
          <w:rPr>
            <w:rStyle w:val="Hyperlink"/>
            <w:lang w:val="es-PR"/>
          </w:rPr>
          <w:t>CESCO-047</w:t>
        </w:r>
        <w:r w:rsidR="00C95D8B" w:rsidRPr="00574855">
          <w:rPr>
            <w:rStyle w:val="Hyperlink"/>
            <w:lang w:val="es-PR"/>
          </w:rPr>
          <w:t>-Sistema de Puntos</w:t>
        </w:r>
      </w:hyperlink>
    </w:p>
    <w:p w:rsidR="00C95D8B" w:rsidRPr="00194277" w:rsidRDefault="006446F0" w:rsidP="00C95D8B">
      <w:pPr>
        <w:spacing w:after="120" w:line="240" w:lineRule="auto"/>
        <w:rPr>
          <w:lang w:val="es-PR"/>
        </w:rPr>
      </w:pPr>
      <w:hyperlink r:id="rId32" w:history="1">
        <w:r w:rsidR="00C95D8B" w:rsidRPr="00C95D8B">
          <w:rPr>
            <w:rStyle w:val="Hyperlink"/>
            <w:rFonts w:cstheme="minorHAnsi"/>
            <w:color w:val="FF0000"/>
            <w:lang w:val="es-PR"/>
          </w:rPr>
          <w:t>DTOP-DIS-284 Solicitud de Ingreso al Programa de Desvío</w:t>
        </w:r>
      </w:hyperlink>
    </w:p>
    <w:sectPr w:rsidR="00C95D8B" w:rsidRPr="00194277" w:rsidSect="00953728">
      <w:headerReference w:type="default" r:id="rId33"/>
      <w:footerReference w:type="default" r:id="rId34"/>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0B" w:rsidRDefault="007C090B" w:rsidP="005501A9">
      <w:pPr>
        <w:spacing w:after="0" w:line="240" w:lineRule="auto"/>
      </w:pPr>
      <w:r>
        <w:separator/>
      </w:r>
    </w:p>
  </w:endnote>
  <w:endnote w:type="continuationSeparator" w:id="0">
    <w:p w:rsidR="007C090B" w:rsidRDefault="007C090B"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7C090B" w:rsidTr="004529FC">
      <w:tc>
        <w:tcPr>
          <w:tcW w:w="2394" w:type="dxa"/>
          <w:shd w:val="clear" w:color="auto" w:fill="FFFFFF" w:themeFill="background1"/>
          <w:vAlign w:val="center"/>
        </w:tcPr>
        <w:p w:rsidR="007C090B" w:rsidRDefault="008E3A3C" w:rsidP="004529FC">
          <w:pPr>
            <w:pStyle w:val="Footer"/>
            <w:jc w:val="center"/>
          </w:pPr>
          <w:r w:rsidRPr="00D36FE3">
            <w:rPr>
              <w:noProof/>
            </w:rPr>
            <w:drawing>
              <wp:anchor distT="0" distB="0" distL="114300" distR="114300" simplePos="0" relativeHeight="251666432" behindDoc="0" locked="0" layoutInCell="1" allowOverlap="1" wp14:anchorId="7B2FF712" wp14:editId="7A26651F">
                <wp:simplePos x="0" y="0"/>
                <wp:positionH relativeFrom="column">
                  <wp:posOffset>-457200</wp:posOffset>
                </wp:positionH>
                <wp:positionV relativeFrom="paragraph">
                  <wp:posOffset>4445</wp:posOffset>
                </wp:positionV>
                <wp:extent cx="339090" cy="264160"/>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090" cy="264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446F0">
            <w:rPr>
              <w:noProof/>
              <w:lang w:val="es-PR" w:eastAsia="es-PR"/>
            </w:rPr>
            <w:pict>
              <v:shapetype id="_x0000_t32" coordsize="21600,21600" o:spt="32" o:oned="t" path="m,l21600,21600e" filled="f">
                <v:path arrowok="t" fillok="f" o:connecttype="none"/>
                <o:lock v:ext="edit" shapetype="t"/>
              </v:shapetype>
              <v:shape id="AutoShape 5" o:spid="_x0000_s30721" type="#_x0000_t32" style="position:absolute;left:0;text-align:left;margin-left:-35.9pt;margin-top:3.1pt;width:471.35pt;height:.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Ni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k4X81mWTzGi4Js9REYJKa6pxjr/meseBaPEzlsi2s5XWilYvbZZ&#10;LEQOz84HYqS4JoS6Sm+ElFEBUqGhxIvpZBoTnJaCBWcIc7bdVdKiAwkair/YJXjuw6zeKxbBOk7Y&#10;+mJ7IuTZhuJSBTxoDehcrLNIfizSxXq+nuejfDJbj/K0rkdPmyofzTbZp2n9UFdVnf0M1LK86ARj&#10;XAV2V8Fm+d8J4vJ0zlK7SfY2huQ9epwXkL3+R9Jxt2GdZ2HsNDtt7XXnoNEYfHlP4RHc38G+f/W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GRvI2IiAgAAPQQAAA4AAAAAAAAAAAAAAAAALgIAAGRycy9lMm9Eb2MueG1s&#10;UEsBAi0AFAAGAAgAAAAhABGaw8rdAAAABwEAAA8AAAAAAAAAAAAAAAAAfAQAAGRycy9kb3ducmV2&#10;LnhtbFBLBQYAAAAABAAEAPMAAACGBQAAAAA=&#10;"/>
            </w:pict>
          </w:r>
        </w:p>
      </w:tc>
      <w:tc>
        <w:tcPr>
          <w:tcW w:w="4194" w:type="dxa"/>
          <w:shd w:val="clear" w:color="auto" w:fill="FFFFFF" w:themeFill="background1"/>
          <w:vAlign w:val="center"/>
        </w:tcPr>
        <w:p w:rsidR="007C090B" w:rsidRPr="001C7A01" w:rsidRDefault="008E3A3C" w:rsidP="004529FC">
          <w:pPr>
            <w:pStyle w:val="Footer"/>
            <w:jc w:val="center"/>
            <w:rPr>
              <w:lang w:val="es-PR"/>
            </w:rPr>
          </w:pPr>
          <w:r>
            <w:rPr>
              <w:lang w:val="es-PR"/>
            </w:rPr>
            <w:t>3-1-1 Tu Línea de Servicios de Gobierno</w:t>
          </w:r>
        </w:p>
      </w:tc>
      <w:tc>
        <w:tcPr>
          <w:tcW w:w="2988" w:type="dxa"/>
          <w:shd w:val="clear" w:color="auto" w:fill="FFFFFF" w:themeFill="background1"/>
          <w:vAlign w:val="center"/>
        </w:tcPr>
        <w:p w:rsidR="007C090B" w:rsidRPr="001C7A01" w:rsidRDefault="006446F0" w:rsidP="004529FC">
          <w:pPr>
            <w:jc w:val="right"/>
            <w:rPr>
              <w:lang w:val="es-PR"/>
            </w:rPr>
          </w:pPr>
          <w:sdt>
            <w:sdtPr>
              <w:rPr>
                <w:lang w:val="es-PR"/>
              </w:rPr>
              <w:id w:val="250395305"/>
              <w:docPartObj>
                <w:docPartGallery w:val="Page Numbers (Top of Page)"/>
                <w:docPartUnique/>
              </w:docPartObj>
            </w:sdtPr>
            <w:sdtEndPr/>
            <w:sdtContent>
              <w:r w:rsidR="007C090B" w:rsidRPr="001C7A01">
                <w:rPr>
                  <w:lang w:val="es-PR"/>
                </w:rPr>
                <w:t xml:space="preserve">Página </w:t>
              </w:r>
              <w:r w:rsidR="007C090B" w:rsidRPr="001C7A01">
                <w:rPr>
                  <w:lang w:val="es-PR"/>
                </w:rPr>
                <w:fldChar w:fldCharType="begin"/>
              </w:r>
              <w:r w:rsidR="007C090B" w:rsidRPr="001C7A01">
                <w:rPr>
                  <w:lang w:val="es-PR"/>
                </w:rPr>
                <w:instrText xml:space="preserve"> PAGE </w:instrText>
              </w:r>
              <w:r w:rsidR="007C090B" w:rsidRPr="001C7A01">
                <w:rPr>
                  <w:lang w:val="es-PR"/>
                </w:rPr>
                <w:fldChar w:fldCharType="separate"/>
              </w:r>
              <w:r>
                <w:rPr>
                  <w:noProof/>
                  <w:lang w:val="es-PR"/>
                </w:rPr>
                <w:t>1</w:t>
              </w:r>
              <w:r w:rsidR="007C090B" w:rsidRPr="001C7A01">
                <w:rPr>
                  <w:lang w:val="es-PR"/>
                </w:rPr>
                <w:fldChar w:fldCharType="end"/>
              </w:r>
              <w:r w:rsidR="007C090B" w:rsidRPr="001C7A01">
                <w:rPr>
                  <w:lang w:val="es-PR"/>
                </w:rPr>
                <w:t xml:space="preserve"> de </w:t>
              </w:r>
              <w:r w:rsidR="007C090B" w:rsidRPr="001C7A01">
                <w:rPr>
                  <w:lang w:val="es-PR"/>
                </w:rPr>
                <w:fldChar w:fldCharType="begin"/>
              </w:r>
              <w:r w:rsidR="007C090B" w:rsidRPr="001C7A01">
                <w:rPr>
                  <w:lang w:val="es-PR"/>
                </w:rPr>
                <w:instrText xml:space="preserve"> NUMPAGES  </w:instrText>
              </w:r>
              <w:r w:rsidR="007C090B" w:rsidRPr="001C7A01">
                <w:rPr>
                  <w:lang w:val="es-PR"/>
                </w:rPr>
                <w:fldChar w:fldCharType="separate"/>
              </w:r>
              <w:r>
                <w:rPr>
                  <w:noProof/>
                  <w:lang w:val="es-PR"/>
                </w:rPr>
                <w:t>3</w:t>
              </w:r>
              <w:r w:rsidR="007C090B" w:rsidRPr="001C7A01">
                <w:rPr>
                  <w:lang w:val="es-PR"/>
                </w:rPr>
                <w:fldChar w:fldCharType="end"/>
              </w:r>
            </w:sdtContent>
          </w:sdt>
          <w:r w:rsidR="007C090B" w:rsidRPr="001C7A01">
            <w:rPr>
              <w:lang w:val="es-PR"/>
            </w:rPr>
            <w:t xml:space="preserve"> </w:t>
          </w:r>
        </w:p>
      </w:tc>
    </w:tr>
  </w:tbl>
  <w:p w:rsidR="007C090B" w:rsidRDefault="007C09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0B" w:rsidRDefault="007C090B" w:rsidP="005501A9">
      <w:pPr>
        <w:spacing w:after="0" w:line="240" w:lineRule="auto"/>
      </w:pPr>
      <w:r>
        <w:separator/>
      </w:r>
    </w:p>
  </w:footnote>
  <w:footnote w:type="continuationSeparator" w:id="0">
    <w:p w:rsidR="007C090B" w:rsidRDefault="007C090B"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0B" w:rsidRDefault="006446F0" w:rsidP="004529FC">
    <w:pPr>
      <w:tabs>
        <w:tab w:val="right" w:pos="9360"/>
      </w:tabs>
      <w:spacing w:after="0" w:line="240" w:lineRule="auto"/>
      <w:rPr>
        <w:sz w:val="32"/>
        <w:szCs w:val="32"/>
        <w:lang w:val="es-PR"/>
      </w:rPr>
    </w:pPr>
    <w:r>
      <w:rPr>
        <w:noProof/>
        <w:sz w:val="32"/>
        <w:szCs w:val="32"/>
        <w:lang w:val="es-PR" w:eastAsia="es-PR"/>
      </w:rPr>
      <w:pict>
        <v:shapetype id="_x0000_t202" coordsize="21600,21600" o:spt="202" path="m,l,21600r21600,l21600,xe">
          <v:stroke joinstyle="miter"/>
          <v:path gradientshapeok="t" o:connecttype="rect"/>
        </v:shapetype>
        <v:shape id="Text Box 1" o:spid="_x0000_s30722" type="#_x0000_t202" style="position:absolute;margin-left:385.1pt;margin-top:6.65pt;width:82.7pt;height:27.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x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">
          <v:textbox style="mso-fit-shape-to-text:t">
            <w:txbxContent>
              <w:p w:rsidR="007C090B" w:rsidRPr="00B0752B" w:rsidRDefault="007C090B" w:rsidP="00BE120A">
                <w:pPr>
                  <w:spacing w:after="0" w:line="240" w:lineRule="auto"/>
                  <w:jc w:val="center"/>
                  <w:rPr>
                    <w:sz w:val="16"/>
                    <w:szCs w:val="16"/>
                    <w:lang w:val="es-PR"/>
                  </w:rPr>
                </w:pPr>
                <w:r w:rsidRPr="00B0752B">
                  <w:rPr>
                    <w:sz w:val="16"/>
                    <w:szCs w:val="16"/>
                    <w:lang w:val="es-PR"/>
                  </w:rPr>
                  <w:t>CESCO-</w:t>
                </w:r>
                <w:r>
                  <w:rPr>
                    <w:sz w:val="16"/>
                    <w:szCs w:val="16"/>
                    <w:lang w:val="es-PR"/>
                  </w:rPr>
                  <w:t>082</w:t>
                </w:r>
              </w:p>
              <w:p w:rsidR="007C090B" w:rsidRPr="00B0752B" w:rsidRDefault="007C090B" w:rsidP="00BE120A">
                <w:pPr>
                  <w:spacing w:after="0" w:line="240" w:lineRule="auto"/>
                  <w:jc w:val="center"/>
                  <w:rPr>
                    <w:sz w:val="16"/>
                    <w:szCs w:val="16"/>
                    <w:lang w:val="es-PR"/>
                  </w:rPr>
                </w:pPr>
                <w:r>
                  <w:rPr>
                    <w:sz w:val="16"/>
                    <w:szCs w:val="16"/>
                    <w:lang w:val="es-PR"/>
                  </w:rPr>
                  <w:t>Vigencia: 30-jun-</w:t>
                </w:r>
                <w:r w:rsidRPr="00B0752B">
                  <w:rPr>
                    <w:sz w:val="16"/>
                    <w:szCs w:val="16"/>
                    <w:lang w:val="es-PR"/>
                  </w:rPr>
                  <w:t>12</w:t>
                </w:r>
              </w:p>
            </w:txbxContent>
          </v:textbox>
        </v:shape>
      </w:pict>
    </w:r>
    <w:r w:rsidR="007C090B" w:rsidRPr="00667D45">
      <w:rPr>
        <w:sz w:val="32"/>
        <w:szCs w:val="32"/>
        <w:lang w:val="es-PR"/>
      </w:rPr>
      <w:t xml:space="preserve">Departamento de </w:t>
    </w:r>
    <w:r w:rsidR="007C090B">
      <w:rPr>
        <w:sz w:val="32"/>
        <w:szCs w:val="32"/>
        <w:lang w:val="es-PR"/>
      </w:rPr>
      <w:t>Transportación y Obras Públicas (DTOP)</w:t>
    </w:r>
  </w:p>
  <w:p w:rsidR="007C090B" w:rsidRPr="004529FC" w:rsidRDefault="007C090B" w:rsidP="004529FC">
    <w:pPr>
      <w:tabs>
        <w:tab w:val="right" w:pos="9360"/>
      </w:tabs>
      <w:spacing w:after="0" w:line="240" w:lineRule="auto"/>
      <w:rPr>
        <w:b/>
        <w:sz w:val="32"/>
        <w:szCs w:val="32"/>
        <w:lang w:val="es-PR"/>
      </w:rPr>
    </w:pPr>
    <w:r>
      <w:rPr>
        <w:sz w:val="32"/>
        <w:szCs w:val="32"/>
        <w:lang w:val="es-PR"/>
      </w:rPr>
      <w:t>Centros de Servicios al Conductor (CESCO)</w:t>
    </w:r>
    <w:r>
      <w:rPr>
        <w:b/>
        <w:sz w:val="32"/>
        <w:szCs w:val="32"/>
        <w:lang w:val="es-PR"/>
      </w:rPr>
      <w:t xml:space="preserve"> </w:t>
    </w:r>
    <w:r w:rsidRPr="00667D45">
      <w:rPr>
        <w:b/>
        <w:sz w:val="32"/>
        <w:szCs w:val="32"/>
        <w:lang w:val="es-PR"/>
      </w:rPr>
      <w:t xml:space="preserve"> </w:t>
    </w:r>
    <w:r>
      <w:rPr>
        <w:b/>
        <w:sz w:val="32"/>
        <w:szCs w:val="32"/>
        <w:lang w:val="es-PR"/>
      </w:rPr>
      <w:tab/>
    </w:r>
  </w:p>
  <w:p w:rsidR="007C090B" w:rsidRDefault="007C090B" w:rsidP="0047186A">
    <w:pPr>
      <w:spacing w:after="0" w:line="240" w:lineRule="auto"/>
      <w:rPr>
        <w:b/>
        <w:sz w:val="28"/>
        <w:szCs w:val="28"/>
        <w:lang w:val="es-PR"/>
      </w:rPr>
    </w:pPr>
    <w:bookmarkStart w:id="3" w:name="OLE_LINK1"/>
    <w:bookmarkStart w:id="4" w:name="OLE_LINK2"/>
    <w:r>
      <w:rPr>
        <w:b/>
        <w:sz w:val="28"/>
        <w:szCs w:val="28"/>
        <w:lang w:val="es-PR"/>
      </w:rPr>
      <w:t>Programa de Desvío</w:t>
    </w:r>
  </w:p>
  <w:bookmarkEnd w:id="3"/>
  <w:bookmarkEnd w:id="4"/>
  <w:p w:rsidR="007C090B" w:rsidRPr="00194277" w:rsidRDefault="007C090B" w:rsidP="0047186A">
    <w:pPr>
      <w:spacing w:after="0" w:line="240" w:lineRule="auto"/>
      <w:rPr>
        <w:sz w:val="18"/>
        <w:szCs w:val="18"/>
        <w:lang w:val="es-PR"/>
      </w:rPr>
    </w:pPr>
    <w:r>
      <w:rPr>
        <w:b/>
        <w:sz w:val="28"/>
        <w:szCs w:val="28"/>
        <w:lang w:val="es-PR"/>
      </w:rPr>
      <w:tab/>
    </w:r>
    <w:r>
      <w:rPr>
        <w:b/>
        <w:sz w:val="28"/>
        <w:szCs w:val="28"/>
        <w:lang w:val="es-PR"/>
      </w:rPr>
      <w:tab/>
    </w:r>
    <w:r>
      <w:rPr>
        <w:b/>
        <w:sz w:val="28"/>
        <w:szCs w:val="28"/>
        <w:lang w:val="es-P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8E2A5A"/>
    <w:multiLevelType w:val="hybridMultilevel"/>
    <w:tmpl w:val="6D5E2DD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24C1C40"/>
    <w:multiLevelType w:val="hybridMultilevel"/>
    <w:tmpl w:val="4F805A4A"/>
    <w:lvl w:ilvl="0" w:tplc="AEE64908">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nsid w:val="16C82F91"/>
    <w:multiLevelType w:val="hybridMultilevel"/>
    <w:tmpl w:val="09AC6ED8"/>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188A217E"/>
    <w:multiLevelType w:val="hybridMultilevel"/>
    <w:tmpl w:val="3ADC6A7E"/>
    <w:lvl w:ilvl="0" w:tplc="3CF25BFC">
      <w:start w:val="1"/>
      <w:numFmt w:val="bullet"/>
      <w:lvlText w:val=""/>
      <w:lvlJc w:val="left"/>
      <w:pPr>
        <w:ind w:left="1440" w:hanging="360"/>
      </w:pPr>
      <w:rPr>
        <w:rFonts w:ascii="Symbol" w:hAnsi="Symbol" w:hint="default"/>
        <w:color w:val="auto"/>
      </w:rPr>
    </w:lvl>
    <w:lvl w:ilvl="1" w:tplc="500A0003">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734DD"/>
    <w:multiLevelType w:val="hybridMultilevel"/>
    <w:tmpl w:val="8E804512"/>
    <w:lvl w:ilvl="0" w:tplc="3CF25BFC">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1F37306B"/>
    <w:multiLevelType w:val="hybridMultilevel"/>
    <w:tmpl w:val="ECA89A9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2C6E2D57"/>
    <w:multiLevelType w:val="hybridMultilevel"/>
    <w:tmpl w:val="ABCA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F351D"/>
    <w:multiLevelType w:val="hybridMultilevel"/>
    <w:tmpl w:val="F676C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C7C89"/>
    <w:multiLevelType w:val="hybridMultilevel"/>
    <w:tmpl w:val="5FD4E2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39D27730"/>
    <w:multiLevelType w:val="hybridMultilevel"/>
    <w:tmpl w:val="8FB244A8"/>
    <w:lvl w:ilvl="0" w:tplc="5FB89CB6">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5">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C086D"/>
    <w:multiLevelType w:val="hybridMultilevel"/>
    <w:tmpl w:val="8D3CB1C6"/>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nsid w:val="50D12777"/>
    <w:multiLevelType w:val="hybridMultilevel"/>
    <w:tmpl w:val="1916B02C"/>
    <w:lvl w:ilvl="0" w:tplc="301E35C4">
      <w:start w:val="8"/>
      <w:numFmt w:val="upperLetter"/>
      <w:lvlText w:val="%1."/>
      <w:lvlJc w:val="left"/>
      <w:pPr>
        <w:tabs>
          <w:tab w:val="num" w:pos="540"/>
        </w:tabs>
        <w:ind w:left="540" w:hanging="360"/>
      </w:pPr>
    </w:lvl>
    <w:lvl w:ilvl="1" w:tplc="28EC434E">
      <w:start w:val="1"/>
      <w:numFmt w:val="decimal"/>
      <w:lvlText w:val="%2."/>
      <w:lvlJc w:val="left"/>
      <w:pPr>
        <w:tabs>
          <w:tab w:val="num" w:pos="1080"/>
        </w:tabs>
        <w:ind w:left="1080" w:hanging="360"/>
      </w:pPr>
      <w:rPr>
        <w:rFonts w:asciiTheme="minorHAnsi" w:hAnsiTheme="minorHAnsi" w:cstheme="minorHAnsi"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nsid w:val="5A5C499F"/>
    <w:multiLevelType w:val="hybridMultilevel"/>
    <w:tmpl w:val="57F23766"/>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2">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87936DD"/>
    <w:multiLevelType w:val="hybridMultilevel"/>
    <w:tmpl w:val="1AFCB27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nsid w:val="723D7091"/>
    <w:multiLevelType w:val="hybridMultilevel"/>
    <w:tmpl w:val="8C704A6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0">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27"/>
  </w:num>
  <w:num w:numId="3">
    <w:abstractNumId w:val="28"/>
  </w:num>
  <w:num w:numId="4">
    <w:abstractNumId w:val="31"/>
  </w:num>
  <w:num w:numId="5">
    <w:abstractNumId w:val="16"/>
  </w:num>
  <w:num w:numId="6">
    <w:abstractNumId w:val="15"/>
  </w:num>
  <w:num w:numId="7">
    <w:abstractNumId w:val="22"/>
  </w:num>
  <w:num w:numId="8">
    <w:abstractNumId w:val="12"/>
  </w:num>
  <w:num w:numId="9">
    <w:abstractNumId w:val="24"/>
  </w:num>
  <w:num w:numId="10">
    <w:abstractNumId w:val="10"/>
  </w:num>
  <w:num w:numId="11">
    <w:abstractNumId w:val="0"/>
  </w:num>
  <w:num w:numId="12">
    <w:abstractNumId w:val="30"/>
  </w:num>
  <w:num w:numId="13">
    <w:abstractNumId w:val="1"/>
  </w:num>
  <w:num w:numId="14">
    <w:abstractNumId w:val="25"/>
  </w:num>
  <w:num w:numId="15">
    <w:abstractNumId w:val="6"/>
  </w:num>
  <w:num w:numId="16">
    <w:abstractNumId w:val="19"/>
  </w:num>
  <w:num w:numId="17">
    <w:abstractNumId w:val="20"/>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11"/>
  </w:num>
  <w:num w:numId="23">
    <w:abstractNumId w:val="2"/>
  </w:num>
  <w:num w:numId="24">
    <w:abstractNumId w:val="14"/>
  </w:num>
  <w:num w:numId="25">
    <w:abstractNumId w:val="21"/>
  </w:num>
  <w:num w:numId="26">
    <w:abstractNumId w:val="3"/>
  </w:num>
  <w:num w:numId="27">
    <w:abstractNumId w:val="8"/>
  </w:num>
  <w:num w:numId="28">
    <w:abstractNumId w:val="5"/>
  </w:num>
  <w:num w:numId="29">
    <w:abstractNumId w:val="17"/>
  </w:num>
  <w:num w:numId="30">
    <w:abstractNumId w:val="29"/>
  </w:num>
  <w:num w:numId="31">
    <w:abstractNumId w:val="9"/>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24">
      <o:colormenu v:ext="edit" fillcolor="none [2894]"/>
    </o:shapedefaults>
    <o:shapelayout v:ext="edit">
      <o:idmap v:ext="edit" data="30"/>
      <o:rules v:ext="edit">
        <o:r id="V:Rule2" type="connector" idref="#AutoShape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5501A9"/>
    <w:rsid w:val="0005260F"/>
    <w:rsid w:val="00057000"/>
    <w:rsid w:val="00065992"/>
    <w:rsid w:val="00084EAD"/>
    <w:rsid w:val="0008757A"/>
    <w:rsid w:val="000A1207"/>
    <w:rsid w:val="000B69D3"/>
    <w:rsid w:val="000E6168"/>
    <w:rsid w:val="00102F67"/>
    <w:rsid w:val="0010675C"/>
    <w:rsid w:val="0011279C"/>
    <w:rsid w:val="00126FC9"/>
    <w:rsid w:val="00127535"/>
    <w:rsid w:val="00133BAB"/>
    <w:rsid w:val="001356F1"/>
    <w:rsid w:val="00164A33"/>
    <w:rsid w:val="0016664C"/>
    <w:rsid w:val="00174283"/>
    <w:rsid w:val="00181A79"/>
    <w:rsid w:val="00185F44"/>
    <w:rsid w:val="001916CC"/>
    <w:rsid w:val="00194277"/>
    <w:rsid w:val="00197DFF"/>
    <w:rsid w:val="001A6B9B"/>
    <w:rsid w:val="001B357F"/>
    <w:rsid w:val="001B4194"/>
    <w:rsid w:val="001B6C87"/>
    <w:rsid w:val="001C2D5F"/>
    <w:rsid w:val="001C7A01"/>
    <w:rsid w:val="001E5CF9"/>
    <w:rsid w:val="001E770C"/>
    <w:rsid w:val="002004EC"/>
    <w:rsid w:val="0020276F"/>
    <w:rsid w:val="00203A78"/>
    <w:rsid w:val="00204116"/>
    <w:rsid w:val="00222B94"/>
    <w:rsid w:val="00231ED1"/>
    <w:rsid w:val="002337B8"/>
    <w:rsid w:val="00245FEB"/>
    <w:rsid w:val="002501E2"/>
    <w:rsid w:val="002734CB"/>
    <w:rsid w:val="00277BF0"/>
    <w:rsid w:val="002B5156"/>
    <w:rsid w:val="002D1E0C"/>
    <w:rsid w:val="002D3544"/>
    <w:rsid w:val="00306286"/>
    <w:rsid w:val="00307F9A"/>
    <w:rsid w:val="00351F9E"/>
    <w:rsid w:val="00362B7B"/>
    <w:rsid w:val="00363702"/>
    <w:rsid w:val="00370141"/>
    <w:rsid w:val="00371B1F"/>
    <w:rsid w:val="00381F8B"/>
    <w:rsid w:val="003A7310"/>
    <w:rsid w:val="003B4575"/>
    <w:rsid w:val="003B6C2E"/>
    <w:rsid w:val="003C2F23"/>
    <w:rsid w:val="003D34C9"/>
    <w:rsid w:val="003E0674"/>
    <w:rsid w:val="003E75B2"/>
    <w:rsid w:val="004011B5"/>
    <w:rsid w:val="00412C48"/>
    <w:rsid w:val="00445105"/>
    <w:rsid w:val="004529FC"/>
    <w:rsid w:val="00456683"/>
    <w:rsid w:val="00467A1A"/>
    <w:rsid w:val="0047186A"/>
    <w:rsid w:val="00471E32"/>
    <w:rsid w:val="00475E45"/>
    <w:rsid w:val="00476F59"/>
    <w:rsid w:val="004842B9"/>
    <w:rsid w:val="004847E5"/>
    <w:rsid w:val="004854CA"/>
    <w:rsid w:val="004979AF"/>
    <w:rsid w:val="004A5AAE"/>
    <w:rsid w:val="004C1DC4"/>
    <w:rsid w:val="004D415A"/>
    <w:rsid w:val="004F0CFE"/>
    <w:rsid w:val="004F4209"/>
    <w:rsid w:val="00506097"/>
    <w:rsid w:val="0051360B"/>
    <w:rsid w:val="005204BC"/>
    <w:rsid w:val="00532C44"/>
    <w:rsid w:val="005420A8"/>
    <w:rsid w:val="005501A9"/>
    <w:rsid w:val="005515A2"/>
    <w:rsid w:val="005556A2"/>
    <w:rsid w:val="00574855"/>
    <w:rsid w:val="00591CEE"/>
    <w:rsid w:val="005921EF"/>
    <w:rsid w:val="00597F61"/>
    <w:rsid w:val="005B34F0"/>
    <w:rsid w:val="005B671E"/>
    <w:rsid w:val="005C16A8"/>
    <w:rsid w:val="005C1B0C"/>
    <w:rsid w:val="005C1D13"/>
    <w:rsid w:val="005C33B7"/>
    <w:rsid w:val="005D0FD3"/>
    <w:rsid w:val="005D72CC"/>
    <w:rsid w:val="00615953"/>
    <w:rsid w:val="00615A81"/>
    <w:rsid w:val="00633154"/>
    <w:rsid w:val="006446F0"/>
    <w:rsid w:val="006527DC"/>
    <w:rsid w:val="00655D34"/>
    <w:rsid w:val="006564C7"/>
    <w:rsid w:val="0066535D"/>
    <w:rsid w:val="006673F8"/>
    <w:rsid w:val="00667D45"/>
    <w:rsid w:val="006805FE"/>
    <w:rsid w:val="00681D7E"/>
    <w:rsid w:val="0068260E"/>
    <w:rsid w:val="0068687E"/>
    <w:rsid w:val="006A0EA7"/>
    <w:rsid w:val="006B5A60"/>
    <w:rsid w:val="006B7DFA"/>
    <w:rsid w:val="006C6588"/>
    <w:rsid w:val="006E2AAA"/>
    <w:rsid w:val="006E374E"/>
    <w:rsid w:val="006F359E"/>
    <w:rsid w:val="0071025C"/>
    <w:rsid w:val="0071032C"/>
    <w:rsid w:val="007271F4"/>
    <w:rsid w:val="007452CE"/>
    <w:rsid w:val="0074728C"/>
    <w:rsid w:val="0074781A"/>
    <w:rsid w:val="007712C0"/>
    <w:rsid w:val="00777375"/>
    <w:rsid w:val="007A7394"/>
    <w:rsid w:val="007C090B"/>
    <w:rsid w:val="007C30C8"/>
    <w:rsid w:val="007D07C4"/>
    <w:rsid w:val="007F0041"/>
    <w:rsid w:val="007F3806"/>
    <w:rsid w:val="007F7A59"/>
    <w:rsid w:val="008150DD"/>
    <w:rsid w:val="00824CB0"/>
    <w:rsid w:val="008253C5"/>
    <w:rsid w:val="008947B8"/>
    <w:rsid w:val="00894DD2"/>
    <w:rsid w:val="008A0367"/>
    <w:rsid w:val="008B7F12"/>
    <w:rsid w:val="008C76B7"/>
    <w:rsid w:val="008E3A3C"/>
    <w:rsid w:val="00920F3A"/>
    <w:rsid w:val="00933D77"/>
    <w:rsid w:val="00953728"/>
    <w:rsid w:val="00956E79"/>
    <w:rsid w:val="00983F08"/>
    <w:rsid w:val="009A1E26"/>
    <w:rsid w:val="009A27E8"/>
    <w:rsid w:val="009B2C9B"/>
    <w:rsid w:val="009C59D5"/>
    <w:rsid w:val="009E10B3"/>
    <w:rsid w:val="009E6F83"/>
    <w:rsid w:val="00A01BCC"/>
    <w:rsid w:val="00A05433"/>
    <w:rsid w:val="00A35845"/>
    <w:rsid w:val="00A452C4"/>
    <w:rsid w:val="00A55083"/>
    <w:rsid w:val="00A64429"/>
    <w:rsid w:val="00A76529"/>
    <w:rsid w:val="00A82875"/>
    <w:rsid w:val="00A85737"/>
    <w:rsid w:val="00A94BA6"/>
    <w:rsid w:val="00AB301F"/>
    <w:rsid w:val="00AB7A80"/>
    <w:rsid w:val="00AD2226"/>
    <w:rsid w:val="00AD3D71"/>
    <w:rsid w:val="00AD740C"/>
    <w:rsid w:val="00AE3275"/>
    <w:rsid w:val="00AF0F2D"/>
    <w:rsid w:val="00AF2EAF"/>
    <w:rsid w:val="00B05CCB"/>
    <w:rsid w:val="00B0752B"/>
    <w:rsid w:val="00B21F03"/>
    <w:rsid w:val="00B26E30"/>
    <w:rsid w:val="00B3375C"/>
    <w:rsid w:val="00B34D73"/>
    <w:rsid w:val="00B37F1C"/>
    <w:rsid w:val="00B523DC"/>
    <w:rsid w:val="00B671BF"/>
    <w:rsid w:val="00B80895"/>
    <w:rsid w:val="00B8137A"/>
    <w:rsid w:val="00B879B8"/>
    <w:rsid w:val="00B96917"/>
    <w:rsid w:val="00B97614"/>
    <w:rsid w:val="00BA54F4"/>
    <w:rsid w:val="00BC361C"/>
    <w:rsid w:val="00BC3ED7"/>
    <w:rsid w:val="00BD0665"/>
    <w:rsid w:val="00BE120A"/>
    <w:rsid w:val="00C02C2F"/>
    <w:rsid w:val="00C02E02"/>
    <w:rsid w:val="00C133B5"/>
    <w:rsid w:val="00C14966"/>
    <w:rsid w:val="00C21DBC"/>
    <w:rsid w:val="00C30F2D"/>
    <w:rsid w:val="00C32A67"/>
    <w:rsid w:val="00C33966"/>
    <w:rsid w:val="00C37845"/>
    <w:rsid w:val="00C614EA"/>
    <w:rsid w:val="00C62C17"/>
    <w:rsid w:val="00C66F03"/>
    <w:rsid w:val="00C7220A"/>
    <w:rsid w:val="00C77541"/>
    <w:rsid w:val="00C84847"/>
    <w:rsid w:val="00C86022"/>
    <w:rsid w:val="00C94CB4"/>
    <w:rsid w:val="00C95D8B"/>
    <w:rsid w:val="00C95D9B"/>
    <w:rsid w:val="00CA1937"/>
    <w:rsid w:val="00CB2C63"/>
    <w:rsid w:val="00CC0716"/>
    <w:rsid w:val="00CD4D23"/>
    <w:rsid w:val="00CD61FB"/>
    <w:rsid w:val="00CD63D6"/>
    <w:rsid w:val="00CE737D"/>
    <w:rsid w:val="00D161DA"/>
    <w:rsid w:val="00D215E2"/>
    <w:rsid w:val="00D22047"/>
    <w:rsid w:val="00D35BDF"/>
    <w:rsid w:val="00D36FE3"/>
    <w:rsid w:val="00D43ACA"/>
    <w:rsid w:val="00D53852"/>
    <w:rsid w:val="00D7493A"/>
    <w:rsid w:val="00D867F6"/>
    <w:rsid w:val="00D90DBF"/>
    <w:rsid w:val="00D945C7"/>
    <w:rsid w:val="00D97047"/>
    <w:rsid w:val="00DA5FE2"/>
    <w:rsid w:val="00DB009A"/>
    <w:rsid w:val="00DB20A5"/>
    <w:rsid w:val="00DB63E7"/>
    <w:rsid w:val="00DC7A7E"/>
    <w:rsid w:val="00DD55E4"/>
    <w:rsid w:val="00E05B59"/>
    <w:rsid w:val="00E101F1"/>
    <w:rsid w:val="00E26290"/>
    <w:rsid w:val="00E27EA1"/>
    <w:rsid w:val="00E31C00"/>
    <w:rsid w:val="00E70A4B"/>
    <w:rsid w:val="00E80D2C"/>
    <w:rsid w:val="00E86A58"/>
    <w:rsid w:val="00EC542F"/>
    <w:rsid w:val="00ED2B85"/>
    <w:rsid w:val="00EE0ADA"/>
    <w:rsid w:val="00EE3A06"/>
    <w:rsid w:val="00EF0C32"/>
    <w:rsid w:val="00EF689E"/>
    <w:rsid w:val="00F028E3"/>
    <w:rsid w:val="00F10880"/>
    <w:rsid w:val="00F3589A"/>
    <w:rsid w:val="00F44F70"/>
    <w:rsid w:val="00F5308E"/>
    <w:rsid w:val="00F7533B"/>
    <w:rsid w:val="00F8075F"/>
    <w:rsid w:val="00F83691"/>
    <w:rsid w:val="00FA2612"/>
    <w:rsid w:val="00FB373F"/>
    <w:rsid w:val="00FB4538"/>
    <w:rsid w:val="00FC0E7C"/>
    <w:rsid w:val="00FC63DB"/>
    <w:rsid w:val="00FD084F"/>
    <w:rsid w:val="00FE1B27"/>
    <w:rsid w:val="00FE76EB"/>
    <w:rsid w:val="00FE7C7B"/>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4">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A35845"/>
    <w:pPr>
      <w:spacing w:after="0" w:line="240" w:lineRule="auto"/>
    </w:pPr>
  </w:style>
  <w:style w:type="character" w:styleId="CommentReference">
    <w:name w:val="annotation reference"/>
    <w:basedOn w:val="DefaultParagraphFont"/>
    <w:uiPriority w:val="99"/>
    <w:semiHidden/>
    <w:unhideWhenUsed/>
    <w:rsid w:val="00B8137A"/>
    <w:rPr>
      <w:sz w:val="16"/>
      <w:szCs w:val="16"/>
    </w:rPr>
  </w:style>
  <w:style w:type="paragraph" w:styleId="CommentText">
    <w:name w:val="annotation text"/>
    <w:basedOn w:val="Normal"/>
    <w:link w:val="CommentTextChar"/>
    <w:uiPriority w:val="99"/>
    <w:semiHidden/>
    <w:unhideWhenUsed/>
    <w:rsid w:val="00B8137A"/>
    <w:pPr>
      <w:spacing w:line="240" w:lineRule="auto"/>
    </w:pPr>
    <w:rPr>
      <w:sz w:val="20"/>
      <w:szCs w:val="20"/>
    </w:rPr>
  </w:style>
  <w:style w:type="character" w:customStyle="1" w:styleId="CommentTextChar">
    <w:name w:val="Comment Text Char"/>
    <w:basedOn w:val="DefaultParagraphFont"/>
    <w:link w:val="CommentText"/>
    <w:uiPriority w:val="99"/>
    <w:semiHidden/>
    <w:rsid w:val="00B8137A"/>
    <w:rPr>
      <w:sz w:val="20"/>
      <w:szCs w:val="20"/>
    </w:rPr>
  </w:style>
  <w:style w:type="paragraph" w:styleId="CommentSubject">
    <w:name w:val="annotation subject"/>
    <w:basedOn w:val="CommentText"/>
    <w:next w:val="CommentText"/>
    <w:link w:val="CommentSubjectChar"/>
    <w:uiPriority w:val="99"/>
    <w:semiHidden/>
    <w:unhideWhenUsed/>
    <w:rsid w:val="00B8137A"/>
    <w:rPr>
      <w:b/>
      <w:bCs/>
    </w:rPr>
  </w:style>
  <w:style w:type="character" w:customStyle="1" w:styleId="CommentSubjectChar">
    <w:name w:val="Comment Subject Char"/>
    <w:basedOn w:val="CommentTextChar"/>
    <w:link w:val="CommentSubject"/>
    <w:uiPriority w:val="99"/>
    <w:semiHidden/>
    <w:rsid w:val="00B813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www.dtop.gov.pr/index.asp"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Oficinas%20Centro%20de%20Servicios%20al%20Conductor%20(CESCO)/CESCO-000-Directorio%20de%20CESCO.pdf" TargetMode="External"/><Relationship Id="rId20" Type="http://schemas.openxmlformats.org/officeDocument/2006/relationships/hyperlink" Target="https://spnavigation.respondcrm.com/AppViewer.html?q=https://311prkb.respondcrm.com/respondweb/Directorio%20de%20Oficinas%20Centro%20de%20Servicios%20al%20Conductor%20(CESCO)/CESCO-000-Directorio%20de%20CESCO.pdf" TargetMode="External"/><Relationship Id="rId29" Type="http://schemas.openxmlformats.org/officeDocument/2006/relationships/hyperlink" Target="https://spnavigation.respondcrm.com/AppViewer.html?q=https://311prkb.respondcrm.com/respondweb/Manual-Conductor/Manual-Conducto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Sistema%20de%20Puntos/CESCO-047-Sistema%20de%20Puntos.pdf" TargetMode="External"/><Relationship Id="rId32" Type="http://schemas.openxmlformats.org/officeDocument/2006/relationships/hyperlink" Target="https://spnavigation.respondcrm.com/AppViewer.html?q=https://311prkb.respondcrm.com/respondweb/Solicitud%20de%20Ingreso%20al%20Programa%20de%20Desv&#237;o/DTOP-DIS-284%20Solicitud%20de%20Ingreso%20al%20Programa%20de%20Desvio.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Anulacion%20de%20Puntos%20o%20Demeritos/CESCO-046-Anulacion%20de%20Puntos%20o%20Demeritos.pdf" TargetMode="External"/><Relationship Id="rId28" Type="http://schemas.openxmlformats.org/officeDocument/2006/relationships/hyperlink" Target="https://spnavigation.respondcrm.com/AppViewer.html?q=https://311prkb.respondcrm.com/respondweb/Directorio%20de%20Oficinas%20Centro%20de%20Servicios%20al%20Conductor%20(CESCO)/CESCO-000-Directorio%20de%20CESCO.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Solicitud%20de%20Ingreso%20al%20Programa%20de%20Desv&#237;o/DTOP-DIS-284%20Solicitud%20de%20Ingreso%20al%20Programa%20de%20Desvio.pdf" TargetMode="External"/><Relationship Id="rId31" Type="http://schemas.openxmlformats.org/officeDocument/2006/relationships/hyperlink" Target="https://spnavigation.respondcrm.com/AppViewer.html?q=https://311prkb.respondcrm.com/respondweb/Sistema%20de%20Puntos/CESCO-047-Sistema%20de%20Punto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Manual-Conductor/Manual-Conductor.pdf" TargetMode="External"/><Relationship Id="rId27" Type="http://schemas.openxmlformats.org/officeDocument/2006/relationships/hyperlink" Target="http://www.dtop.gov.pr" TargetMode="External"/><Relationship Id="rId30" Type="http://schemas.openxmlformats.org/officeDocument/2006/relationships/hyperlink" Target="https://spnavigation.respondcrm.com/AppViewer.html?q=https://311prkb.respondcrm.com/respondweb/Anulacion%20de%20Puntos%20o%20Demeritos/CESCO-046-Anulacion%20de%20Puntos%20o%20Demeritos.pdf"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64</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1927-0F4B-401D-82EA-004B8133E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04103-7EFA-473D-9BDC-D87F7754FF54}">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19866DD8-2B53-4979-BE77-6D697318135E}">
  <ds:schemaRefs>
    <ds:schemaRef ds:uri="http://schemas.microsoft.com/sharepoint/v3/contenttype/forms"/>
  </ds:schemaRefs>
</ds:datastoreItem>
</file>

<file path=customXml/itemProps4.xml><?xml version="1.0" encoding="utf-8"?>
<ds:datastoreItem xmlns:ds="http://schemas.openxmlformats.org/officeDocument/2006/customXml" ds:itemID="{D6F664DD-F260-422B-B986-670AF179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Programa de Desvío</vt:lpstr>
    </vt:vector>
  </TitlesOfParts>
  <Company>Toshiba</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Desvío</dc:title>
  <dc:subject>Información General</dc:subject>
  <dc:creator>3-1-1 Tu Línea de Servicios de Gobierno</dc:creator>
  <cp:keywords>CESCO</cp:keywords>
  <cp:lastModifiedBy>respondadmin</cp:lastModifiedBy>
  <cp:revision>6</cp:revision>
  <cp:lastPrinted>2012-08-16T20:10:00Z</cp:lastPrinted>
  <dcterms:created xsi:type="dcterms:W3CDTF">2012-08-31T18:19:00Z</dcterms:created>
  <dcterms:modified xsi:type="dcterms:W3CDTF">2016-01-05T17:32:00Z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