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67C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67CFC" w:rsidRDefault="00D76E78" w:rsidP="00CA6E8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67CFC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FC4E040" wp14:editId="6EDBF79A">
                  <wp:extent cx="270510" cy="278130"/>
                  <wp:effectExtent l="0" t="0" r="0" b="7620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67CFC" w:rsidRDefault="004979AF" w:rsidP="00CA6E8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7CFC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767CFC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796426" w:rsidRPr="00767CFC" w:rsidRDefault="00946F72" w:rsidP="00CA6E8C">
      <w:pPr>
        <w:numPr>
          <w:ilvl w:val="0"/>
          <w:numId w:val="37"/>
        </w:numPr>
        <w:spacing w:before="120" w:after="120" w:line="240" w:lineRule="auto"/>
        <w:jc w:val="both"/>
      </w:pPr>
      <w:r w:rsidRPr="00767CFC">
        <w:t>Evalúa y tramita las solicitudes de certificación que la Agencia Federal de Protección Ambiental (EPA</w:t>
      </w:r>
      <w:r w:rsidR="00C654D3" w:rsidRPr="00767CFC">
        <w:t>,</w:t>
      </w:r>
      <w:r w:rsidR="005A2628">
        <w:t xml:space="preserve"> por</w:t>
      </w:r>
      <w:r w:rsidR="00C654D3" w:rsidRPr="00767CFC">
        <w:t xml:space="preserve"> sus siglas en inglés</w:t>
      </w:r>
      <w:r w:rsidRPr="00767CFC">
        <w:t xml:space="preserve">) envía a la </w:t>
      </w:r>
      <w:r w:rsidR="00C654D3" w:rsidRPr="00767CFC">
        <w:t xml:space="preserve">Junta de Calidad Ambiental (JCA) </w:t>
      </w:r>
      <w:r w:rsidRPr="00767CFC">
        <w:t>como parte del trámite de los permisos federales de descarga de agua bajo el Sistema Nacional para la Eliminación de Descargas de Contaminantes que se radican en la agencia.</w:t>
      </w:r>
    </w:p>
    <w:p w:rsidR="00CA6E8C" w:rsidRPr="00194996" w:rsidRDefault="00E47083" w:rsidP="00CA6E8C">
      <w:pPr>
        <w:numPr>
          <w:ilvl w:val="0"/>
          <w:numId w:val="37"/>
        </w:numPr>
        <w:spacing w:before="120" w:after="120" w:line="240" w:lineRule="auto"/>
        <w:jc w:val="both"/>
      </w:pPr>
      <w:r>
        <w:t>El ciudadano debe</w:t>
      </w:r>
      <w:r w:rsidR="00CA6E8C" w:rsidRPr="0056407C">
        <w:t xml:space="preserve"> comunicarse </w:t>
      </w:r>
      <w:r w:rsidR="00CA6E8C" w:rsidRPr="00194996">
        <w:rPr>
          <w:rFonts w:asciiTheme="minorHAnsi" w:hAnsiTheme="minorHAnsi" w:cstheme="minorHAnsi"/>
        </w:rPr>
        <w:t>o visitar las Oficinas correspondientes a su región</w:t>
      </w:r>
      <w:r w:rsidR="00CA6E8C">
        <w:t xml:space="preserve">, </w:t>
      </w:r>
      <w:r w:rsidR="00CA6E8C" w:rsidRPr="0056407C">
        <w:t>si necesita más información</w:t>
      </w:r>
      <w:r w:rsidR="00CA6E8C">
        <w:rPr>
          <w:rFonts w:asciiTheme="minorHAnsi" w:hAnsiTheme="minorHAnsi" w:cstheme="minorHAnsi"/>
        </w:rPr>
        <w:t xml:space="preserve"> </w:t>
      </w:r>
      <w:r w:rsidR="00CA6E8C" w:rsidRPr="00194996">
        <w:rPr>
          <w:rFonts w:asciiTheme="minorHAnsi" w:hAnsiTheme="minorHAnsi" w:cstheme="minorHAnsi"/>
        </w:rPr>
        <w:t xml:space="preserve">relacionada a </w:t>
      </w:r>
      <w:r w:rsidR="00CA6E8C">
        <w:rPr>
          <w:rFonts w:asciiTheme="minorHAnsi" w:hAnsiTheme="minorHAnsi" w:cstheme="minorHAnsi"/>
        </w:rPr>
        <w:t xml:space="preserve">esta división o de </w:t>
      </w:r>
      <w:r w:rsidR="00CA6E8C" w:rsidRPr="00194996">
        <w:rPr>
          <w:rFonts w:asciiTheme="minorHAnsi" w:hAnsiTheme="minorHAnsi" w:cstheme="minorHAnsi"/>
        </w:rPr>
        <w:t>la Junta de Calidad Ambiental (JCA)</w:t>
      </w:r>
      <w:r w:rsidR="00CA6E8C"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67C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67CFC" w:rsidRDefault="00D76E78" w:rsidP="00CA6E8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7C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59E2C6" wp14:editId="535DA251">
                  <wp:extent cx="270510" cy="278130"/>
                  <wp:effectExtent l="0" t="0" r="0" b="7620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67CFC" w:rsidRDefault="004979AF" w:rsidP="00CA6E8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7CFC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767CFC" w:rsidRDefault="001703B6" w:rsidP="00CA6E8C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767CFC">
        <w:rPr>
          <w:rFonts w:ascii="Calibri" w:hAnsi="Calibri" w:cs="Arial"/>
          <w:color w:val="000000"/>
          <w:sz w:val="22"/>
          <w:szCs w:val="22"/>
        </w:rPr>
        <w:t>Comunidad en general</w:t>
      </w:r>
    </w:p>
    <w:p w:rsidR="001703B6" w:rsidRPr="00767CFC" w:rsidRDefault="001703B6" w:rsidP="00CA6E8C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767CFC">
        <w:rPr>
          <w:rFonts w:ascii="Calibri" w:hAnsi="Calibri" w:cs="Arial"/>
          <w:color w:val="000000"/>
          <w:sz w:val="22"/>
          <w:szCs w:val="22"/>
        </w:rPr>
        <w:t>Sector empresarial</w:t>
      </w:r>
      <w:r w:rsidR="00B80143" w:rsidRPr="00767CFC">
        <w:rPr>
          <w:rFonts w:ascii="Calibri" w:hAnsi="Calibri" w:cs="Arial"/>
          <w:color w:val="000000"/>
          <w:sz w:val="22"/>
          <w:szCs w:val="22"/>
        </w:rPr>
        <w:t xml:space="preserve"> y </w:t>
      </w:r>
      <w:r w:rsidRPr="00767CFC">
        <w:rPr>
          <w:rFonts w:ascii="Calibri" w:hAnsi="Calibri" w:cs="Arial"/>
          <w:color w:val="000000"/>
          <w:sz w:val="22"/>
          <w:szCs w:val="22"/>
        </w:rPr>
        <w:t>privado</w:t>
      </w:r>
    </w:p>
    <w:p w:rsidR="001703B6" w:rsidRPr="00767CFC" w:rsidRDefault="001703B6" w:rsidP="00CA6E8C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767CFC">
        <w:rPr>
          <w:rFonts w:ascii="Calibri" w:hAnsi="Calibri" w:cs="Arial"/>
          <w:color w:val="000000"/>
          <w:sz w:val="22"/>
          <w:szCs w:val="22"/>
        </w:rPr>
        <w:t>Instituciones académicas</w:t>
      </w:r>
    </w:p>
    <w:p w:rsidR="00796426" w:rsidRPr="00767CFC" w:rsidRDefault="0062343C" w:rsidP="00CA6E8C">
      <w:pPr>
        <w:numPr>
          <w:ilvl w:val="0"/>
          <w:numId w:val="1"/>
        </w:numPr>
        <w:spacing w:before="120" w:after="120" w:line="240" w:lineRule="auto"/>
        <w:jc w:val="both"/>
      </w:pPr>
      <w:r w:rsidRPr="00767CFC">
        <w:t xml:space="preserve">Vela por el cumplimiento de las regulaciones estales y federales </w:t>
      </w:r>
      <w:r w:rsidR="00946F72" w:rsidRPr="00767CFC">
        <w:t xml:space="preserve">al momento de evaluar las solicitudes de certificación </w:t>
      </w:r>
      <w:r w:rsidRPr="00767CFC">
        <w:t>en gestión.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67C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67CFC" w:rsidRDefault="00D76E78" w:rsidP="00CA6E8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7C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A28D5D7" wp14:editId="1BA07FD6">
                  <wp:extent cx="278130" cy="278130"/>
                  <wp:effectExtent l="0" t="0" r="7620" b="7620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67CFC" w:rsidRDefault="004A5AAE" w:rsidP="00CA6E8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7CFC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8A4ACE" w:rsidRPr="00767CFC" w:rsidRDefault="008A4ACE" w:rsidP="00E47083">
      <w:pPr>
        <w:spacing w:before="120" w:after="120" w:line="240" w:lineRule="auto"/>
        <w:jc w:val="both"/>
      </w:pPr>
      <w:r w:rsidRPr="00767CFC">
        <w:t>Las consideraciones varía de acuerdo al estudio, evaluación, análisis y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67C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67CFC" w:rsidRDefault="00D76E78" w:rsidP="00CA6E8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7C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754E957" wp14:editId="0F889C14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67CFC" w:rsidRDefault="00CA1937" w:rsidP="00CA6E8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7CFC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FA0E71" w:rsidRPr="00FA0E71" w:rsidRDefault="00FA0E71" w:rsidP="00FA0E7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FA0E71">
        <w:rPr>
          <w:rFonts w:cs="Calibri"/>
          <w:b/>
        </w:rPr>
        <w:t>Lugar:</w:t>
      </w:r>
      <w:r w:rsidRPr="00FA0E71">
        <w:rPr>
          <w:rFonts w:cs="Calibri"/>
          <w:b/>
        </w:rPr>
        <w:tab/>
      </w:r>
      <w:r w:rsidRPr="00FA0E71">
        <w:rPr>
          <w:rFonts w:cs="Calibri"/>
          <w:b/>
        </w:rPr>
        <w:tab/>
      </w:r>
      <w:r w:rsidRPr="00FA0E71">
        <w:rPr>
          <w:rFonts w:cs="Calibri"/>
        </w:rPr>
        <w:t xml:space="preserve">Oficina Central de la Junta de Calidad Ambiental (JCA) </w:t>
      </w:r>
    </w:p>
    <w:p w:rsidR="00FA0E71" w:rsidRPr="00FA0E71" w:rsidRDefault="00FA0E71" w:rsidP="00FA0E7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="Arial"/>
        </w:rPr>
      </w:pPr>
      <w:r w:rsidRPr="00FA0E71">
        <w:rPr>
          <w:rFonts w:cs="Calibri"/>
        </w:rPr>
        <w:tab/>
      </w:r>
      <w:r w:rsidRPr="00FA0E71">
        <w:rPr>
          <w:rFonts w:cs="Calibri"/>
        </w:rPr>
        <w:tab/>
      </w:r>
      <w:hyperlink r:id="rId16" w:history="1">
        <w:r w:rsidRPr="00FA0E71">
          <w:rPr>
            <w:rStyle w:val="Hyperlink"/>
            <w:rFonts w:cs="Arial"/>
          </w:rPr>
          <w:t>Directorio General de la Junta de Calidad Ambiental</w:t>
        </w:r>
      </w:hyperlink>
    </w:p>
    <w:p w:rsidR="00FA0E71" w:rsidRPr="00FA0E71" w:rsidRDefault="005F05E0" w:rsidP="00FA0E71">
      <w:pPr>
        <w:pStyle w:val="NoSpacing"/>
        <w:spacing w:after="120"/>
        <w:ind w:left="1440" w:firstLine="360"/>
        <w:jc w:val="both"/>
        <w:rPr>
          <w:rFonts w:ascii="Calibri" w:hAnsi="Calibri" w:cs="Calibri"/>
          <w:lang w:val="es-ES_tradnl"/>
        </w:rPr>
      </w:pPr>
      <w:hyperlink r:id="rId17" w:history="1">
        <w:r w:rsidR="00FA0E71" w:rsidRPr="00FA0E71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FA0E71" w:rsidRPr="00FA0E71">
        <w:rPr>
          <w:rFonts w:ascii="Calibri" w:hAnsi="Calibri" w:cs="Calibri"/>
          <w:lang w:val="es-ES_tradnl"/>
        </w:rPr>
        <w:t xml:space="preserve"> </w:t>
      </w:r>
    </w:p>
    <w:p w:rsidR="00FA0E71" w:rsidRPr="00FA0E71" w:rsidRDefault="00FA0E71" w:rsidP="00FA0E7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FA0E71">
        <w:rPr>
          <w:rFonts w:cs="Calibri"/>
          <w:b/>
        </w:rPr>
        <w:t>Teléfono:</w:t>
      </w:r>
      <w:r w:rsidRPr="00FA0E71">
        <w:rPr>
          <w:rFonts w:cs="Calibri"/>
          <w:b/>
        </w:rPr>
        <w:tab/>
      </w:r>
      <w:r w:rsidRPr="00FA0E71">
        <w:rPr>
          <w:rFonts w:cs="Calibri"/>
          <w:b/>
        </w:rPr>
        <w:tab/>
      </w:r>
      <w:r w:rsidRPr="00FA0E71">
        <w:rPr>
          <w:rFonts w:cs="Calibri"/>
        </w:rPr>
        <w:t>(787) 767-8181 ext. 3128, 3127</w:t>
      </w:r>
    </w:p>
    <w:p w:rsidR="00FA0E71" w:rsidRPr="00FA0E71" w:rsidRDefault="00FA0E71" w:rsidP="00FA0E71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FA0E71">
        <w:rPr>
          <w:rFonts w:cs="Calibri"/>
        </w:rPr>
        <w:t>(787) 767-8181 ext. 3143, 3144, 3145 – Radicaciones</w:t>
      </w:r>
    </w:p>
    <w:p w:rsidR="00FA0E71" w:rsidRPr="00FA0E71" w:rsidRDefault="00FA0E71" w:rsidP="00FA0E71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FA0E71">
        <w:rPr>
          <w:rFonts w:cs="Calibri"/>
        </w:rPr>
        <w:t>(787) 767-8181 ext. 3134, 3141 – Área Secretaría General</w:t>
      </w:r>
    </w:p>
    <w:p w:rsidR="00FA0E71" w:rsidRPr="00FA0E71" w:rsidRDefault="00FA0E71" w:rsidP="00FA0E71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FA0E71">
        <w:rPr>
          <w:rFonts w:cs="Calibri"/>
        </w:rPr>
        <w:t>(787) 767-8181 ext. 3101 – División de Querellas, Inspección y Vigilancia</w:t>
      </w:r>
    </w:p>
    <w:p w:rsidR="00FA0E71" w:rsidRPr="00FA0E71" w:rsidRDefault="00FA0E71" w:rsidP="00FA0E71">
      <w:pPr>
        <w:spacing w:after="120" w:line="240" w:lineRule="auto"/>
        <w:ind w:left="1800"/>
        <w:jc w:val="both"/>
        <w:rPr>
          <w:rFonts w:cs="Calibri"/>
        </w:rPr>
      </w:pPr>
      <w:r w:rsidRPr="00FA0E71">
        <w:rPr>
          <w:rFonts w:cs="Calibri"/>
        </w:rPr>
        <w:t>(787) 767-8181 ext. 3116 – División de Planificación y Estudios</w:t>
      </w:r>
    </w:p>
    <w:p w:rsidR="00FA0E71" w:rsidRPr="00FA0E71" w:rsidRDefault="00FA0E71" w:rsidP="00FA0E7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b/>
        </w:rPr>
      </w:pPr>
      <w:r w:rsidRPr="00FA0E71">
        <w:rPr>
          <w:rFonts w:cs="Calibri"/>
          <w:b/>
        </w:rPr>
        <w:t>Fax:</w:t>
      </w:r>
      <w:r w:rsidRPr="00FA0E71">
        <w:rPr>
          <w:rFonts w:cs="Calibri"/>
          <w:b/>
        </w:rPr>
        <w:tab/>
      </w:r>
      <w:r w:rsidRPr="00FA0E71">
        <w:rPr>
          <w:rFonts w:cs="Calibri"/>
          <w:b/>
        </w:rPr>
        <w:tab/>
      </w:r>
      <w:r w:rsidRPr="00FA0E71">
        <w:rPr>
          <w:rFonts w:cs="Calibri"/>
        </w:rPr>
        <w:t>(787) 756-5831</w:t>
      </w:r>
    </w:p>
    <w:p w:rsidR="00FA0E71" w:rsidRDefault="00FA0E71" w:rsidP="00FA0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</w:rPr>
      </w:pPr>
      <w:r w:rsidRPr="00FA0E71">
        <w:rPr>
          <w:rFonts w:cs="Calibri"/>
          <w:b/>
        </w:rPr>
        <w:t xml:space="preserve">Horario: </w:t>
      </w:r>
      <w:r w:rsidRPr="00FA0E71">
        <w:rPr>
          <w:rFonts w:cs="Calibri"/>
          <w:b/>
        </w:rPr>
        <w:tab/>
      </w:r>
      <w:r w:rsidRPr="00FA0E71">
        <w:rPr>
          <w:rFonts w:cs="Calibri"/>
          <w:b/>
        </w:rPr>
        <w:tab/>
      </w:r>
      <w:r w:rsidRPr="00FA0E71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67C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67CFC" w:rsidRDefault="00D76E78" w:rsidP="00CA6E8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7C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881677" wp14:editId="26D2BDB5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67CFC" w:rsidRDefault="005D72CC" w:rsidP="00CA6E8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7CFC">
              <w:rPr>
                <w:b/>
                <w:sz w:val="28"/>
                <w:szCs w:val="28"/>
              </w:rPr>
              <w:t>Costo</w:t>
            </w:r>
            <w:r w:rsidR="004979AF" w:rsidRPr="00767CFC">
              <w:rPr>
                <w:b/>
                <w:sz w:val="28"/>
                <w:szCs w:val="28"/>
              </w:rPr>
              <w:t xml:space="preserve"> del Servicio y </w:t>
            </w:r>
            <w:r w:rsidR="008A0367" w:rsidRPr="00767CFC">
              <w:rPr>
                <w:b/>
                <w:sz w:val="28"/>
                <w:szCs w:val="28"/>
              </w:rPr>
              <w:t>Método</w:t>
            </w:r>
            <w:r w:rsidR="004979AF" w:rsidRPr="00767CFC">
              <w:rPr>
                <w:b/>
                <w:sz w:val="28"/>
                <w:szCs w:val="28"/>
              </w:rPr>
              <w:t>s</w:t>
            </w:r>
            <w:r w:rsidR="008A0367" w:rsidRPr="00767CFC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767CFC" w:rsidRDefault="00EB5CFD" w:rsidP="00E47083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</w:rPr>
      </w:pPr>
      <w:r w:rsidRPr="00767CFC">
        <w:rPr>
          <w:rFonts w:cs="Arial"/>
        </w:rPr>
        <w:t xml:space="preserve">Podría conllevar consto de acuerdo a la situación y servicio ofrecido por la </w:t>
      </w:r>
      <w:r w:rsidR="00DF24E5" w:rsidRPr="00767CFC">
        <w:rPr>
          <w:rFonts w:cs="Arial"/>
        </w:rPr>
        <w:t>Junta de Calidad Ambiental (JCA)</w:t>
      </w:r>
      <w:r w:rsidRPr="00767CFC">
        <w:rPr>
          <w:rFonts w:cs="Arial"/>
        </w:rPr>
        <w:t>.</w:t>
      </w:r>
      <w:r w:rsidR="00186CC8" w:rsidRPr="00767CFC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67CFC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67CFC" w:rsidRDefault="00D76E78" w:rsidP="00CA6E8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7C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AC774D7" wp14:editId="00DA4CA7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67CFC" w:rsidRDefault="003E0674" w:rsidP="00CA6E8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7CFC">
              <w:rPr>
                <w:b/>
                <w:sz w:val="28"/>
                <w:szCs w:val="28"/>
              </w:rPr>
              <w:t>Requisitos</w:t>
            </w:r>
            <w:r w:rsidR="004979AF" w:rsidRPr="00767CFC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E47083" w:rsidRDefault="00EB5CFD" w:rsidP="00E47083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767CFC">
        <w:rPr>
          <w:rFonts w:cs="Arial"/>
        </w:rPr>
        <w:t>Los requisitos varían de acuerdo a situación, análisis, evaluación  y ejecución del servicio.</w:t>
      </w:r>
      <w:r w:rsidR="00FA0E71">
        <w:rPr>
          <w:rFonts w:cs="Arial"/>
        </w:rPr>
        <w:t xml:space="preserve"> </w:t>
      </w:r>
    </w:p>
    <w:p w:rsidR="002265F9" w:rsidRDefault="005F05E0" w:rsidP="00E47083">
      <w:pPr>
        <w:autoSpaceDE w:val="0"/>
        <w:autoSpaceDN w:val="0"/>
        <w:adjustRightInd w:val="0"/>
        <w:spacing w:before="120" w:after="120" w:line="240" w:lineRule="auto"/>
        <w:jc w:val="both"/>
        <w:rPr>
          <w:rStyle w:val="Hyperlink"/>
          <w:rFonts w:cs="Arial"/>
          <w:color w:val="FF0000"/>
        </w:rPr>
      </w:pPr>
      <w:hyperlink r:id="rId20" w:history="1">
        <w:r w:rsidR="0059535C" w:rsidRPr="00FA0E71">
          <w:rPr>
            <w:rStyle w:val="Hyperlink"/>
            <w:rFonts w:cs="Arial"/>
            <w:color w:val="FF0000"/>
          </w:rPr>
          <w:t>Permisos y Formularios Área de Calidad de Agua</w:t>
        </w:r>
      </w:hyperlink>
    </w:p>
    <w:p w:rsidR="00E47083" w:rsidRPr="00FA0E71" w:rsidRDefault="00E47083" w:rsidP="00E47083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67C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67CFC" w:rsidRDefault="00D76E78" w:rsidP="00CA6E8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7CFC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51BB4F8D" wp14:editId="19E7A67F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67CF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67CFC" w:rsidRDefault="00FD084F" w:rsidP="00CA6E8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7CFC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767CFC" w:rsidRDefault="00B9463F" w:rsidP="00E47083">
      <w:pPr>
        <w:spacing w:before="120" w:after="120" w:line="240" w:lineRule="auto"/>
        <w:jc w:val="both"/>
      </w:pPr>
      <w:r w:rsidRPr="00767CFC">
        <w:t>No aplica</w:t>
      </w:r>
      <w:r w:rsidR="00D80C7C" w:rsidRPr="00767CFC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67C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67CFC" w:rsidRDefault="00D76E78" w:rsidP="00CA6E8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7CFC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A23C34F" wp14:editId="79089F96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67CF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67CFC" w:rsidRDefault="006C6588" w:rsidP="00CA6E8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7CFC">
              <w:rPr>
                <w:b/>
                <w:sz w:val="28"/>
                <w:szCs w:val="28"/>
              </w:rPr>
              <w:t>E</w:t>
            </w:r>
            <w:r w:rsidR="00FD084F" w:rsidRPr="00767CFC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FA0E71" w:rsidRPr="00FA0E71" w:rsidRDefault="005F05E0" w:rsidP="00FA0E71">
      <w:pPr>
        <w:spacing w:before="120" w:after="120" w:line="240" w:lineRule="auto"/>
        <w:rPr>
          <w:rFonts w:asciiTheme="minorHAnsi" w:hAnsiTheme="minorHAnsi" w:cstheme="minorHAnsi"/>
        </w:rPr>
      </w:pPr>
      <w:hyperlink r:id="rId23" w:history="1">
        <w:r w:rsidR="00FA0E71" w:rsidRPr="0042536A">
          <w:rPr>
            <w:rFonts w:asciiTheme="minorHAnsi" w:hAnsiTheme="minorHAnsi" w:cstheme="minorHAnsi"/>
            <w:color w:val="0000FF"/>
            <w:u w:val="single"/>
          </w:rPr>
          <w:t>Página Web Junta de Calidad Ambiental</w:t>
        </w:r>
      </w:hyperlink>
      <w:r w:rsidR="00FA0E71" w:rsidRPr="00FA0E71">
        <w:rPr>
          <w:rFonts w:asciiTheme="minorHAnsi" w:hAnsiTheme="minorHAnsi" w:cstheme="minorHAnsi"/>
        </w:rPr>
        <w:t xml:space="preserve"> - </w:t>
      </w:r>
      <w:hyperlink r:id="rId24" w:history="1">
        <w:r w:rsidR="00FA0E71" w:rsidRPr="0042536A">
          <w:rPr>
            <w:rFonts w:asciiTheme="minorHAnsi" w:hAnsiTheme="minorHAnsi" w:cstheme="minorHAnsi"/>
          </w:rPr>
          <w:t>http://www.jca.gobierno.pr/</w:t>
        </w:r>
      </w:hyperlink>
    </w:p>
    <w:p w:rsidR="00E16CFB" w:rsidRPr="0042536A" w:rsidRDefault="005F05E0" w:rsidP="00FA0E71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25" w:history="1">
        <w:r w:rsidR="00E16CFB" w:rsidRPr="0042536A">
          <w:rPr>
            <w:rStyle w:val="Hyperlink"/>
            <w:rFonts w:asciiTheme="minorHAnsi" w:hAnsiTheme="minorHAnsi" w:cstheme="minorHAnsi"/>
          </w:rPr>
          <w:t>Funciones de la Junta de Calidad Ambiental</w:t>
        </w:r>
      </w:hyperlink>
    </w:p>
    <w:p w:rsidR="00E16CFB" w:rsidRPr="0042536A" w:rsidRDefault="005F05E0" w:rsidP="00FA0E71">
      <w:pPr>
        <w:spacing w:before="120" w:after="120" w:line="240" w:lineRule="auto"/>
        <w:rPr>
          <w:rFonts w:asciiTheme="minorHAnsi" w:hAnsiTheme="minorHAnsi" w:cstheme="minorHAnsi"/>
        </w:rPr>
      </w:pPr>
      <w:hyperlink r:id="rId26" w:history="1">
        <w:r w:rsidR="00E16CFB" w:rsidRPr="0042536A">
          <w:rPr>
            <w:rStyle w:val="Hyperlink"/>
            <w:rFonts w:asciiTheme="minorHAnsi" w:hAnsiTheme="minorHAnsi" w:cstheme="minorHAnsi"/>
          </w:rPr>
          <w:t xml:space="preserve">JCA - Área de Calidad de Agua </w:t>
        </w:r>
      </w:hyperlink>
      <w:r w:rsidR="00E16CFB" w:rsidRPr="0042536A">
        <w:rPr>
          <w:rFonts w:asciiTheme="minorHAnsi" w:hAnsiTheme="minorHAnsi" w:cstheme="minorHAnsi"/>
        </w:rPr>
        <w:t xml:space="preserve">   </w:t>
      </w:r>
    </w:p>
    <w:p w:rsidR="006E0FFB" w:rsidRPr="0042536A" w:rsidRDefault="005F05E0" w:rsidP="00FA0E71">
      <w:pPr>
        <w:spacing w:before="120" w:after="120" w:line="240" w:lineRule="auto"/>
        <w:rPr>
          <w:rFonts w:asciiTheme="minorHAnsi" w:hAnsiTheme="minorHAnsi" w:cstheme="minorHAnsi"/>
        </w:rPr>
      </w:pPr>
      <w:hyperlink r:id="rId27" w:history="1">
        <w:r w:rsidR="002A240C" w:rsidRPr="0042536A">
          <w:rPr>
            <w:rStyle w:val="Hyperlink"/>
            <w:rFonts w:asciiTheme="minorHAnsi" w:hAnsiTheme="minorHAnsi" w:cstheme="minorHAnsi"/>
            <w:color w:val="FF0000"/>
          </w:rPr>
          <w:t>Permisos y Formularios Área de Calidad de Agua</w:t>
        </w:r>
      </w:hyperlink>
      <w:r w:rsidR="00FA0E71" w:rsidRPr="0042536A">
        <w:rPr>
          <w:rStyle w:val="Hyperlink"/>
          <w:rFonts w:asciiTheme="minorHAnsi" w:hAnsiTheme="minorHAnsi" w:cstheme="minorHAnsi"/>
          <w:color w:val="FF0000"/>
        </w:rPr>
        <w:t xml:space="preserve"> </w:t>
      </w:r>
    </w:p>
    <w:sectPr w:rsidR="006E0FFB" w:rsidRPr="0042536A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49" w:rsidRDefault="00852549" w:rsidP="005501A9">
      <w:pPr>
        <w:spacing w:after="0" w:line="240" w:lineRule="auto"/>
      </w:pPr>
      <w:r>
        <w:separator/>
      </w:r>
    </w:p>
  </w:endnote>
  <w:endnote w:type="continuationSeparator" w:id="0">
    <w:p w:rsidR="00852549" w:rsidRDefault="0085254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A240C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2A240C" w:rsidRDefault="002A240C" w:rsidP="009A50F3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A1CA999" wp14:editId="48A33EB4">
                <wp:extent cx="327660" cy="255574"/>
                <wp:effectExtent l="0" t="0" r="0" b="0"/>
                <wp:docPr id="18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2A240C" w:rsidRPr="008C7D57" w:rsidRDefault="00207FCD" w:rsidP="009A50F3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2A240C" w:rsidRPr="008C7D57" w:rsidRDefault="002A240C" w:rsidP="009A50F3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5F05E0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5F05E0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2A240C" w:rsidRDefault="00253933" w:rsidP="002A2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49" w:rsidRDefault="00852549" w:rsidP="005501A9">
      <w:pPr>
        <w:spacing w:after="0" w:line="240" w:lineRule="auto"/>
      </w:pPr>
      <w:r>
        <w:separator/>
      </w:r>
    </w:p>
  </w:footnote>
  <w:footnote w:type="continuationSeparator" w:id="0">
    <w:p w:rsidR="00852549" w:rsidRDefault="0085254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D427B9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602E2" wp14:editId="252994DC">
              <wp:simplePos x="0" y="0"/>
              <wp:positionH relativeFrom="column">
                <wp:posOffset>4846679</wp:posOffset>
              </wp:positionH>
              <wp:positionV relativeFrom="paragraph">
                <wp:posOffset>40005</wp:posOffset>
              </wp:positionV>
              <wp:extent cx="1137920" cy="349250"/>
              <wp:effectExtent l="0" t="0" r="24130" b="133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7B9" w:rsidRDefault="00D427B9" w:rsidP="00D427B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D427B9" w:rsidRPr="00B81693" w:rsidRDefault="00D427B9" w:rsidP="00D427B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1.65pt;margin-top:3.15pt;width:89.6pt;height:27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njKQIAAFAEAAAOAAAAZHJzL2Uyb0RvYy54bWysVNtu2zAMfR+wfxD0vjhxk7Ux4hRdugwD&#10;ugvQ7gNkWbaFSaImKbGzry8lJ1nQbS/D/CBIInVInkN6dTtoRfbCeQmmpLPJlBJhONTStCX99rR9&#10;c0OJD8zUTIERJT0IT2/Xr1+teluIHDpQtXAEQYwvelvSLgRbZJnnndDMT8AKg8YGnGYBj67Nasd6&#10;RNcqy6fTt1kPrrYOuPAeb+9HI10n/KYRPHxpGi8CUSXF3EJaXVqruGbrFStax2wn+TEN9g9ZaCYN&#10;Bj1D3bPAyM7J36C05A48NGHCQWfQNJKLVANWM5u+qOaxY1akWpAcb880+f8Hyz/vvzoi65LmlBim&#10;UaInMQTyDgYyj+z01hfo9GjRLQx4jSqnSr19AP7dEwObjplW3DkHfSdYjdnN4svs4umI4yNI1X+C&#10;GsOwXYAENDROR+qQDILoqNLhrExMhceQs6vrZY4mjrar+TJfJOkyVpxeW+fDBwGaxE1JHSqf0Nn+&#10;wYeYDStOLjGYByXrrVQqHVxbbZQje4Zdsk1fKuCFmzKkL+lykS9GAv4KMU3fnyC0DNjuSuqS3pyd&#10;WBFpe2/q1IyBSTXuMWVljjxG6kYSw1ANR10qqA/IqIOxrXEMcdOB+0lJjy1dUv9jx5ygRH00qMpy&#10;Np/HGUiH+eI68ukuLdWlhRmOUCUNlIzbTRjnZmedbDuMdOqDO1RyKxPJUfIxq2Pe2LaJ++OIxbm4&#10;PCevXz+C9TMAAAD//wMAUEsDBBQABgAIAAAAIQCQgowI3QAAAAgBAAAPAAAAZHJzL2Rvd25yZXYu&#10;eG1sTI/BTsMwEETvSPyDtUhcKuq0ISmEOBVU6olTQ3t34yWJiNfBdtv071lOcFqNZvR2plxPdhBn&#10;9KF3pGAxT0AgNc701CrYf2wfnkCEqMnowREquGKAdXV7U+rCuAvt8FzHVjCEQqEVdDGOhZSh6dDq&#10;MHcjEnufzlsdWfpWGq8vDLeDXCZJLq3uiT90esRNh81XfbIK8u86nb0fzIx21+2bb2xmNvtMqfu7&#10;6fUFRMQp/oXhtz5Xh4o7Hd2JTBCDglWephxlGB/2nx+XGYgj60UKsirl/wHVDwAAAP//AwBQSwEC&#10;LQAUAAYACAAAACEAtoM4kv4AAADhAQAAEwAAAAAAAAAAAAAAAAAAAAAAW0NvbnRlbnRfVHlwZXNd&#10;LnhtbFBLAQItABQABgAIAAAAIQA4/SH/1gAAAJQBAAALAAAAAAAAAAAAAAAAAC8BAABfcmVscy8u&#10;cmVsc1BLAQItABQABgAIAAAAIQCix7njKQIAAFAEAAAOAAAAAAAAAAAAAAAAAC4CAABkcnMvZTJv&#10;RG9jLnhtbFBLAQItABQABgAIAAAAIQCQgowI3QAAAAgBAAAPAAAAAAAAAAAAAAAAAIMEAABkcnMv&#10;ZG93bnJldi54bWxQSwUGAAAAAAQABADzAAAAjQUAAAAA&#10;">
              <v:textbox style="mso-fit-shape-to-text:t">
                <w:txbxContent>
                  <w:p w:rsidR="00D427B9" w:rsidRDefault="00D427B9" w:rsidP="00D427B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D427B9" w:rsidRPr="00B81693" w:rsidRDefault="00D427B9" w:rsidP="00D427B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2343C" w:rsidRPr="00D44A06" w:rsidRDefault="00946F72" w:rsidP="00946F72">
    <w:pPr>
      <w:spacing w:line="240" w:lineRule="auto"/>
      <w:rPr>
        <w:b/>
        <w:sz w:val="28"/>
        <w:szCs w:val="28"/>
      </w:rPr>
    </w:pPr>
    <w:r w:rsidRPr="00D44A06">
      <w:rPr>
        <w:b/>
        <w:sz w:val="28"/>
        <w:szCs w:val="28"/>
      </w:rPr>
      <w:t>Sección de Permisos Industriales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10"/>
  </w:num>
  <w:num w:numId="5">
    <w:abstractNumId w:val="13"/>
  </w:num>
  <w:num w:numId="6">
    <w:abstractNumId w:val="34"/>
  </w:num>
  <w:num w:numId="7">
    <w:abstractNumId w:val="0"/>
  </w:num>
  <w:num w:numId="8">
    <w:abstractNumId w:val="18"/>
  </w:num>
  <w:num w:numId="9">
    <w:abstractNumId w:val="35"/>
  </w:num>
  <w:num w:numId="10">
    <w:abstractNumId w:val="3"/>
  </w:num>
  <w:num w:numId="11">
    <w:abstractNumId w:val="31"/>
  </w:num>
  <w:num w:numId="12">
    <w:abstractNumId w:val="39"/>
  </w:num>
  <w:num w:numId="13">
    <w:abstractNumId w:val="42"/>
  </w:num>
  <w:num w:numId="14">
    <w:abstractNumId w:val="25"/>
  </w:num>
  <w:num w:numId="15">
    <w:abstractNumId w:val="40"/>
  </w:num>
  <w:num w:numId="16">
    <w:abstractNumId w:val="28"/>
  </w:num>
  <w:num w:numId="17">
    <w:abstractNumId w:val="37"/>
  </w:num>
  <w:num w:numId="18">
    <w:abstractNumId w:val="23"/>
  </w:num>
  <w:num w:numId="19">
    <w:abstractNumId w:val="12"/>
  </w:num>
  <w:num w:numId="20">
    <w:abstractNumId w:val="15"/>
  </w:num>
  <w:num w:numId="21">
    <w:abstractNumId w:val="29"/>
  </w:num>
  <w:num w:numId="22">
    <w:abstractNumId w:val="14"/>
  </w:num>
  <w:num w:numId="23">
    <w:abstractNumId w:val="7"/>
  </w:num>
  <w:num w:numId="24">
    <w:abstractNumId w:val="26"/>
  </w:num>
  <w:num w:numId="25">
    <w:abstractNumId w:val="38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1"/>
  </w:num>
  <w:num w:numId="33">
    <w:abstractNumId w:val="27"/>
  </w:num>
  <w:num w:numId="34">
    <w:abstractNumId w:val="6"/>
  </w:num>
  <w:num w:numId="35">
    <w:abstractNumId w:val="30"/>
  </w:num>
  <w:num w:numId="36">
    <w:abstractNumId w:val="19"/>
  </w:num>
  <w:num w:numId="37">
    <w:abstractNumId w:val="2"/>
  </w:num>
  <w:num w:numId="38">
    <w:abstractNumId w:val="43"/>
  </w:num>
  <w:num w:numId="39">
    <w:abstractNumId w:val="36"/>
  </w:num>
  <w:num w:numId="40">
    <w:abstractNumId w:val="5"/>
  </w:num>
  <w:num w:numId="41">
    <w:abstractNumId w:val="20"/>
  </w:num>
  <w:num w:numId="42">
    <w:abstractNumId w:val="33"/>
  </w:num>
  <w:num w:numId="43">
    <w:abstractNumId w:val="21"/>
  </w:num>
  <w:num w:numId="4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31A8D"/>
    <w:rsid w:val="000415E3"/>
    <w:rsid w:val="00041871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3B45"/>
    <w:rsid w:val="000B69D3"/>
    <w:rsid w:val="000C2F63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6902"/>
    <w:rsid w:val="001422B5"/>
    <w:rsid w:val="00146F6A"/>
    <w:rsid w:val="00153063"/>
    <w:rsid w:val="00157E44"/>
    <w:rsid w:val="0016513A"/>
    <w:rsid w:val="00165A17"/>
    <w:rsid w:val="0016664C"/>
    <w:rsid w:val="001703B6"/>
    <w:rsid w:val="00173244"/>
    <w:rsid w:val="00173D07"/>
    <w:rsid w:val="00174283"/>
    <w:rsid w:val="00181A79"/>
    <w:rsid w:val="00185841"/>
    <w:rsid w:val="00185F44"/>
    <w:rsid w:val="00186CC8"/>
    <w:rsid w:val="001930D2"/>
    <w:rsid w:val="001952F0"/>
    <w:rsid w:val="0019570F"/>
    <w:rsid w:val="001A1343"/>
    <w:rsid w:val="001A2B8F"/>
    <w:rsid w:val="001A4DCF"/>
    <w:rsid w:val="001B4194"/>
    <w:rsid w:val="001B6524"/>
    <w:rsid w:val="001B6C87"/>
    <w:rsid w:val="001C2D5F"/>
    <w:rsid w:val="001C7A01"/>
    <w:rsid w:val="001D008A"/>
    <w:rsid w:val="001D660B"/>
    <w:rsid w:val="001D6FA5"/>
    <w:rsid w:val="001E118C"/>
    <w:rsid w:val="001E1ABC"/>
    <w:rsid w:val="001E770C"/>
    <w:rsid w:val="001F24B3"/>
    <w:rsid w:val="001F4D41"/>
    <w:rsid w:val="002004EC"/>
    <w:rsid w:val="00202376"/>
    <w:rsid w:val="0020276F"/>
    <w:rsid w:val="002027B7"/>
    <w:rsid w:val="00203A78"/>
    <w:rsid w:val="00204116"/>
    <w:rsid w:val="00204E17"/>
    <w:rsid w:val="00207971"/>
    <w:rsid w:val="00207FCD"/>
    <w:rsid w:val="0021222D"/>
    <w:rsid w:val="002137C5"/>
    <w:rsid w:val="00216382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56880"/>
    <w:rsid w:val="0026696E"/>
    <w:rsid w:val="00272E7F"/>
    <w:rsid w:val="002734CB"/>
    <w:rsid w:val="00276576"/>
    <w:rsid w:val="00277906"/>
    <w:rsid w:val="00277BF0"/>
    <w:rsid w:val="0028410A"/>
    <w:rsid w:val="00291F4F"/>
    <w:rsid w:val="00297067"/>
    <w:rsid w:val="002A01E4"/>
    <w:rsid w:val="002A240C"/>
    <w:rsid w:val="002A278F"/>
    <w:rsid w:val="002A3CE3"/>
    <w:rsid w:val="002B276A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67136"/>
    <w:rsid w:val="00370141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33"/>
    <w:rsid w:val="003B66DC"/>
    <w:rsid w:val="003D3174"/>
    <w:rsid w:val="003E0674"/>
    <w:rsid w:val="003E7835"/>
    <w:rsid w:val="003F42CB"/>
    <w:rsid w:val="003F4D82"/>
    <w:rsid w:val="00410A0E"/>
    <w:rsid w:val="00410F51"/>
    <w:rsid w:val="00412C48"/>
    <w:rsid w:val="00415813"/>
    <w:rsid w:val="00420F43"/>
    <w:rsid w:val="00421999"/>
    <w:rsid w:val="00424A57"/>
    <w:rsid w:val="0042536A"/>
    <w:rsid w:val="00431CD3"/>
    <w:rsid w:val="004373E8"/>
    <w:rsid w:val="00445105"/>
    <w:rsid w:val="004466A2"/>
    <w:rsid w:val="00447871"/>
    <w:rsid w:val="004525B8"/>
    <w:rsid w:val="004529FC"/>
    <w:rsid w:val="00454C2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553C"/>
    <w:rsid w:val="00495C7E"/>
    <w:rsid w:val="004979AF"/>
    <w:rsid w:val="00497EDC"/>
    <w:rsid w:val="004A5AAE"/>
    <w:rsid w:val="004B2109"/>
    <w:rsid w:val="004B3629"/>
    <w:rsid w:val="004C137D"/>
    <w:rsid w:val="004C1DC4"/>
    <w:rsid w:val="004C76A8"/>
    <w:rsid w:val="004D28D1"/>
    <w:rsid w:val="004D415A"/>
    <w:rsid w:val="004D41F5"/>
    <w:rsid w:val="004D462D"/>
    <w:rsid w:val="004D56A8"/>
    <w:rsid w:val="004E6696"/>
    <w:rsid w:val="004F4209"/>
    <w:rsid w:val="005001FA"/>
    <w:rsid w:val="00500EA3"/>
    <w:rsid w:val="00502CDE"/>
    <w:rsid w:val="00506097"/>
    <w:rsid w:val="005107A2"/>
    <w:rsid w:val="005203F0"/>
    <w:rsid w:val="005204BC"/>
    <w:rsid w:val="00522DD5"/>
    <w:rsid w:val="00535B4B"/>
    <w:rsid w:val="00537F54"/>
    <w:rsid w:val="005420A8"/>
    <w:rsid w:val="0054401D"/>
    <w:rsid w:val="005450B4"/>
    <w:rsid w:val="005470B1"/>
    <w:rsid w:val="005501A9"/>
    <w:rsid w:val="00550B6E"/>
    <w:rsid w:val="005515A2"/>
    <w:rsid w:val="005556A2"/>
    <w:rsid w:val="00564F47"/>
    <w:rsid w:val="00573EF2"/>
    <w:rsid w:val="0057643F"/>
    <w:rsid w:val="0057738D"/>
    <w:rsid w:val="00577429"/>
    <w:rsid w:val="005825EC"/>
    <w:rsid w:val="00591CEE"/>
    <w:rsid w:val="0059535C"/>
    <w:rsid w:val="005A2628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05E0"/>
    <w:rsid w:val="005F1E2D"/>
    <w:rsid w:val="005F1F59"/>
    <w:rsid w:val="0060157A"/>
    <w:rsid w:val="00603C05"/>
    <w:rsid w:val="00604EA7"/>
    <w:rsid w:val="00606A8D"/>
    <w:rsid w:val="006103AE"/>
    <w:rsid w:val="006135BF"/>
    <w:rsid w:val="006147B9"/>
    <w:rsid w:val="00615A81"/>
    <w:rsid w:val="0062003A"/>
    <w:rsid w:val="006218E2"/>
    <w:rsid w:val="00622CF9"/>
    <w:rsid w:val="0062343C"/>
    <w:rsid w:val="00632261"/>
    <w:rsid w:val="00633154"/>
    <w:rsid w:val="00633887"/>
    <w:rsid w:val="0063413D"/>
    <w:rsid w:val="006374C7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3312"/>
    <w:rsid w:val="006A4663"/>
    <w:rsid w:val="006A4F07"/>
    <w:rsid w:val="006A77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415"/>
    <w:rsid w:val="00715ED8"/>
    <w:rsid w:val="00720FB1"/>
    <w:rsid w:val="0072250E"/>
    <w:rsid w:val="007236ED"/>
    <w:rsid w:val="007271F4"/>
    <w:rsid w:val="00730AB4"/>
    <w:rsid w:val="00731FF3"/>
    <w:rsid w:val="00733E62"/>
    <w:rsid w:val="00737D81"/>
    <w:rsid w:val="00745645"/>
    <w:rsid w:val="0074728C"/>
    <w:rsid w:val="00761D3E"/>
    <w:rsid w:val="00767CFC"/>
    <w:rsid w:val="00781D61"/>
    <w:rsid w:val="00787647"/>
    <w:rsid w:val="00793E27"/>
    <w:rsid w:val="00794702"/>
    <w:rsid w:val="007951D4"/>
    <w:rsid w:val="00796426"/>
    <w:rsid w:val="00797D5B"/>
    <w:rsid w:val="007A3C9F"/>
    <w:rsid w:val="007A5AF5"/>
    <w:rsid w:val="007A7325"/>
    <w:rsid w:val="007B0BAE"/>
    <w:rsid w:val="007C07A3"/>
    <w:rsid w:val="007C41E4"/>
    <w:rsid w:val="007D07C4"/>
    <w:rsid w:val="007D0E46"/>
    <w:rsid w:val="007D309F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17882"/>
    <w:rsid w:val="00821A1E"/>
    <w:rsid w:val="00824CB0"/>
    <w:rsid w:val="00825676"/>
    <w:rsid w:val="00830747"/>
    <w:rsid w:val="00835C44"/>
    <w:rsid w:val="0083735A"/>
    <w:rsid w:val="00843B14"/>
    <w:rsid w:val="00844181"/>
    <w:rsid w:val="0084790B"/>
    <w:rsid w:val="00847E61"/>
    <w:rsid w:val="00852401"/>
    <w:rsid w:val="00852549"/>
    <w:rsid w:val="00860ECD"/>
    <w:rsid w:val="008623E1"/>
    <w:rsid w:val="008915DF"/>
    <w:rsid w:val="00893684"/>
    <w:rsid w:val="008947B8"/>
    <w:rsid w:val="008A0367"/>
    <w:rsid w:val="008A1BF8"/>
    <w:rsid w:val="008A4ACE"/>
    <w:rsid w:val="008B7F12"/>
    <w:rsid w:val="008C5A6B"/>
    <w:rsid w:val="008D4933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6F72"/>
    <w:rsid w:val="00947085"/>
    <w:rsid w:val="00953728"/>
    <w:rsid w:val="0095435D"/>
    <w:rsid w:val="00955BDB"/>
    <w:rsid w:val="00960F49"/>
    <w:rsid w:val="00966C53"/>
    <w:rsid w:val="00981D66"/>
    <w:rsid w:val="00983F08"/>
    <w:rsid w:val="009877F6"/>
    <w:rsid w:val="00990619"/>
    <w:rsid w:val="00993B3A"/>
    <w:rsid w:val="00996273"/>
    <w:rsid w:val="009A1E26"/>
    <w:rsid w:val="009A3B33"/>
    <w:rsid w:val="009A7186"/>
    <w:rsid w:val="009B0BCC"/>
    <w:rsid w:val="009B20D9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05A68"/>
    <w:rsid w:val="00A12058"/>
    <w:rsid w:val="00A2237D"/>
    <w:rsid w:val="00A27B98"/>
    <w:rsid w:val="00A31431"/>
    <w:rsid w:val="00A32AE6"/>
    <w:rsid w:val="00A4344E"/>
    <w:rsid w:val="00A46133"/>
    <w:rsid w:val="00A554C1"/>
    <w:rsid w:val="00A55690"/>
    <w:rsid w:val="00A60328"/>
    <w:rsid w:val="00A61E8C"/>
    <w:rsid w:val="00A64429"/>
    <w:rsid w:val="00A66E0C"/>
    <w:rsid w:val="00A671C5"/>
    <w:rsid w:val="00A70DEA"/>
    <w:rsid w:val="00A71562"/>
    <w:rsid w:val="00A7393F"/>
    <w:rsid w:val="00A76A93"/>
    <w:rsid w:val="00A815CD"/>
    <w:rsid w:val="00A82875"/>
    <w:rsid w:val="00A84CBE"/>
    <w:rsid w:val="00A84EE6"/>
    <w:rsid w:val="00A85737"/>
    <w:rsid w:val="00A85EC0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99C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B42E3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54D3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85C75"/>
    <w:rsid w:val="00C9027F"/>
    <w:rsid w:val="00C921DA"/>
    <w:rsid w:val="00C96407"/>
    <w:rsid w:val="00C96CDF"/>
    <w:rsid w:val="00CA1937"/>
    <w:rsid w:val="00CA1B66"/>
    <w:rsid w:val="00CA2ABA"/>
    <w:rsid w:val="00CA6E8C"/>
    <w:rsid w:val="00CB0CCD"/>
    <w:rsid w:val="00CB4EEA"/>
    <w:rsid w:val="00CC1FF3"/>
    <w:rsid w:val="00CD2E6F"/>
    <w:rsid w:val="00CD63D6"/>
    <w:rsid w:val="00CD668A"/>
    <w:rsid w:val="00CD6E83"/>
    <w:rsid w:val="00CE33B2"/>
    <w:rsid w:val="00CE4F7E"/>
    <w:rsid w:val="00CF5738"/>
    <w:rsid w:val="00D100B7"/>
    <w:rsid w:val="00D11130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27B9"/>
    <w:rsid w:val="00D43ACA"/>
    <w:rsid w:val="00D44A06"/>
    <w:rsid w:val="00D45E87"/>
    <w:rsid w:val="00D4721A"/>
    <w:rsid w:val="00D5036E"/>
    <w:rsid w:val="00D63431"/>
    <w:rsid w:val="00D641AE"/>
    <w:rsid w:val="00D6545D"/>
    <w:rsid w:val="00D70131"/>
    <w:rsid w:val="00D734B8"/>
    <w:rsid w:val="00D76E78"/>
    <w:rsid w:val="00D80C7C"/>
    <w:rsid w:val="00D820F6"/>
    <w:rsid w:val="00D83E55"/>
    <w:rsid w:val="00D91037"/>
    <w:rsid w:val="00D9383E"/>
    <w:rsid w:val="00D944EB"/>
    <w:rsid w:val="00D97047"/>
    <w:rsid w:val="00D97ED9"/>
    <w:rsid w:val="00DA289A"/>
    <w:rsid w:val="00DA3677"/>
    <w:rsid w:val="00DA3878"/>
    <w:rsid w:val="00DA5FE2"/>
    <w:rsid w:val="00DB009A"/>
    <w:rsid w:val="00DB0DDF"/>
    <w:rsid w:val="00DB0FC3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24E5"/>
    <w:rsid w:val="00DF4BFE"/>
    <w:rsid w:val="00E0121C"/>
    <w:rsid w:val="00E05B59"/>
    <w:rsid w:val="00E101F1"/>
    <w:rsid w:val="00E108AC"/>
    <w:rsid w:val="00E16CFB"/>
    <w:rsid w:val="00E174E1"/>
    <w:rsid w:val="00E23A54"/>
    <w:rsid w:val="00E23EAB"/>
    <w:rsid w:val="00E27B10"/>
    <w:rsid w:val="00E27EA1"/>
    <w:rsid w:val="00E30104"/>
    <w:rsid w:val="00E351B4"/>
    <w:rsid w:val="00E408E0"/>
    <w:rsid w:val="00E41FB7"/>
    <w:rsid w:val="00E44B1A"/>
    <w:rsid w:val="00E47083"/>
    <w:rsid w:val="00E50FA5"/>
    <w:rsid w:val="00E51DF9"/>
    <w:rsid w:val="00E52414"/>
    <w:rsid w:val="00E52A49"/>
    <w:rsid w:val="00E62688"/>
    <w:rsid w:val="00E6474A"/>
    <w:rsid w:val="00E8061A"/>
    <w:rsid w:val="00E81BE2"/>
    <w:rsid w:val="00E84C6E"/>
    <w:rsid w:val="00E87851"/>
    <w:rsid w:val="00EA7A0B"/>
    <w:rsid w:val="00EB1CDA"/>
    <w:rsid w:val="00EB5CFD"/>
    <w:rsid w:val="00EC1F28"/>
    <w:rsid w:val="00EC26AF"/>
    <w:rsid w:val="00EC3C79"/>
    <w:rsid w:val="00EC4775"/>
    <w:rsid w:val="00EC5ED2"/>
    <w:rsid w:val="00ED30B9"/>
    <w:rsid w:val="00ED50EB"/>
    <w:rsid w:val="00EE0ADA"/>
    <w:rsid w:val="00EE0FA0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1E37"/>
    <w:rsid w:val="00F3589A"/>
    <w:rsid w:val="00F404F1"/>
    <w:rsid w:val="00F44F70"/>
    <w:rsid w:val="00F5308E"/>
    <w:rsid w:val="00F64231"/>
    <w:rsid w:val="00F77063"/>
    <w:rsid w:val="00F8075F"/>
    <w:rsid w:val="00F83691"/>
    <w:rsid w:val="00F9775A"/>
    <w:rsid w:val="00FA0E71"/>
    <w:rsid w:val="00FA11A4"/>
    <w:rsid w:val="00FA77AE"/>
    <w:rsid w:val="00FB373F"/>
    <w:rsid w:val="00FB4538"/>
    <w:rsid w:val="00FB5105"/>
    <w:rsid w:val="00FB5F55"/>
    <w:rsid w:val="00FC00D3"/>
    <w:rsid w:val="00FC2270"/>
    <w:rsid w:val="00FC2890"/>
    <w:rsid w:val="00FC36F6"/>
    <w:rsid w:val="00FC63DB"/>
    <w:rsid w:val="00FD084F"/>
    <w:rsid w:val="00FD2A64"/>
    <w:rsid w:val="00FD7E1D"/>
    <w:rsid w:val="00FE054A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FA0E7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FA0E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areasprogramaticas/AreaCalidadAgua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://www2.pr.gov/agencias/jca/Permisos/Pages/PermisosAgua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://www2.pr.gov/agencias/jca/Permisos/Pages/PermisosAgua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85AD-7A5B-4798-B9FD-C28DCE142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246E0-F45C-46E6-BDE9-106C013B669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477A52E-A1C3-480B-8463-BD26E6562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8D3F1-22DD-497C-B98F-1B6B6C5C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Sección de Permisos Industriales</vt:lpstr>
    </vt:vector>
  </TitlesOfParts>
  <Company>Hewlett-Packard</Company>
  <LinksUpToDate>false</LinksUpToDate>
  <CharactersWithSpaces>2865</CharactersWithSpaces>
  <SharedDoc>false</SharedDoc>
  <HLinks>
    <vt:vector size="30" baseType="variant">
      <vt:variant>
        <vt:i4>5963852</vt:i4>
      </vt:variant>
      <vt:variant>
        <vt:i4>12</vt:i4>
      </vt:variant>
      <vt:variant>
        <vt:i4>0</vt:i4>
      </vt:variant>
      <vt:variant>
        <vt:i4>5</vt:i4>
      </vt:variant>
      <vt:variant>
        <vt:lpwstr>Funciones de la Junta de Calidad Ambiental%5b1%5d.pdf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http://www2.pr.gov/agencias/jca/areasprogramaticas/AreaCalidadAgua/Pages/default.aspx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Permisos Industriales</dc:title>
  <dc:subject>Información General</dc:subject>
  <dc:creator>3-1-1 Tu Línea de Servicios de Gobierno</dc:creator>
  <cp:keywords>JCA</cp:keywords>
  <cp:lastModifiedBy>respondadmin</cp:lastModifiedBy>
  <cp:revision>6</cp:revision>
  <cp:lastPrinted>2012-07-23T16:52:00Z</cp:lastPrinted>
  <dcterms:created xsi:type="dcterms:W3CDTF">2012-10-31T17:52:00Z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