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24"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4"/>
        <w:gridCol w:w="9510"/>
      </w:tblGrid>
      <w:tr w:rsidR="0047186A" w:rsidRPr="00A625BF" w:rsidTr="00BF01E5">
        <w:trPr>
          <w:trHeight w:val="472"/>
        </w:trPr>
        <w:tc>
          <w:tcPr>
            <w:tcW w:w="814"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591CEE" w:rsidRPr="00AC3208" w:rsidRDefault="005F3A77" w:rsidP="00BD6873">
            <w:pPr>
              <w:pStyle w:val="NormalWeb"/>
              <w:spacing w:before="0" w:beforeAutospacing="0" w:after="120" w:afterAutospacing="0"/>
              <w:rPr>
                <w:color w:val="000000"/>
                <w:sz w:val="20"/>
                <w:szCs w:val="20"/>
                <w:lang w:val="es-PR"/>
              </w:rPr>
            </w:pPr>
            <w:r>
              <w:rPr>
                <w:noProof/>
              </w:rPr>
              <w:t xml:space="preserve">   </w:t>
            </w:r>
            <w:r w:rsidR="004954EF">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5pt;height:22.5pt">
                  <v:imagedata r:id="rId8" o:title="fooficina"/>
                </v:shape>
              </w:pict>
            </w:r>
          </w:p>
        </w:tc>
        <w:tc>
          <w:tcPr>
            <w:tcW w:w="9510" w:type="dxa"/>
            <w:tcBorders>
              <w:left w:val="single" w:sz="4" w:space="0" w:color="auto"/>
            </w:tcBorders>
            <w:shd w:val="clear" w:color="auto" w:fill="F79646" w:themeFill="accent6"/>
            <w:vAlign w:val="center"/>
          </w:tcPr>
          <w:p w:rsidR="00591CEE" w:rsidRPr="002608D6" w:rsidRDefault="00EE4871" w:rsidP="004C743D">
            <w:pPr>
              <w:spacing w:before="120" w:after="120" w:line="240" w:lineRule="auto"/>
              <w:ind w:left="-112" w:firstLine="112"/>
              <w:rPr>
                <w:rFonts w:ascii="Times New Roman" w:eastAsiaTheme="minorHAnsi" w:hAnsi="Times New Roman"/>
                <w:b/>
                <w:sz w:val="28"/>
                <w:szCs w:val="28"/>
                <w:lang w:val="es-PR"/>
              </w:rPr>
            </w:pPr>
            <w:r>
              <w:rPr>
                <w:rFonts w:ascii="Times New Roman" w:eastAsiaTheme="minorHAnsi" w:hAnsi="Times New Roman"/>
                <w:b/>
                <w:sz w:val="28"/>
                <w:szCs w:val="28"/>
                <w:lang w:val="es-PR"/>
              </w:rPr>
              <w:t>Información s</w:t>
            </w:r>
            <w:r w:rsidR="00B30328" w:rsidRPr="002608D6">
              <w:rPr>
                <w:rFonts w:ascii="Times New Roman" w:eastAsiaTheme="minorHAnsi" w:hAnsi="Times New Roman"/>
                <w:b/>
                <w:sz w:val="28"/>
                <w:szCs w:val="28"/>
                <w:lang w:val="es-PR"/>
              </w:rPr>
              <w:t>obre el</w:t>
            </w:r>
            <w:r w:rsidR="000B0E43">
              <w:rPr>
                <w:rFonts w:ascii="Times New Roman" w:eastAsiaTheme="minorHAnsi" w:hAnsi="Times New Roman"/>
                <w:b/>
                <w:sz w:val="28"/>
                <w:szCs w:val="28"/>
                <w:lang w:val="es-PR"/>
              </w:rPr>
              <w:t xml:space="preserve"> s</w:t>
            </w:r>
            <w:r w:rsidR="004979AF" w:rsidRPr="002608D6">
              <w:rPr>
                <w:rFonts w:ascii="Times New Roman" w:eastAsiaTheme="minorHAnsi" w:hAnsi="Times New Roman"/>
                <w:b/>
                <w:sz w:val="28"/>
                <w:szCs w:val="28"/>
                <w:lang w:val="es-PR"/>
              </w:rPr>
              <w:t xml:space="preserve">ervicio </w:t>
            </w:r>
          </w:p>
        </w:tc>
      </w:tr>
    </w:tbl>
    <w:p w:rsidR="00C8375F" w:rsidRPr="00BD57CC" w:rsidRDefault="008D4767" w:rsidP="00BD57CC">
      <w:pPr>
        <w:pStyle w:val="ListParagraph"/>
        <w:numPr>
          <w:ilvl w:val="0"/>
          <w:numId w:val="34"/>
        </w:numPr>
        <w:spacing w:before="120" w:after="120" w:line="240" w:lineRule="auto"/>
        <w:rPr>
          <w:rFonts w:ascii="Times New Roman" w:hAnsi="Times New Roman"/>
          <w:color w:val="FF0000"/>
          <w:sz w:val="24"/>
          <w:szCs w:val="24"/>
          <w:lang w:val="es-PR"/>
        </w:rPr>
      </w:pPr>
      <w:bookmarkStart w:id="0" w:name="_GoBack"/>
      <w:bookmarkEnd w:id="0"/>
      <w:r w:rsidRPr="00C77617">
        <w:rPr>
          <w:rFonts w:ascii="Times New Roman" w:hAnsi="Times New Roman"/>
          <w:sz w:val="24"/>
          <w:lang w:val="es-PR"/>
        </w:rPr>
        <w:t xml:space="preserve">Provee información sobre la prestación de servicios (B2B) y servicios profesionales designados en virtud al cambio en los renglones de servicios tributables a </w:t>
      </w:r>
      <w:r w:rsidR="00C8375F">
        <w:rPr>
          <w:rFonts w:ascii="Times New Roman" w:hAnsi="Times New Roman"/>
          <w:sz w:val="24"/>
          <w:lang w:val="es-PR"/>
        </w:rPr>
        <w:t>raíz del cambio en la tasa del Impuesto Sobre Venta y Uso E</w:t>
      </w:r>
      <w:r w:rsidRPr="00C77617">
        <w:rPr>
          <w:rFonts w:ascii="Times New Roman" w:hAnsi="Times New Roman"/>
          <w:sz w:val="24"/>
          <w:lang w:val="es-PR"/>
        </w:rPr>
        <w:t>statal (IVU) por motivo de la ley 72-2015 del 29 mayo de 2015</w:t>
      </w:r>
      <w:r w:rsidR="00C77617" w:rsidRPr="00C77617">
        <w:rPr>
          <w:rFonts w:ascii="Times New Roman" w:hAnsi="Times New Roman"/>
          <w:sz w:val="24"/>
          <w:lang w:val="es-PR"/>
        </w:rPr>
        <w:t>.</w:t>
      </w:r>
      <w:r w:rsidR="00BD57CC">
        <w:rPr>
          <w:rFonts w:ascii="Times New Roman" w:hAnsi="Times New Roman"/>
          <w:sz w:val="24"/>
          <w:lang w:val="es-PR"/>
        </w:rPr>
        <w:t>Est</w:t>
      </w:r>
      <w:r w:rsidR="00E10777" w:rsidRPr="00BD57CC">
        <w:rPr>
          <w:rFonts w:ascii="Times New Roman" w:hAnsi="Times New Roman"/>
          <w:sz w:val="24"/>
          <w:szCs w:val="24"/>
          <w:lang w:val="es-PR"/>
        </w:rPr>
        <w:t>a ley</w:t>
      </w:r>
      <w:r w:rsidR="00C8375F" w:rsidRPr="00BD57CC">
        <w:rPr>
          <w:rFonts w:ascii="Times New Roman" w:hAnsi="Times New Roman"/>
          <w:sz w:val="24"/>
          <w:szCs w:val="24"/>
          <w:lang w:val="es-PR"/>
        </w:rPr>
        <w:t xml:space="preserve"> enmendó el Código de Rentas Internas de Puerto Rico de 2011 para, entre otros fines, establecer un IVU Estatal a una tasa de 4% sobre los servicios rendidos a comerciantes y los servicios profesionales designados. Adicionalmente, dicha ley enmendó la Sección 4070.01 del Código para excluir del cambio del IVU Estatal, ciertos contratos otorgados y subastas adjudicadas antes del 1 de julio de 2015</w:t>
      </w:r>
      <w:r w:rsidR="00C8375F" w:rsidRPr="00BD57CC">
        <w:rPr>
          <w:rFonts w:ascii="Times New Roman" w:hAnsi="Times New Roman"/>
          <w:color w:val="FF0000"/>
          <w:sz w:val="24"/>
          <w:szCs w:val="24"/>
          <w:lang w:val="es-PR"/>
        </w:rPr>
        <w:t xml:space="preserve">. </w:t>
      </w:r>
    </w:p>
    <w:tbl>
      <w:tblPr>
        <w:tblW w:w="10369"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8"/>
        <w:gridCol w:w="9541"/>
      </w:tblGrid>
      <w:tr w:rsidR="009B5543" w:rsidRPr="007F00E1" w:rsidTr="006552D7">
        <w:trPr>
          <w:trHeight w:val="565"/>
        </w:trPr>
        <w:tc>
          <w:tcPr>
            <w:tcW w:w="828"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9B5543" w:rsidRPr="001B542E" w:rsidRDefault="009B5543" w:rsidP="00B578F1">
            <w:pPr>
              <w:pStyle w:val="NormalWeb"/>
              <w:spacing w:before="0" w:beforeAutospacing="0" w:after="0" w:afterAutospacing="0"/>
              <w:rPr>
                <w:color w:val="000000"/>
                <w:lang w:val="es-PR"/>
              </w:rPr>
            </w:pPr>
            <w:r>
              <w:rPr>
                <w:noProof/>
                <w:color w:val="000000"/>
              </w:rPr>
              <w:drawing>
                <wp:inline distT="0" distB="0" distL="0" distR="0">
                  <wp:extent cx="352425" cy="228600"/>
                  <wp:effectExtent l="19050" t="0" r="9525" b="0"/>
                  <wp:docPr id="10" name="Picture 10" descr="check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heck mark"/>
                          <pic:cNvPicPr>
                            <a:picLocks noChangeAspect="1" noChangeArrowheads="1"/>
                          </pic:cNvPicPr>
                        </pic:nvPicPr>
                        <pic:blipFill>
                          <a:blip r:embed="rId9" cstate="print"/>
                          <a:srcRect/>
                          <a:stretch>
                            <a:fillRect/>
                          </a:stretch>
                        </pic:blipFill>
                        <pic:spPr bwMode="auto">
                          <a:xfrm>
                            <a:off x="0" y="0"/>
                            <a:ext cx="352425" cy="228600"/>
                          </a:xfrm>
                          <a:prstGeom prst="rect">
                            <a:avLst/>
                          </a:prstGeom>
                          <a:noFill/>
                          <a:ln w="9525">
                            <a:noFill/>
                            <a:miter lim="800000"/>
                            <a:headEnd/>
                            <a:tailEnd/>
                          </a:ln>
                        </pic:spPr>
                      </pic:pic>
                    </a:graphicData>
                  </a:graphic>
                </wp:inline>
              </w:drawing>
            </w:r>
          </w:p>
        </w:tc>
        <w:tc>
          <w:tcPr>
            <w:tcW w:w="9541" w:type="dxa"/>
            <w:tcBorders>
              <w:left w:val="single" w:sz="4" w:space="0" w:color="auto"/>
            </w:tcBorders>
            <w:shd w:val="clear" w:color="auto" w:fill="F79646" w:themeFill="accent6"/>
            <w:vAlign w:val="center"/>
          </w:tcPr>
          <w:p w:rsidR="009B5543" w:rsidRPr="001B542E" w:rsidRDefault="000B0E43" w:rsidP="003412E6">
            <w:pPr>
              <w:spacing w:after="0" w:line="240" w:lineRule="auto"/>
              <w:rPr>
                <w:rFonts w:ascii="Times New Roman" w:eastAsiaTheme="minorHAnsi" w:hAnsi="Times New Roman"/>
                <w:b/>
                <w:sz w:val="24"/>
                <w:szCs w:val="24"/>
                <w:lang w:val="es-PR"/>
              </w:rPr>
            </w:pPr>
            <w:r>
              <w:rPr>
                <w:rFonts w:ascii="Times New Roman" w:eastAsiaTheme="minorHAnsi" w:hAnsi="Times New Roman"/>
                <w:b/>
                <w:sz w:val="28"/>
                <w:szCs w:val="24"/>
                <w:lang w:val="es-PR"/>
              </w:rPr>
              <w:t>Clasificación del c</w:t>
            </w:r>
            <w:r w:rsidR="003D1913">
              <w:rPr>
                <w:rFonts w:ascii="Times New Roman" w:eastAsiaTheme="minorHAnsi" w:hAnsi="Times New Roman"/>
                <w:b/>
                <w:sz w:val="28"/>
                <w:szCs w:val="24"/>
                <w:lang w:val="es-PR"/>
              </w:rPr>
              <w:t>ontribuyente</w:t>
            </w:r>
          </w:p>
        </w:tc>
      </w:tr>
    </w:tbl>
    <w:p w:rsidR="00D37787" w:rsidRPr="007E7A3E" w:rsidRDefault="00D37787" w:rsidP="00D37787">
      <w:pPr>
        <w:pStyle w:val="ListParagraph"/>
        <w:numPr>
          <w:ilvl w:val="0"/>
          <w:numId w:val="1"/>
        </w:numPr>
        <w:spacing w:before="120" w:after="120" w:line="240" w:lineRule="auto"/>
        <w:rPr>
          <w:rFonts w:ascii="Times New Roman" w:hAnsi="Times New Roman"/>
          <w:lang w:val="es-PR"/>
        </w:rPr>
      </w:pPr>
      <w:r w:rsidRPr="007E7A3E">
        <w:rPr>
          <w:rFonts w:ascii="Times New Roman" w:hAnsi="Times New Roman"/>
          <w:sz w:val="24"/>
          <w:lang w:val="es-PR"/>
        </w:rPr>
        <w:t>Comerciantes</w:t>
      </w:r>
    </w:p>
    <w:p w:rsidR="00D37787" w:rsidRPr="007E7A3E" w:rsidRDefault="00D37787" w:rsidP="00D37787">
      <w:pPr>
        <w:pStyle w:val="ListParagraph"/>
        <w:numPr>
          <w:ilvl w:val="0"/>
          <w:numId w:val="1"/>
        </w:numPr>
        <w:spacing w:before="120" w:after="120" w:line="240" w:lineRule="auto"/>
        <w:rPr>
          <w:rFonts w:ascii="Times New Roman" w:hAnsi="Times New Roman"/>
          <w:lang w:val="es-PR"/>
        </w:rPr>
      </w:pPr>
      <w:r w:rsidRPr="007E7A3E">
        <w:rPr>
          <w:rFonts w:ascii="Times New Roman" w:hAnsi="Times New Roman"/>
          <w:sz w:val="24"/>
          <w:lang w:val="es-PR"/>
        </w:rPr>
        <w:t>Corporaciones</w:t>
      </w:r>
    </w:p>
    <w:p w:rsidR="00D37787" w:rsidRPr="007E7A3E" w:rsidRDefault="00D37787" w:rsidP="00D37787">
      <w:pPr>
        <w:pStyle w:val="ListParagraph"/>
        <w:numPr>
          <w:ilvl w:val="0"/>
          <w:numId w:val="1"/>
        </w:numPr>
        <w:spacing w:before="120" w:after="120" w:line="240" w:lineRule="auto"/>
        <w:rPr>
          <w:rFonts w:ascii="Times New Roman" w:hAnsi="Times New Roman"/>
          <w:lang w:val="es-PR"/>
        </w:rPr>
      </w:pPr>
      <w:r w:rsidRPr="007E7A3E">
        <w:rPr>
          <w:rFonts w:ascii="Times New Roman" w:hAnsi="Times New Roman"/>
          <w:sz w:val="24"/>
          <w:lang w:val="es-PR"/>
        </w:rPr>
        <w:t>Especialistas</w:t>
      </w:r>
    </w:p>
    <w:p w:rsidR="00B578F1" w:rsidRPr="007E7A3E" w:rsidRDefault="001B542E" w:rsidP="007F1A8F">
      <w:pPr>
        <w:pStyle w:val="ListParagraph"/>
        <w:numPr>
          <w:ilvl w:val="0"/>
          <w:numId w:val="1"/>
        </w:numPr>
        <w:spacing w:before="120" w:after="120" w:line="240" w:lineRule="auto"/>
        <w:rPr>
          <w:rFonts w:ascii="Times New Roman" w:hAnsi="Times New Roman"/>
          <w:lang w:val="es-PR"/>
        </w:rPr>
      </w:pPr>
      <w:r w:rsidRPr="007E7A3E">
        <w:rPr>
          <w:rFonts w:ascii="Times New Roman" w:hAnsi="Times New Roman"/>
          <w:sz w:val="24"/>
          <w:lang w:val="es-PR"/>
        </w:rPr>
        <w:t>Indiv</w:t>
      </w:r>
      <w:r w:rsidR="00881E9E" w:rsidRPr="007E7A3E">
        <w:rPr>
          <w:rFonts w:ascii="Times New Roman" w:hAnsi="Times New Roman"/>
          <w:sz w:val="24"/>
          <w:lang w:val="es-PR"/>
        </w:rPr>
        <w:t>iduo</w:t>
      </w:r>
    </w:p>
    <w:tbl>
      <w:tblPr>
        <w:tblW w:w="10323"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0"/>
        <w:gridCol w:w="9503"/>
      </w:tblGrid>
      <w:tr w:rsidR="00A16B4A" w:rsidRPr="00D37787" w:rsidTr="006552D7">
        <w:trPr>
          <w:trHeight w:val="510"/>
        </w:trPr>
        <w:tc>
          <w:tcPr>
            <w:tcW w:w="82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A16B4A" w:rsidRPr="007E7A3E" w:rsidRDefault="00A16B4A" w:rsidP="000C284D">
            <w:pPr>
              <w:pStyle w:val="NormalWeb"/>
              <w:rPr>
                <w:sz w:val="20"/>
                <w:szCs w:val="20"/>
                <w:lang w:val="es-PR"/>
              </w:rPr>
            </w:pPr>
            <w:r w:rsidRPr="007E7A3E">
              <w:rPr>
                <w:rFonts w:ascii="Arial" w:hAnsi="Arial" w:cs="Arial"/>
                <w:noProof/>
                <w:sz w:val="20"/>
                <w:szCs w:val="20"/>
              </w:rPr>
              <w:drawing>
                <wp:inline distT="0" distB="0" distL="0" distR="0">
                  <wp:extent cx="352425" cy="314325"/>
                  <wp:effectExtent l="19050" t="0" r="9525" b="0"/>
                  <wp:docPr id="13" name="Picture 7" descr="f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older"/>
                          <pic:cNvPicPr>
                            <a:picLocks noChangeAspect="1" noChangeArrowheads="1"/>
                          </pic:cNvPicPr>
                        </pic:nvPicPr>
                        <pic:blipFill>
                          <a:blip r:embed="rId10" cstate="print"/>
                          <a:srcRect/>
                          <a:stretch>
                            <a:fillRect/>
                          </a:stretch>
                        </pic:blipFill>
                        <pic:spPr bwMode="auto">
                          <a:xfrm>
                            <a:off x="0" y="0"/>
                            <a:ext cx="352425" cy="314325"/>
                          </a:xfrm>
                          <a:prstGeom prst="rect">
                            <a:avLst/>
                          </a:prstGeom>
                          <a:noFill/>
                          <a:ln w="9525">
                            <a:noFill/>
                            <a:miter lim="800000"/>
                            <a:headEnd/>
                            <a:tailEnd/>
                          </a:ln>
                        </pic:spPr>
                      </pic:pic>
                    </a:graphicData>
                  </a:graphic>
                </wp:inline>
              </w:drawing>
            </w:r>
          </w:p>
        </w:tc>
        <w:tc>
          <w:tcPr>
            <w:tcW w:w="9503" w:type="dxa"/>
            <w:tcBorders>
              <w:left w:val="single" w:sz="4" w:space="0" w:color="auto"/>
            </w:tcBorders>
            <w:shd w:val="clear" w:color="auto" w:fill="F79646" w:themeFill="accent6"/>
            <w:vAlign w:val="center"/>
          </w:tcPr>
          <w:p w:rsidR="00A16B4A" w:rsidRPr="007E7A3E" w:rsidRDefault="00A16B4A" w:rsidP="000C284D">
            <w:pPr>
              <w:spacing w:after="0" w:line="240" w:lineRule="auto"/>
              <w:rPr>
                <w:rFonts w:ascii="Times New Roman" w:eastAsiaTheme="minorHAnsi" w:hAnsi="Times New Roman"/>
                <w:b/>
                <w:sz w:val="28"/>
                <w:szCs w:val="28"/>
                <w:lang w:val="es-PR"/>
              </w:rPr>
            </w:pPr>
            <w:r w:rsidRPr="007E7A3E">
              <w:rPr>
                <w:rFonts w:ascii="Times New Roman" w:eastAsiaTheme="minorHAnsi" w:hAnsi="Times New Roman"/>
                <w:b/>
                <w:sz w:val="28"/>
                <w:szCs w:val="28"/>
                <w:lang w:val="es-PR"/>
              </w:rPr>
              <w:t>Procedimientos y documentos referentes al servicio</w:t>
            </w:r>
          </w:p>
        </w:tc>
      </w:tr>
    </w:tbl>
    <w:p w:rsidR="00B14D38" w:rsidRPr="00B14D38" w:rsidRDefault="00B14D38" w:rsidP="00BD57CC">
      <w:pPr>
        <w:pStyle w:val="ListParagraph"/>
        <w:numPr>
          <w:ilvl w:val="0"/>
          <w:numId w:val="42"/>
        </w:numPr>
        <w:spacing w:before="120" w:after="120" w:line="240" w:lineRule="auto"/>
        <w:rPr>
          <w:rFonts w:ascii="Times New Roman" w:hAnsi="Times New Roman"/>
          <w:sz w:val="24"/>
          <w:szCs w:val="24"/>
          <w:lang w:val="es-PR"/>
        </w:rPr>
      </w:pPr>
      <w:r w:rsidRPr="00B14D38">
        <w:rPr>
          <w:rFonts w:ascii="Times New Roman" w:hAnsi="Times New Roman"/>
          <w:sz w:val="24"/>
          <w:szCs w:val="24"/>
          <w:lang w:val="es-ES"/>
        </w:rPr>
        <w:t xml:space="preserve">La Sección 4070.01(c) del Código tiene como propósito evitar que los servicios prestados bajo un contrato calificado aumenten de precio por la imposición del IVU a una tasa aplicable de 4% luego del 30 de septiembre de 2015, en el caso de los servicios entre comerciantes o servicios profesionales designados, que no se consideren como servicios tributables bajo el Subtítulo D del Código.  </w:t>
      </w:r>
    </w:p>
    <w:p w:rsidR="00D777D6" w:rsidRPr="009B0CEA" w:rsidRDefault="00B14D38" w:rsidP="00BD57CC">
      <w:pPr>
        <w:pStyle w:val="ListParagraph"/>
        <w:numPr>
          <w:ilvl w:val="0"/>
          <w:numId w:val="42"/>
        </w:numPr>
        <w:spacing w:before="120" w:after="120" w:line="240" w:lineRule="auto"/>
        <w:rPr>
          <w:rFonts w:ascii="Times New Roman" w:hAnsi="Times New Roman"/>
          <w:sz w:val="24"/>
          <w:szCs w:val="24"/>
          <w:lang w:val="es-PR"/>
        </w:rPr>
      </w:pPr>
      <w:r w:rsidRPr="00B14D38">
        <w:rPr>
          <w:rFonts w:ascii="Times New Roman" w:hAnsi="Times New Roman"/>
          <w:sz w:val="24"/>
          <w:szCs w:val="24"/>
          <w:lang w:val="es-ES"/>
        </w:rPr>
        <w:t xml:space="preserve">Un comerciante proveedor de dichos servicios y la persona que recibe el servicio que sean parte de un contrato calificado y que hayan obtenido la autorización escrita del Secretario, de conformidad con la Parte C de esta Carta Circular, tendrán el beneficio de que los servicios provistos o recibidos como parte del contrato calificado estarán exentos del pago de IVU.  </w:t>
      </w:r>
      <w:r w:rsidRPr="00B14D38">
        <w:rPr>
          <w:rFonts w:ascii="Times New Roman" w:hAnsi="Times New Roman"/>
          <w:b/>
          <w:sz w:val="24"/>
          <w:szCs w:val="24"/>
          <w:lang w:val="es-ES"/>
        </w:rPr>
        <w:t>Esta exclusión estará vigente durante un periodo de doce (12) meses comenzados luego del 30 de septiembre de 2015 o hasta la fecha en la cual termine el contrato, lo que ocurra primero</w:t>
      </w:r>
      <w:r w:rsidR="006F036E">
        <w:rPr>
          <w:rFonts w:ascii="Times New Roman" w:hAnsi="Times New Roman"/>
          <w:b/>
          <w:sz w:val="24"/>
          <w:szCs w:val="24"/>
          <w:lang w:val="es-ES"/>
        </w:rPr>
        <w:t>.</w:t>
      </w:r>
    </w:p>
    <w:p w:rsidR="00D777D6" w:rsidRDefault="00D777D6" w:rsidP="00D777D6">
      <w:pPr>
        <w:spacing w:before="120" w:after="120" w:line="240" w:lineRule="auto"/>
        <w:rPr>
          <w:rFonts w:ascii="Times New Roman" w:hAnsi="Times New Roman"/>
          <w:b/>
          <w:sz w:val="24"/>
          <w:szCs w:val="24"/>
          <w:lang w:val="es-PR"/>
        </w:rPr>
      </w:pPr>
    </w:p>
    <w:p w:rsidR="009B0CEA" w:rsidRDefault="009B0CEA" w:rsidP="00D777D6">
      <w:pPr>
        <w:spacing w:before="120" w:after="120" w:line="240" w:lineRule="auto"/>
        <w:rPr>
          <w:rFonts w:ascii="Times New Roman" w:hAnsi="Times New Roman"/>
          <w:b/>
          <w:sz w:val="24"/>
          <w:szCs w:val="24"/>
          <w:lang w:val="es-PR"/>
        </w:rPr>
      </w:pPr>
    </w:p>
    <w:p w:rsidR="009B0CEA" w:rsidRDefault="009B0CEA" w:rsidP="00D777D6">
      <w:pPr>
        <w:spacing w:before="120" w:after="120" w:line="240" w:lineRule="auto"/>
        <w:rPr>
          <w:rFonts w:ascii="Times New Roman" w:hAnsi="Times New Roman"/>
          <w:b/>
          <w:sz w:val="24"/>
          <w:szCs w:val="24"/>
          <w:lang w:val="es-PR"/>
        </w:rPr>
      </w:pPr>
    </w:p>
    <w:p w:rsidR="009B0CEA" w:rsidRDefault="009B0CEA" w:rsidP="00D777D6">
      <w:pPr>
        <w:spacing w:before="120" w:after="120" w:line="240" w:lineRule="auto"/>
        <w:rPr>
          <w:rFonts w:ascii="Times New Roman" w:hAnsi="Times New Roman"/>
          <w:b/>
          <w:sz w:val="24"/>
          <w:szCs w:val="24"/>
          <w:lang w:val="es-PR"/>
        </w:rPr>
      </w:pPr>
    </w:p>
    <w:p w:rsidR="00B14D38" w:rsidRPr="007E7A3E" w:rsidRDefault="00B14D38" w:rsidP="00D777D6">
      <w:pPr>
        <w:spacing w:before="120" w:after="120" w:line="240" w:lineRule="auto"/>
        <w:rPr>
          <w:rFonts w:ascii="Times New Roman" w:hAnsi="Times New Roman"/>
          <w:b/>
          <w:sz w:val="24"/>
          <w:szCs w:val="24"/>
          <w:lang w:val="es-PR"/>
        </w:rPr>
      </w:pPr>
    </w:p>
    <w:p w:rsidR="00713C51" w:rsidRPr="00F84EAF" w:rsidRDefault="00C77617" w:rsidP="00F84EAF">
      <w:pPr>
        <w:pStyle w:val="ListParagraph"/>
        <w:numPr>
          <w:ilvl w:val="0"/>
          <w:numId w:val="34"/>
        </w:numPr>
        <w:spacing w:before="120" w:after="120" w:line="240" w:lineRule="auto"/>
        <w:jc w:val="both"/>
        <w:rPr>
          <w:rFonts w:ascii="Times New Roman" w:hAnsi="Times New Roman"/>
          <w:sz w:val="24"/>
          <w:szCs w:val="24"/>
          <w:lang w:val="es-PR"/>
        </w:rPr>
      </w:pPr>
      <w:r w:rsidRPr="00C77617">
        <w:rPr>
          <w:rFonts w:ascii="Times New Roman" w:hAnsi="Times New Roman"/>
          <w:b/>
          <w:sz w:val="24"/>
          <w:szCs w:val="24"/>
          <w:lang w:val="es-PR"/>
        </w:rPr>
        <w:lastRenderedPageBreak/>
        <w:t>Servicios Tributa</w:t>
      </w:r>
      <w:r>
        <w:rPr>
          <w:rFonts w:ascii="Times New Roman" w:hAnsi="Times New Roman"/>
          <w:b/>
          <w:sz w:val="24"/>
          <w:szCs w:val="24"/>
          <w:lang w:val="es-PR"/>
        </w:rPr>
        <w:t>b</w:t>
      </w:r>
      <w:r w:rsidRPr="00C77617">
        <w:rPr>
          <w:rFonts w:ascii="Times New Roman" w:hAnsi="Times New Roman"/>
          <w:b/>
          <w:sz w:val="24"/>
          <w:szCs w:val="24"/>
          <w:lang w:val="es-PR"/>
        </w:rPr>
        <w:t>les</w:t>
      </w:r>
      <w:r w:rsidR="00E10777">
        <w:rPr>
          <w:rFonts w:ascii="Times New Roman" w:hAnsi="Times New Roman"/>
          <w:b/>
          <w:sz w:val="24"/>
          <w:szCs w:val="24"/>
          <w:lang w:val="es-PR"/>
        </w:rPr>
        <w:t xml:space="preserve"> al cuatro por ciento (4%) Estatal:</w:t>
      </w:r>
    </w:p>
    <w:p w:rsidR="00C77617" w:rsidRPr="00B14D38" w:rsidRDefault="00E10777" w:rsidP="00B14D38">
      <w:pPr>
        <w:spacing w:before="120" w:after="120" w:line="240" w:lineRule="auto"/>
        <w:jc w:val="center"/>
        <w:rPr>
          <w:rFonts w:ascii="Times New Roman" w:hAnsi="Times New Roman"/>
          <w:sz w:val="24"/>
          <w:szCs w:val="24"/>
          <w:lang w:val="es-PR"/>
        </w:rPr>
      </w:pPr>
      <w:r>
        <w:rPr>
          <w:rFonts w:ascii="Times New Roman" w:hAnsi="Times New Roman"/>
          <w:noProof/>
          <w:sz w:val="24"/>
          <w:szCs w:val="24"/>
        </w:rPr>
        <w:drawing>
          <wp:inline distT="0" distB="0" distL="0" distR="0">
            <wp:extent cx="3990975" cy="2996124"/>
            <wp:effectExtent l="19050" t="0" r="9525" b="0"/>
            <wp:docPr id="3" name="Picture 8" descr="C:\Documents and Settings\ACD4631\Local Settings\Temporary Internet Files\Content.Word\New Picture (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ACD4631\Local Settings\Temporary Internet Files\Content.Word\New Picture (4).bmp"/>
                    <pic:cNvPicPr>
                      <a:picLocks noChangeAspect="1" noChangeArrowheads="1"/>
                    </pic:cNvPicPr>
                  </pic:nvPicPr>
                  <pic:blipFill>
                    <a:blip r:embed="rId11" cstate="print"/>
                    <a:srcRect/>
                    <a:stretch>
                      <a:fillRect/>
                    </a:stretch>
                  </pic:blipFill>
                  <pic:spPr bwMode="auto">
                    <a:xfrm>
                      <a:off x="0" y="0"/>
                      <a:ext cx="3990975" cy="2996124"/>
                    </a:xfrm>
                    <a:prstGeom prst="rect">
                      <a:avLst/>
                    </a:prstGeom>
                    <a:noFill/>
                    <a:ln w="9525">
                      <a:noFill/>
                      <a:miter lim="800000"/>
                      <a:headEnd/>
                      <a:tailEnd/>
                    </a:ln>
                  </pic:spPr>
                </pic:pic>
              </a:graphicData>
            </a:graphic>
          </wp:inline>
        </w:drawing>
      </w:r>
    </w:p>
    <w:p w:rsidR="00D777D6" w:rsidRPr="007E7A3E" w:rsidRDefault="00D777D6" w:rsidP="00BE1168">
      <w:pPr>
        <w:pStyle w:val="ListParagraph"/>
        <w:numPr>
          <w:ilvl w:val="0"/>
          <w:numId w:val="34"/>
        </w:numPr>
        <w:spacing w:before="120" w:after="120" w:line="240" w:lineRule="auto"/>
        <w:jc w:val="both"/>
        <w:rPr>
          <w:rFonts w:ascii="Times New Roman" w:hAnsi="Times New Roman"/>
          <w:sz w:val="24"/>
          <w:szCs w:val="24"/>
          <w:lang w:val="es-PR"/>
        </w:rPr>
      </w:pPr>
      <w:r w:rsidRPr="007E7A3E">
        <w:rPr>
          <w:rFonts w:ascii="Times New Roman" w:hAnsi="Times New Roman"/>
          <w:b/>
          <w:sz w:val="24"/>
          <w:szCs w:val="24"/>
          <w:lang w:val="es-PR"/>
        </w:rPr>
        <w:t>Definición</w:t>
      </w:r>
      <w:r w:rsidRPr="007E7A3E">
        <w:rPr>
          <w:rFonts w:ascii="Times New Roman" w:hAnsi="Times New Roman"/>
          <w:sz w:val="24"/>
          <w:szCs w:val="24"/>
          <w:lang w:val="es-PR"/>
        </w:rPr>
        <w:t xml:space="preserve"> </w:t>
      </w:r>
      <w:r w:rsidRPr="007E7A3E">
        <w:rPr>
          <w:rFonts w:ascii="Times New Roman" w:hAnsi="Times New Roman"/>
          <w:b/>
          <w:sz w:val="24"/>
          <w:szCs w:val="24"/>
          <w:lang w:val="es-PR"/>
        </w:rPr>
        <w:t>Contrato Calificado</w:t>
      </w:r>
      <w:r w:rsidRPr="007E7A3E">
        <w:rPr>
          <w:rFonts w:ascii="Times New Roman" w:hAnsi="Times New Roman"/>
          <w:sz w:val="24"/>
          <w:szCs w:val="24"/>
          <w:lang w:val="es-PR"/>
        </w:rPr>
        <w:t xml:space="preserve">: </w:t>
      </w:r>
    </w:p>
    <w:p w:rsidR="00D777D6" w:rsidRPr="007E7A3E" w:rsidRDefault="00D777D6" w:rsidP="00BE1168">
      <w:pPr>
        <w:pStyle w:val="ListParagraph"/>
        <w:numPr>
          <w:ilvl w:val="1"/>
          <w:numId w:val="34"/>
        </w:numPr>
        <w:spacing w:before="120" w:after="120" w:line="240" w:lineRule="auto"/>
        <w:jc w:val="both"/>
        <w:rPr>
          <w:rFonts w:ascii="Times New Roman" w:hAnsi="Times New Roman"/>
          <w:sz w:val="24"/>
          <w:szCs w:val="24"/>
          <w:lang w:val="es-PR"/>
        </w:rPr>
      </w:pPr>
      <w:r w:rsidRPr="007E7A3E">
        <w:rPr>
          <w:rFonts w:ascii="Times New Roman" w:hAnsi="Times New Roman"/>
          <w:sz w:val="24"/>
          <w:szCs w:val="24"/>
          <w:lang w:val="es-PR"/>
        </w:rPr>
        <w:t>Contrato otorgado antes del 1 de julio de 2015</w:t>
      </w:r>
    </w:p>
    <w:p w:rsidR="00D777D6" w:rsidRPr="007E7A3E" w:rsidRDefault="00D777D6" w:rsidP="00BE1168">
      <w:pPr>
        <w:pStyle w:val="ListParagraph"/>
        <w:numPr>
          <w:ilvl w:val="1"/>
          <w:numId w:val="34"/>
        </w:numPr>
        <w:spacing w:before="120" w:after="120" w:line="240" w:lineRule="auto"/>
        <w:jc w:val="both"/>
        <w:rPr>
          <w:rFonts w:ascii="Times New Roman" w:hAnsi="Times New Roman"/>
          <w:sz w:val="24"/>
          <w:szCs w:val="24"/>
          <w:lang w:val="es-PR"/>
        </w:rPr>
      </w:pPr>
      <w:r w:rsidRPr="007E7A3E">
        <w:rPr>
          <w:rFonts w:ascii="Times New Roman" w:hAnsi="Times New Roman"/>
          <w:sz w:val="24"/>
          <w:szCs w:val="24"/>
          <w:lang w:val="es-PR"/>
        </w:rPr>
        <w:t>Honorarios fueron pagados en o antes del 30 de junio de 2015</w:t>
      </w:r>
    </w:p>
    <w:p w:rsidR="00D777D6" w:rsidRPr="007E7A3E" w:rsidRDefault="00D777D6" w:rsidP="00BE1168">
      <w:pPr>
        <w:pStyle w:val="ListParagraph"/>
        <w:numPr>
          <w:ilvl w:val="1"/>
          <w:numId w:val="34"/>
        </w:numPr>
        <w:spacing w:before="120" w:after="120" w:line="240" w:lineRule="auto"/>
        <w:jc w:val="both"/>
        <w:rPr>
          <w:rFonts w:ascii="Times New Roman" w:hAnsi="Times New Roman"/>
          <w:sz w:val="24"/>
          <w:szCs w:val="24"/>
          <w:lang w:val="es-PR"/>
        </w:rPr>
      </w:pPr>
      <w:r w:rsidRPr="007E7A3E">
        <w:rPr>
          <w:rFonts w:ascii="Times New Roman" w:hAnsi="Times New Roman"/>
          <w:sz w:val="24"/>
          <w:szCs w:val="24"/>
          <w:lang w:val="es-PR"/>
        </w:rPr>
        <w:t>Servicio se proveerá luego del 30 de septiembre de 2015</w:t>
      </w:r>
    </w:p>
    <w:p w:rsidR="007E7A3E" w:rsidRPr="00B14D38" w:rsidRDefault="00D777D6" w:rsidP="00B14D38">
      <w:pPr>
        <w:pStyle w:val="ListParagraph"/>
        <w:numPr>
          <w:ilvl w:val="1"/>
          <w:numId w:val="34"/>
        </w:numPr>
        <w:spacing w:before="120" w:after="120" w:line="240" w:lineRule="auto"/>
        <w:jc w:val="both"/>
        <w:rPr>
          <w:rFonts w:ascii="Times New Roman" w:hAnsi="Times New Roman"/>
          <w:sz w:val="24"/>
          <w:szCs w:val="24"/>
          <w:lang w:val="es-PR"/>
        </w:rPr>
      </w:pPr>
      <w:r w:rsidRPr="007E7A3E">
        <w:rPr>
          <w:rFonts w:ascii="Times New Roman" w:hAnsi="Times New Roman"/>
          <w:sz w:val="24"/>
          <w:szCs w:val="24"/>
          <w:lang w:val="es-PR"/>
        </w:rPr>
        <w:t>Servicio sujeto al 4% a</w:t>
      </w:r>
      <w:r w:rsidR="00C8375F">
        <w:rPr>
          <w:rFonts w:ascii="Times New Roman" w:hAnsi="Times New Roman"/>
          <w:sz w:val="24"/>
          <w:szCs w:val="24"/>
          <w:lang w:val="es-PR"/>
        </w:rPr>
        <w:t xml:space="preserve"> partir del 1 de octubre de 2015</w:t>
      </w:r>
    </w:p>
    <w:tbl>
      <w:tblPr>
        <w:tblStyle w:val="MediumGrid1-Accent5"/>
        <w:tblW w:w="0" w:type="auto"/>
        <w:tblLook w:val="04A0"/>
      </w:tblPr>
      <w:tblGrid>
        <w:gridCol w:w="3425"/>
        <w:gridCol w:w="1980"/>
        <w:gridCol w:w="4171"/>
      </w:tblGrid>
      <w:tr w:rsidR="00FC1ACF" w:rsidTr="00FC1ACF">
        <w:trPr>
          <w:cnfStyle w:val="100000000000"/>
          <w:trHeight w:val="558"/>
        </w:trPr>
        <w:tc>
          <w:tcPr>
            <w:cnfStyle w:val="001000000000"/>
            <w:tcW w:w="0" w:type="auto"/>
            <w:shd w:val="clear" w:color="auto" w:fill="548DD4" w:themeFill="text2" w:themeFillTint="99"/>
          </w:tcPr>
          <w:p w:rsidR="00FC1ACF" w:rsidRPr="00580412" w:rsidRDefault="00FC1ACF" w:rsidP="00FC1ACF">
            <w:pPr>
              <w:spacing w:after="0" w:line="240" w:lineRule="auto"/>
              <w:jc w:val="center"/>
              <w:rPr>
                <w:rFonts w:ascii="Times New Roman" w:hAnsi="Times New Roman"/>
                <w:i/>
                <w:sz w:val="28"/>
                <w:szCs w:val="24"/>
                <w:lang w:val="es-PR"/>
              </w:rPr>
            </w:pPr>
          </w:p>
          <w:p w:rsidR="00FC1ACF" w:rsidRPr="00580412" w:rsidRDefault="00FC1ACF" w:rsidP="00FC1ACF">
            <w:pPr>
              <w:spacing w:after="0" w:line="240" w:lineRule="auto"/>
              <w:jc w:val="center"/>
              <w:rPr>
                <w:rFonts w:ascii="Times New Roman" w:hAnsi="Times New Roman"/>
                <w:i/>
                <w:sz w:val="28"/>
                <w:szCs w:val="24"/>
                <w:lang w:val="es-PR"/>
              </w:rPr>
            </w:pPr>
          </w:p>
          <w:p w:rsidR="00FC1ACF" w:rsidRPr="00FC1ACF" w:rsidRDefault="00FC1ACF" w:rsidP="00FC1ACF">
            <w:pPr>
              <w:spacing w:after="0" w:line="240" w:lineRule="auto"/>
              <w:jc w:val="center"/>
              <w:rPr>
                <w:rFonts w:ascii="Times New Roman" w:hAnsi="Times New Roman"/>
                <w:i/>
                <w:sz w:val="28"/>
                <w:szCs w:val="24"/>
              </w:rPr>
            </w:pPr>
            <w:r w:rsidRPr="00FC1ACF">
              <w:rPr>
                <w:rFonts w:ascii="Times New Roman" w:hAnsi="Times New Roman"/>
                <w:i/>
                <w:sz w:val="28"/>
                <w:szCs w:val="24"/>
              </w:rPr>
              <w:t>Situación</w:t>
            </w:r>
          </w:p>
        </w:tc>
        <w:tc>
          <w:tcPr>
            <w:tcW w:w="0" w:type="auto"/>
            <w:shd w:val="clear" w:color="auto" w:fill="548DD4" w:themeFill="text2" w:themeFillTint="99"/>
          </w:tcPr>
          <w:p w:rsidR="00FC1ACF" w:rsidRDefault="00FC1ACF" w:rsidP="00FC1ACF">
            <w:pPr>
              <w:spacing w:after="0" w:line="240" w:lineRule="auto"/>
              <w:jc w:val="center"/>
              <w:cnfStyle w:val="100000000000"/>
              <w:rPr>
                <w:rFonts w:ascii="Times New Roman" w:hAnsi="Times New Roman"/>
                <w:i/>
                <w:sz w:val="28"/>
                <w:szCs w:val="24"/>
              </w:rPr>
            </w:pPr>
          </w:p>
          <w:p w:rsidR="00FC1ACF" w:rsidRPr="00FC1ACF" w:rsidRDefault="00FC1ACF" w:rsidP="00FC1ACF">
            <w:pPr>
              <w:spacing w:after="0" w:line="240" w:lineRule="auto"/>
              <w:jc w:val="center"/>
              <w:cnfStyle w:val="100000000000"/>
              <w:rPr>
                <w:rFonts w:ascii="Times New Roman" w:hAnsi="Times New Roman"/>
                <w:i/>
                <w:sz w:val="28"/>
                <w:szCs w:val="24"/>
              </w:rPr>
            </w:pPr>
            <w:r w:rsidRPr="00FC1ACF">
              <w:rPr>
                <w:rFonts w:ascii="Times New Roman" w:hAnsi="Times New Roman"/>
                <w:i/>
                <w:sz w:val="28"/>
                <w:szCs w:val="24"/>
              </w:rPr>
              <w:t>¿Contrato Calificado?</w:t>
            </w:r>
          </w:p>
        </w:tc>
        <w:tc>
          <w:tcPr>
            <w:tcW w:w="0" w:type="auto"/>
            <w:shd w:val="clear" w:color="auto" w:fill="548DD4" w:themeFill="text2" w:themeFillTint="99"/>
          </w:tcPr>
          <w:p w:rsidR="00FC1ACF" w:rsidRDefault="00FC1ACF" w:rsidP="00FC1ACF">
            <w:pPr>
              <w:spacing w:after="0" w:line="240" w:lineRule="auto"/>
              <w:jc w:val="center"/>
              <w:cnfStyle w:val="100000000000"/>
              <w:rPr>
                <w:rFonts w:ascii="Times New Roman" w:hAnsi="Times New Roman"/>
                <w:i/>
                <w:sz w:val="28"/>
                <w:szCs w:val="24"/>
              </w:rPr>
            </w:pPr>
          </w:p>
          <w:p w:rsidR="00FC1ACF" w:rsidRDefault="00FC1ACF" w:rsidP="00FC1ACF">
            <w:pPr>
              <w:spacing w:after="0" w:line="240" w:lineRule="auto"/>
              <w:jc w:val="center"/>
              <w:cnfStyle w:val="100000000000"/>
              <w:rPr>
                <w:rFonts w:ascii="Times New Roman" w:hAnsi="Times New Roman"/>
                <w:i/>
                <w:sz w:val="28"/>
                <w:szCs w:val="24"/>
              </w:rPr>
            </w:pPr>
          </w:p>
          <w:p w:rsidR="00FC1ACF" w:rsidRPr="00FC1ACF" w:rsidRDefault="00FC1ACF" w:rsidP="00FC1ACF">
            <w:pPr>
              <w:spacing w:after="0" w:line="240" w:lineRule="auto"/>
              <w:jc w:val="center"/>
              <w:cnfStyle w:val="100000000000"/>
              <w:rPr>
                <w:rFonts w:ascii="Times New Roman" w:hAnsi="Times New Roman"/>
                <w:i/>
                <w:sz w:val="28"/>
                <w:szCs w:val="24"/>
              </w:rPr>
            </w:pPr>
            <w:r w:rsidRPr="00FC1ACF">
              <w:rPr>
                <w:rFonts w:ascii="Times New Roman" w:hAnsi="Times New Roman"/>
                <w:i/>
                <w:sz w:val="28"/>
                <w:szCs w:val="24"/>
              </w:rPr>
              <w:t>Observación</w:t>
            </w:r>
          </w:p>
        </w:tc>
      </w:tr>
      <w:tr w:rsidR="00FC1ACF" w:rsidRPr="00D37787" w:rsidTr="00FC1ACF">
        <w:trPr>
          <w:cnfStyle w:val="000000100000"/>
          <w:trHeight w:val="1066"/>
        </w:trPr>
        <w:tc>
          <w:tcPr>
            <w:cnfStyle w:val="001000000000"/>
            <w:tcW w:w="0" w:type="auto"/>
          </w:tcPr>
          <w:p w:rsidR="00FC1ACF" w:rsidRPr="00FC1ACF" w:rsidRDefault="00FC1ACF" w:rsidP="00FC1ACF">
            <w:pPr>
              <w:pStyle w:val="ListParagraph"/>
              <w:numPr>
                <w:ilvl w:val="0"/>
                <w:numId w:val="44"/>
              </w:numPr>
              <w:spacing w:before="120" w:after="120" w:line="240" w:lineRule="auto"/>
              <w:rPr>
                <w:rFonts w:ascii="Times New Roman" w:hAnsi="Times New Roman"/>
                <w:sz w:val="24"/>
                <w:szCs w:val="24"/>
                <w:lang w:val="es-PR"/>
              </w:rPr>
            </w:pPr>
            <w:r w:rsidRPr="00FC1ACF">
              <w:rPr>
                <w:rFonts w:ascii="Times New Roman" w:hAnsi="Times New Roman"/>
                <w:sz w:val="24"/>
                <w:szCs w:val="24"/>
                <w:lang w:val="es-PR"/>
              </w:rPr>
              <w:t>Se pagan servicios totales en o antes de junio 30 2015</w:t>
            </w:r>
          </w:p>
        </w:tc>
        <w:tc>
          <w:tcPr>
            <w:tcW w:w="0" w:type="auto"/>
          </w:tcPr>
          <w:p w:rsidR="00FC1ACF" w:rsidRDefault="00FC1ACF" w:rsidP="00D753C3">
            <w:pPr>
              <w:spacing w:before="120" w:after="120"/>
              <w:jc w:val="center"/>
              <w:cnfStyle w:val="000000100000"/>
              <w:rPr>
                <w:rFonts w:ascii="Times New Roman" w:hAnsi="Times New Roman"/>
                <w:sz w:val="24"/>
                <w:szCs w:val="24"/>
              </w:rPr>
            </w:pPr>
            <w:r>
              <w:rPr>
                <w:rFonts w:ascii="Times New Roman" w:hAnsi="Times New Roman"/>
                <w:sz w:val="24"/>
                <w:szCs w:val="24"/>
              </w:rPr>
              <w:t>Si</w:t>
            </w:r>
          </w:p>
        </w:tc>
        <w:tc>
          <w:tcPr>
            <w:tcW w:w="0" w:type="auto"/>
          </w:tcPr>
          <w:p w:rsidR="00FC1ACF" w:rsidRPr="00FC1ACF" w:rsidRDefault="00FC1ACF" w:rsidP="00D753C3">
            <w:pPr>
              <w:spacing w:before="120" w:after="120"/>
              <w:cnfStyle w:val="000000100000"/>
              <w:rPr>
                <w:rFonts w:ascii="Times New Roman" w:hAnsi="Times New Roman"/>
                <w:sz w:val="24"/>
                <w:szCs w:val="24"/>
                <w:lang w:val="es-PR"/>
              </w:rPr>
            </w:pPr>
            <w:r w:rsidRPr="00FC1ACF">
              <w:rPr>
                <w:rFonts w:ascii="Times New Roman" w:hAnsi="Times New Roman"/>
                <w:sz w:val="24"/>
                <w:szCs w:val="24"/>
                <w:lang w:val="es-PR"/>
              </w:rPr>
              <w:t>Exento desde 1 de octubre de 2015 hasta el 15 de junio de 2016.</w:t>
            </w:r>
          </w:p>
        </w:tc>
      </w:tr>
      <w:tr w:rsidR="00FC1ACF" w:rsidRPr="00D37787" w:rsidTr="00FC1ACF">
        <w:trPr>
          <w:trHeight w:val="1362"/>
        </w:trPr>
        <w:tc>
          <w:tcPr>
            <w:cnfStyle w:val="001000000000"/>
            <w:tcW w:w="0" w:type="auto"/>
          </w:tcPr>
          <w:p w:rsidR="00FC1ACF" w:rsidRPr="00FC1ACF" w:rsidRDefault="00FC1ACF" w:rsidP="00FC1ACF">
            <w:pPr>
              <w:pStyle w:val="ListParagraph"/>
              <w:numPr>
                <w:ilvl w:val="0"/>
                <w:numId w:val="44"/>
              </w:numPr>
              <w:spacing w:before="120" w:after="120" w:line="240" w:lineRule="auto"/>
              <w:rPr>
                <w:rFonts w:ascii="Times New Roman" w:hAnsi="Times New Roman"/>
                <w:sz w:val="24"/>
                <w:szCs w:val="24"/>
                <w:lang w:val="es-PR"/>
              </w:rPr>
            </w:pPr>
            <w:r w:rsidRPr="00FC1ACF">
              <w:rPr>
                <w:rFonts w:ascii="Times New Roman" w:hAnsi="Times New Roman"/>
                <w:sz w:val="24"/>
                <w:szCs w:val="24"/>
                <w:lang w:val="es-PR"/>
              </w:rPr>
              <w:t>Se pagan servicios hasta el 30 de septiembre de 2015</w:t>
            </w:r>
          </w:p>
        </w:tc>
        <w:tc>
          <w:tcPr>
            <w:tcW w:w="0" w:type="auto"/>
          </w:tcPr>
          <w:p w:rsidR="00FC1ACF" w:rsidRDefault="00FC1ACF" w:rsidP="00D753C3">
            <w:pPr>
              <w:spacing w:before="120" w:after="120"/>
              <w:jc w:val="center"/>
              <w:cnfStyle w:val="000000000000"/>
              <w:rPr>
                <w:rFonts w:ascii="Times New Roman" w:hAnsi="Times New Roman"/>
                <w:sz w:val="24"/>
                <w:szCs w:val="24"/>
              </w:rPr>
            </w:pPr>
            <w:r>
              <w:rPr>
                <w:rFonts w:ascii="Times New Roman" w:hAnsi="Times New Roman"/>
                <w:sz w:val="24"/>
                <w:szCs w:val="24"/>
              </w:rPr>
              <w:t>No</w:t>
            </w:r>
          </w:p>
        </w:tc>
        <w:tc>
          <w:tcPr>
            <w:tcW w:w="0" w:type="auto"/>
          </w:tcPr>
          <w:p w:rsidR="00FC1ACF" w:rsidRPr="00FC1ACF" w:rsidRDefault="00FC1ACF" w:rsidP="00D753C3">
            <w:pPr>
              <w:spacing w:before="120" w:after="120"/>
              <w:cnfStyle w:val="000000000000"/>
              <w:rPr>
                <w:rFonts w:ascii="Times New Roman" w:hAnsi="Times New Roman"/>
                <w:sz w:val="24"/>
                <w:szCs w:val="24"/>
                <w:lang w:val="es-PR"/>
              </w:rPr>
            </w:pPr>
            <w:r w:rsidRPr="00FC1ACF">
              <w:rPr>
                <w:rFonts w:ascii="Times New Roman" w:hAnsi="Times New Roman"/>
                <w:sz w:val="24"/>
                <w:szCs w:val="24"/>
                <w:lang w:val="es-PR"/>
              </w:rPr>
              <w:t>Tributable a partir del 1 de octubre de 2015 si el proveedor de servicio es agente retenedor.</w:t>
            </w:r>
          </w:p>
        </w:tc>
      </w:tr>
      <w:tr w:rsidR="00FC1ACF" w:rsidRPr="00D37787" w:rsidTr="00FC1ACF">
        <w:trPr>
          <w:cnfStyle w:val="000000100000"/>
          <w:trHeight w:val="981"/>
        </w:trPr>
        <w:tc>
          <w:tcPr>
            <w:cnfStyle w:val="001000000000"/>
            <w:tcW w:w="0" w:type="auto"/>
          </w:tcPr>
          <w:p w:rsidR="00FC1ACF" w:rsidRPr="00FC1ACF" w:rsidRDefault="00FC1ACF" w:rsidP="00FC1ACF">
            <w:pPr>
              <w:pStyle w:val="ListParagraph"/>
              <w:numPr>
                <w:ilvl w:val="0"/>
                <w:numId w:val="44"/>
              </w:numPr>
              <w:spacing w:before="120" w:after="120" w:line="240" w:lineRule="auto"/>
              <w:rPr>
                <w:rFonts w:ascii="Times New Roman" w:hAnsi="Times New Roman"/>
                <w:sz w:val="24"/>
                <w:szCs w:val="24"/>
                <w:lang w:val="es-PR"/>
              </w:rPr>
            </w:pPr>
            <w:r w:rsidRPr="00FC1ACF">
              <w:rPr>
                <w:rFonts w:ascii="Times New Roman" w:hAnsi="Times New Roman"/>
                <w:sz w:val="24"/>
                <w:szCs w:val="24"/>
                <w:lang w:val="es-PR"/>
              </w:rPr>
              <w:t xml:space="preserve">Se pagan servicios totales el 2 de julio de </w:t>
            </w:r>
            <w:r w:rsidRPr="00FC1ACF">
              <w:rPr>
                <w:rFonts w:ascii="Times New Roman" w:hAnsi="Times New Roman"/>
                <w:sz w:val="24"/>
                <w:szCs w:val="24"/>
                <w:lang w:val="es-PR"/>
              </w:rPr>
              <w:lastRenderedPageBreak/>
              <w:t>2015</w:t>
            </w:r>
          </w:p>
        </w:tc>
        <w:tc>
          <w:tcPr>
            <w:tcW w:w="0" w:type="auto"/>
          </w:tcPr>
          <w:p w:rsidR="00FC1ACF" w:rsidRDefault="00FC1ACF" w:rsidP="00D753C3">
            <w:pPr>
              <w:spacing w:before="120" w:after="120"/>
              <w:jc w:val="center"/>
              <w:cnfStyle w:val="000000100000"/>
              <w:rPr>
                <w:rFonts w:ascii="Times New Roman" w:hAnsi="Times New Roman"/>
                <w:sz w:val="24"/>
                <w:szCs w:val="24"/>
              </w:rPr>
            </w:pPr>
            <w:r>
              <w:rPr>
                <w:rFonts w:ascii="Times New Roman" w:hAnsi="Times New Roman"/>
                <w:sz w:val="24"/>
                <w:szCs w:val="24"/>
              </w:rPr>
              <w:lastRenderedPageBreak/>
              <w:t>No</w:t>
            </w:r>
          </w:p>
        </w:tc>
        <w:tc>
          <w:tcPr>
            <w:tcW w:w="0" w:type="auto"/>
          </w:tcPr>
          <w:p w:rsidR="00FC1ACF" w:rsidRPr="00FC1ACF" w:rsidRDefault="00FC1ACF" w:rsidP="00D753C3">
            <w:pPr>
              <w:spacing w:before="120" w:after="120"/>
              <w:cnfStyle w:val="000000100000"/>
              <w:rPr>
                <w:rFonts w:ascii="Times New Roman" w:hAnsi="Times New Roman"/>
                <w:sz w:val="24"/>
                <w:szCs w:val="24"/>
                <w:lang w:val="es-PR"/>
              </w:rPr>
            </w:pPr>
            <w:r w:rsidRPr="00FC1ACF">
              <w:rPr>
                <w:rFonts w:ascii="Times New Roman" w:hAnsi="Times New Roman"/>
                <w:sz w:val="24"/>
                <w:szCs w:val="24"/>
                <w:lang w:val="es-PR"/>
              </w:rPr>
              <w:t xml:space="preserve">Tributable a partir del 1 de octubre de 2015 si el proveedor de servicio es </w:t>
            </w:r>
            <w:r w:rsidRPr="00FC1ACF">
              <w:rPr>
                <w:rFonts w:ascii="Times New Roman" w:hAnsi="Times New Roman"/>
                <w:sz w:val="24"/>
                <w:szCs w:val="24"/>
                <w:lang w:val="es-PR"/>
              </w:rPr>
              <w:lastRenderedPageBreak/>
              <w:t>agente retenedor.</w:t>
            </w:r>
          </w:p>
        </w:tc>
      </w:tr>
    </w:tbl>
    <w:p w:rsidR="00B14D38" w:rsidRDefault="00B14D38" w:rsidP="00D777D6">
      <w:pPr>
        <w:spacing w:before="120" w:after="120" w:line="240" w:lineRule="auto"/>
        <w:rPr>
          <w:rFonts w:ascii="Times New Roman" w:hAnsi="Times New Roman"/>
          <w:b/>
          <w:sz w:val="24"/>
          <w:szCs w:val="24"/>
          <w:lang w:val="es-PR"/>
        </w:rPr>
      </w:pPr>
    </w:p>
    <w:p w:rsidR="00F84EAF" w:rsidRPr="00FC1ACF" w:rsidRDefault="006F036E" w:rsidP="00D37787">
      <w:pPr>
        <w:pStyle w:val="ListParagraph"/>
        <w:numPr>
          <w:ilvl w:val="0"/>
          <w:numId w:val="34"/>
        </w:numPr>
        <w:spacing w:after="120" w:line="240" w:lineRule="auto"/>
        <w:jc w:val="both"/>
        <w:rPr>
          <w:rFonts w:ascii="Times New Roman" w:hAnsi="Times New Roman"/>
          <w:sz w:val="24"/>
          <w:szCs w:val="24"/>
          <w:lang w:val="es-PR"/>
        </w:rPr>
      </w:pPr>
      <w:r>
        <w:rPr>
          <w:rFonts w:ascii="Times New Roman" w:hAnsi="Times New Roman"/>
          <w:sz w:val="24"/>
          <w:szCs w:val="24"/>
          <w:lang w:val="es-PR"/>
        </w:rPr>
        <w:t xml:space="preserve">Comerciantes con contratos </w:t>
      </w:r>
      <w:r w:rsidR="00961F04" w:rsidRPr="007E7A3E">
        <w:rPr>
          <w:rFonts w:ascii="Times New Roman" w:hAnsi="Times New Roman"/>
          <w:sz w:val="24"/>
          <w:szCs w:val="24"/>
          <w:lang w:val="es-PR"/>
        </w:rPr>
        <w:t xml:space="preserve">cubiertos bajo esta sección deberán obtener una autorización escrita por parte del Secretario de Hacienda </w:t>
      </w:r>
      <w:r>
        <w:rPr>
          <w:rFonts w:ascii="Times New Roman" w:hAnsi="Times New Roman"/>
          <w:sz w:val="24"/>
          <w:szCs w:val="24"/>
          <w:lang w:val="es-PR"/>
        </w:rPr>
        <w:t xml:space="preserve">para tales fines. </w:t>
      </w:r>
    </w:p>
    <w:p w:rsidR="007E7A3E" w:rsidRPr="007E7A3E" w:rsidRDefault="00D777D6" w:rsidP="00BD57CC">
      <w:pPr>
        <w:pStyle w:val="ListParagraph"/>
        <w:numPr>
          <w:ilvl w:val="0"/>
          <w:numId w:val="34"/>
        </w:numPr>
        <w:spacing w:before="120" w:after="120" w:line="240" w:lineRule="auto"/>
        <w:rPr>
          <w:rFonts w:ascii="Times New Roman" w:hAnsi="Times New Roman"/>
          <w:sz w:val="24"/>
          <w:szCs w:val="24"/>
          <w:lang w:val="es-PR"/>
        </w:rPr>
      </w:pPr>
      <w:r w:rsidRPr="007E7A3E">
        <w:rPr>
          <w:rFonts w:ascii="Times New Roman" w:hAnsi="Times New Roman"/>
          <w:b/>
          <w:sz w:val="24"/>
          <w:szCs w:val="24"/>
          <w:lang w:val="es-PR"/>
        </w:rPr>
        <w:t>Procedimiento para solicitar certificación</w:t>
      </w:r>
      <w:r w:rsidRPr="007E7A3E">
        <w:rPr>
          <w:rFonts w:ascii="Times New Roman" w:hAnsi="Times New Roman"/>
          <w:sz w:val="24"/>
          <w:szCs w:val="24"/>
          <w:lang w:val="es-PR"/>
        </w:rPr>
        <w:t xml:space="preserve">: </w:t>
      </w:r>
    </w:p>
    <w:p w:rsidR="00D777D6" w:rsidRPr="007E7A3E" w:rsidRDefault="00D777D6" w:rsidP="00BD57CC">
      <w:pPr>
        <w:pStyle w:val="ListParagraph"/>
        <w:numPr>
          <w:ilvl w:val="1"/>
          <w:numId w:val="34"/>
        </w:numPr>
        <w:spacing w:before="120" w:after="120" w:line="240" w:lineRule="auto"/>
        <w:rPr>
          <w:rFonts w:ascii="Times New Roman" w:hAnsi="Times New Roman"/>
          <w:sz w:val="24"/>
          <w:szCs w:val="24"/>
          <w:lang w:val="es-PR"/>
        </w:rPr>
      </w:pPr>
      <w:r w:rsidRPr="007E7A3E">
        <w:rPr>
          <w:rFonts w:ascii="Times New Roman" w:hAnsi="Times New Roman"/>
          <w:sz w:val="24"/>
          <w:szCs w:val="24"/>
          <w:lang w:val="es-PR"/>
        </w:rPr>
        <w:t xml:space="preserve">Ambos comerciantes deben presentar en el Negociado de Impuesto al Consumo (NIC) lo siguiente </w:t>
      </w:r>
      <w:r w:rsidRPr="007E7A3E">
        <w:rPr>
          <w:rFonts w:ascii="Times New Roman" w:hAnsi="Times New Roman"/>
          <w:b/>
          <w:sz w:val="24"/>
          <w:szCs w:val="24"/>
          <w:lang w:val="es-PR"/>
        </w:rPr>
        <w:t>en o antes del 30 de septiembre de 2015:</w:t>
      </w:r>
      <w:r w:rsidRPr="007E7A3E">
        <w:rPr>
          <w:rFonts w:ascii="Times New Roman" w:hAnsi="Times New Roman"/>
          <w:sz w:val="24"/>
          <w:szCs w:val="24"/>
          <w:lang w:val="es-PR"/>
        </w:rPr>
        <w:t xml:space="preserve"> </w:t>
      </w:r>
    </w:p>
    <w:p w:rsidR="007E7A3E" w:rsidRPr="00772635" w:rsidRDefault="00D777D6" w:rsidP="00772635">
      <w:pPr>
        <w:pStyle w:val="ListParagraph"/>
        <w:numPr>
          <w:ilvl w:val="2"/>
          <w:numId w:val="34"/>
        </w:numPr>
        <w:spacing w:before="120" w:after="120" w:line="240" w:lineRule="auto"/>
        <w:rPr>
          <w:rFonts w:ascii="Times New Roman" w:hAnsi="Times New Roman"/>
          <w:sz w:val="24"/>
          <w:szCs w:val="24"/>
          <w:lang w:val="es-PR"/>
        </w:rPr>
      </w:pPr>
      <w:r w:rsidRPr="007E7A3E">
        <w:rPr>
          <w:rFonts w:ascii="Times New Roman" w:hAnsi="Times New Roman"/>
          <w:sz w:val="24"/>
          <w:szCs w:val="24"/>
          <w:lang w:val="es-PR"/>
        </w:rPr>
        <w:t>Modelo SC 2921</w:t>
      </w:r>
      <w:r w:rsidR="00611F07" w:rsidRPr="007E7A3E">
        <w:rPr>
          <w:rFonts w:ascii="Times New Roman" w:hAnsi="Times New Roman"/>
          <w:sz w:val="24"/>
          <w:szCs w:val="24"/>
          <w:lang w:val="es-PR"/>
        </w:rPr>
        <w:t xml:space="preserve"> “Solicitud de Certificación de Contrato Calificado sujeto al Impuesto sobre Ventas y Uso”</w:t>
      </w:r>
      <w:r w:rsidRPr="007E7A3E">
        <w:rPr>
          <w:rFonts w:ascii="Times New Roman" w:hAnsi="Times New Roman"/>
          <w:sz w:val="24"/>
          <w:szCs w:val="24"/>
          <w:lang w:val="es-PR"/>
        </w:rPr>
        <w:t xml:space="preserve"> </w:t>
      </w:r>
      <w:r w:rsidR="00611F07" w:rsidRPr="00772635">
        <w:rPr>
          <w:rFonts w:ascii="Times New Roman" w:hAnsi="Times New Roman"/>
          <w:sz w:val="24"/>
          <w:szCs w:val="24"/>
          <w:lang w:val="es-PR"/>
        </w:rPr>
        <w:t xml:space="preserve">El mismo debe estar </w:t>
      </w:r>
      <w:r w:rsidRPr="00772635">
        <w:rPr>
          <w:rFonts w:ascii="Times New Roman" w:hAnsi="Times New Roman"/>
          <w:b/>
          <w:sz w:val="24"/>
          <w:szCs w:val="24"/>
          <w:lang w:val="es-PR"/>
        </w:rPr>
        <w:t>juramentado</w:t>
      </w:r>
      <w:r w:rsidR="00611F07" w:rsidRPr="00772635">
        <w:rPr>
          <w:rFonts w:ascii="Times New Roman" w:hAnsi="Times New Roman"/>
          <w:b/>
          <w:sz w:val="24"/>
          <w:szCs w:val="24"/>
          <w:lang w:val="es-PR"/>
        </w:rPr>
        <w:t xml:space="preserve"> ante notario público</w:t>
      </w:r>
      <w:r w:rsidR="00611F07" w:rsidRPr="00772635">
        <w:rPr>
          <w:rFonts w:ascii="Times New Roman" w:hAnsi="Times New Roman"/>
          <w:sz w:val="24"/>
          <w:szCs w:val="24"/>
          <w:lang w:val="es-PR"/>
        </w:rPr>
        <w:t xml:space="preserve"> tanto por el proveedor de servicio como por la persona que recibe dicho servicio</w:t>
      </w:r>
      <w:r w:rsidRPr="00772635">
        <w:rPr>
          <w:rFonts w:ascii="Times New Roman" w:hAnsi="Times New Roman"/>
          <w:sz w:val="24"/>
          <w:szCs w:val="24"/>
          <w:lang w:val="es-PR"/>
        </w:rPr>
        <w:t>- hasta el 30 de septiembre de 2015</w:t>
      </w:r>
      <w:r w:rsidR="00540624" w:rsidRPr="00772635">
        <w:rPr>
          <w:rFonts w:ascii="Times New Roman" w:hAnsi="Times New Roman"/>
          <w:sz w:val="24"/>
          <w:szCs w:val="24"/>
          <w:lang w:val="es-PR"/>
        </w:rPr>
        <w:t>.</w:t>
      </w:r>
    </w:p>
    <w:p w:rsidR="00D777D6" w:rsidRPr="007E7A3E" w:rsidRDefault="00D777D6" w:rsidP="00BD57CC">
      <w:pPr>
        <w:pStyle w:val="ListParagraph"/>
        <w:numPr>
          <w:ilvl w:val="2"/>
          <w:numId w:val="34"/>
        </w:numPr>
        <w:spacing w:before="120" w:after="120" w:line="240" w:lineRule="auto"/>
        <w:rPr>
          <w:rFonts w:ascii="Times New Roman" w:hAnsi="Times New Roman"/>
          <w:sz w:val="24"/>
          <w:szCs w:val="24"/>
          <w:lang w:val="es-PR"/>
        </w:rPr>
      </w:pPr>
      <w:r w:rsidRPr="007E7A3E">
        <w:rPr>
          <w:rFonts w:ascii="Times New Roman" w:hAnsi="Times New Roman"/>
          <w:sz w:val="24"/>
          <w:szCs w:val="24"/>
          <w:lang w:val="es-PR"/>
        </w:rPr>
        <w:t xml:space="preserve">Copia </w:t>
      </w:r>
      <w:r w:rsidR="00611F07" w:rsidRPr="007E7A3E">
        <w:rPr>
          <w:rFonts w:ascii="Times New Roman" w:hAnsi="Times New Roman"/>
          <w:sz w:val="24"/>
          <w:szCs w:val="24"/>
          <w:lang w:val="es-PR"/>
        </w:rPr>
        <w:t xml:space="preserve"> fiel y exacta </w:t>
      </w:r>
      <w:r w:rsidRPr="007E7A3E">
        <w:rPr>
          <w:rFonts w:ascii="Times New Roman" w:hAnsi="Times New Roman"/>
          <w:sz w:val="24"/>
          <w:szCs w:val="24"/>
          <w:lang w:val="es-PR"/>
        </w:rPr>
        <w:t>del contrato</w:t>
      </w:r>
      <w:r w:rsidR="00611F07" w:rsidRPr="007E7A3E">
        <w:rPr>
          <w:rFonts w:ascii="Times New Roman" w:hAnsi="Times New Roman"/>
          <w:sz w:val="24"/>
          <w:szCs w:val="24"/>
          <w:lang w:val="es-PR"/>
        </w:rPr>
        <w:t xml:space="preserve"> debidamente firmado por ambas partes, junto con todos sus anejos y enmiendas. </w:t>
      </w:r>
    </w:p>
    <w:p w:rsidR="00611F07" w:rsidRPr="007E7A3E" w:rsidRDefault="00BE1168" w:rsidP="00BD57CC">
      <w:pPr>
        <w:pStyle w:val="ListParagraph"/>
        <w:numPr>
          <w:ilvl w:val="2"/>
          <w:numId w:val="34"/>
        </w:numPr>
        <w:spacing w:before="120" w:after="120" w:line="240" w:lineRule="auto"/>
        <w:rPr>
          <w:rFonts w:ascii="Times New Roman" w:hAnsi="Times New Roman"/>
          <w:sz w:val="24"/>
          <w:szCs w:val="24"/>
          <w:lang w:val="es-PR"/>
        </w:rPr>
      </w:pPr>
      <w:r w:rsidRPr="007E7A3E">
        <w:rPr>
          <w:rFonts w:ascii="Times New Roman" w:hAnsi="Times New Roman"/>
          <w:sz w:val="24"/>
          <w:szCs w:val="24"/>
          <w:lang w:val="es-PR"/>
        </w:rPr>
        <w:t xml:space="preserve">Modelo SC 2745 “Poder y Declaración de Representación” debidamente firmados por el comprador, el vendedor o ambos, individualmente, y por los representantes, en el caso de que los documentos sean sometidos por uno o varios representantes autorizados. </w:t>
      </w:r>
    </w:p>
    <w:p w:rsidR="004A3CA9" w:rsidRDefault="00BE1168" w:rsidP="00BD57CC">
      <w:pPr>
        <w:pStyle w:val="ListParagraph"/>
        <w:numPr>
          <w:ilvl w:val="2"/>
          <w:numId w:val="34"/>
        </w:numPr>
        <w:spacing w:before="120" w:after="120" w:line="240" w:lineRule="auto"/>
        <w:rPr>
          <w:rFonts w:ascii="Times New Roman" w:hAnsi="Times New Roman"/>
          <w:sz w:val="24"/>
          <w:szCs w:val="24"/>
          <w:lang w:val="es-PR"/>
        </w:rPr>
      </w:pPr>
      <w:r w:rsidRPr="007E7A3E">
        <w:rPr>
          <w:rFonts w:ascii="Times New Roman" w:hAnsi="Times New Roman"/>
          <w:sz w:val="24"/>
          <w:szCs w:val="24"/>
          <w:lang w:val="es-PR"/>
        </w:rPr>
        <w:t>Cualquier otra información adicional que el Secretario soli</w:t>
      </w:r>
      <w:r w:rsidR="00540624">
        <w:rPr>
          <w:rFonts w:ascii="Times New Roman" w:hAnsi="Times New Roman"/>
          <w:sz w:val="24"/>
          <w:szCs w:val="24"/>
          <w:lang w:val="es-PR"/>
        </w:rPr>
        <w:t>cite mediante carta al comprador</w:t>
      </w:r>
      <w:r w:rsidRPr="007E7A3E">
        <w:rPr>
          <w:rFonts w:ascii="Times New Roman" w:hAnsi="Times New Roman"/>
          <w:sz w:val="24"/>
          <w:szCs w:val="24"/>
          <w:lang w:val="es-PR"/>
        </w:rPr>
        <w:t xml:space="preserve"> o al vendedor, luego de radicada la Solicitud. </w:t>
      </w:r>
    </w:p>
    <w:p w:rsidR="004A3CA9" w:rsidRPr="00F84EAF" w:rsidRDefault="004A3CA9" w:rsidP="00BD57CC">
      <w:pPr>
        <w:pStyle w:val="ListParagraph"/>
        <w:numPr>
          <w:ilvl w:val="0"/>
          <w:numId w:val="34"/>
        </w:numPr>
        <w:spacing w:before="120" w:after="120" w:line="240" w:lineRule="auto"/>
        <w:rPr>
          <w:rFonts w:ascii="Times New Roman" w:hAnsi="Times New Roman"/>
          <w:b/>
          <w:sz w:val="24"/>
          <w:szCs w:val="24"/>
          <w:lang w:val="es-PR"/>
        </w:rPr>
      </w:pPr>
      <w:r w:rsidRPr="00F84EAF">
        <w:rPr>
          <w:rFonts w:ascii="Times New Roman" w:hAnsi="Times New Roman"/>
          <w:b/>
          <w:sz w:val="24"/>
          <w:szCs w:val="24"/>
          <w:lang w:val="es-PR"/>
        </w:rPr>
        <w:t>Notas:</w:t>
      </w:r>
    </w:p>
    <w:p w:rsidR="0085313C" w:rsidRPr="007E7A3E" w:rsidRDefault="0085313C" w:rsidP="00BD57CC">
      <w:pPr>
        <w:pStyle w:val="ListParagraph"/>
        <w:numPr>
          <w:ilvl w:val="1"/>
          <w:numId w:val="34"/>
        </w:numPr>
        <w:spacing w:before="120" w:after="120" w:line="240" w:lineRule="auto"/>
        <w:rPr>
          <w:rFonts w:ascii="Times New Roman" w:hAnsi="Times New Roman"/>
          <w:sz w:val="24"/>
          <w:szCs w:val="24"/>
          <w:lang w:val="es-PR"/>
        </w:rPr>
      </w:pPr>
      <w:r w:rsidRPr="007E7A3E">
        <w:rPr>
          <w:rFonts w:ascii="Times New Roman" w:hAnsi="Times New Roman"/>
          <w:sz w:val="24"/>
          <w:szCs w:val="24"/>
          <w:lang w:val="es-PR"/>
        </w:rPr>
        <w:t>Tanto el comerciante proveedor del servicio como la persona que recibe dicho servic</w:t>
      </w:r>
      <w:r w:rsidR="00BD57CC">
        <w:rPr>
          <w:rFonts w:ascii="Times New Roman" w:hAnsi="Times New Roman"/>
          <w:sz w:val="24"/>
          <w:szCs w:val="24"/>
          <w:lang w:val="es-PR"/>
        </w:rPr>
        <w:t>io deberán conservar para sus ré</w:t>
      </w:r>
      <w:r w:rsidRPr="007E7A3E">
        <w:rPr>
          <w:rFonts w:ascii="Times New Roman" w:hAnsi="Times New Roman"/>
          <w:sz w:val="24"/>
          <w:szCs w:val="24"/>
          <w:lang w:val="es-PR"/>
        </w:rPr>
        <w:t>cords copia de la Solic</w:t>
      </w:r>
      <w:r w:rsidR="00BD57CC">
        <w:rPr>
          <w:rFonts w:ascii="Times New Roman" w:hAnsi="Times New Roman"/>
          <w:sz w:val="24"/>
          <w:szCs w:val="24"/>
          <w:lang w:val="es-PR"/>
        </w:rPr>
        <w:t>itud con todos sus anejos y la c</w:t>
      </w:r>
      <w:r w:rsidRPr="007E7A3E">
        <w:rPr>
          <w:rFonts w:ascii="Times New Roman" w:hAnsi="Times New Roman"/>
          <w:sz w:val="24"/>
          <w:szCs w:val="24"/>
          <w:lang w:val="es-PR"/>
        </w:rPr>
        <w:t xml:space="preserve">ertificación obtenida por parte del Departamento. </w:t>
      </w:r>
    </w:p>
    <w:p w:rsidR="004A3CA9" w:rsidRPr="007E7A3E" w:rsidRDefault="00FF30FE" w:rsidP="00BD57CC">
      <w:pPr>
        <w:pStyle w:val="ListParagraph"/>
        <w:numPr>
          <w:ilvl w:val="1"/>
          <w:numId w:val="34"/>
        </w:numPr>
        <w:spacing w:before="120" w:after="120" w:line="240" w:lineRule="auto"/>
        <w:rPr>
          <w:rFonts w:ascii="Times New Roman" w:hAnsi="Times New Roman"/>
          <w:sz w:val="24"/>
          <w:szCs w:val="24"/>
          <w:lang w:val="es-PR"/>
        </w:rPr>
      </w:pPr>
      <w:r w:rsidRPr="007E7A3E">
        <w:rPr>
          <w:rFonts w:ascii="Times New Roman" w:hAnsi="Times New Roman"/>
          <w:sz w:val="24"/>
          <w:szCs w:val="24"/>
          <w:lang w:val="es-PR"/>
        </w:rPr>
        <w:t>Adicionalmente</w:t>
      </w:r>
      <w:r w:rsidR="004A3CA9" w:rsidRPr="007E7A3E">
        <w:rPr>
          <w:rFonts w:ascii="Times New Roman" w:hAnsi="Times New Roman"/>
          <w:sz w:val="24"/>
          <w:szCs w:val="24"/>
          <w:lang w:val="es-PR"/>
        </w:rPr>
        <w:t xml:space="preserve"> tanto el comerciante proveedor del servicio como la persona que recibe </w:t>
      </w:r>
      <w:r w:rsidRPr="007E7A3E">
        <w:rPr>
          <w:rFonts w:ascii="Times New Roman" w:hAnsi="Times New Roman"/>
          <w:sz w:val="24"/>
          <w:szCs w:val="24"/>
          <w:lang w:val="es-PR"/>
        </w:rPr>
        <w:t xml:space="preserve">el servicio deberán mantener en sus records evidencia de los servicios facturados bajo el contrato calificado hasta que las cantidades pendientes de satisfacer al 30 de junio de 2015, según indicadas en la solicitud, se agoten. </w:t>
      </w:r>
    </w:p>
    <w:p w:rsidR="00B14D38" w:rsidRPr="004E09AB" w:rsidRDefault="00FF30FE" w:rsidP="00BD57CC">
      <w:pPr>
        <w:pStyle w:val="ListParagraph"/>
        <w:numPr>
          <w:ilvl w:val="2"/>
          <w:numId w:val="34"/>
        </w:numPr>
        <w:spacing w:before="120" w:after="120" w:line="240" w:lineRule="auto"/>
        <w:rPr>
          <w:rFonts w:ascii="Times New Roman" w:hAnsi="Times New Roman"/>
          <w:sz w:val="24"/>
          <w:szCs w:val="24"/>
          <w:lang w:val="es-PR"/>
        </w:rPr>
      </w:pPr>
      <w:r w:rsidRPr="007E7A3E">
        <w:rPr>
          <w:rFonts w:ascii="Times New Roman" w:hAnsi="Times New Roman"/>
          <w:sz w:val="24"/>
          <w:szCs w:val="24"/>
          <w:lang w:val="es-PR"/>
        </w:rPr>
        <w:t>Para estos propósitos se utilizara el Formulario Modelo SC 2975 “Detalle de Compras</w:t>
      </w:r>
      <w:r w:rsidR="00206F79" w:rsidRPr="007E7A3E">
        <w:rPr>
          <w:rFonts w:ascii="Times New Roman" w:hAnsi="Times New Roman"/>
          <w:sz w:val="24"/>
          <w:szCs w:val="24"/>
          <w:lang w:val="es-PR"/>
        </w:rPr>
        <w:t xml:space="preserve"> Bajo el Contrato Calificado”</w:t>
      </w:r>
    </w:p>
    <w:p w:rsidR="00206F79" w:rsidRPr="007E7A3E" w:rsidRDefault="00206F79" w:rsidP="00BD57CC">
      <w:pPr>
        <w:pStyle w:val="ListParagraph"/>
        <w:numPr>
          <w:ilvl w:val="1"/>
          <w:numId w:val="34"/>
        </w:numPr>
        <w:spacing w:before="120" w:after="120" w:line="240" w:lineRule="auto"/>
        <w:rPr>
          <w:rFonts w:ascii="Times New Roman" w:hAnsi="Times New Roman"/>
          <w:sz w:val="24"/>
          <w:szCs w:val="24"/>
          <w:lang w:val="es-PR"/>
        </w:rPr>
      </w:pPr>
      <w:r w:rsidRPr="007E7A3E">
        <w:rPr>
          <w:rFonts w:ascii="Times New Roman" w:hAnsi="Times New Roman"/>
          <w:sz w:val="24"/>
          <w:szCs w:val="24"/>
          <w:lang w:val="es-PR"/>
        </w:rPr>
        <w:t>La persona que recibe el servicio deberá firmar una declaración al proveed</w:t>
      </w:r>
      <w:r w:rsidR="00BD57CC">
        <w:rPr>
          <w:rFonts w:ascii="Times New Roman" w:hAnsi="Times New Roman"/>
          <w:sz w:val="24"/>
          <w:szCs w:val="24"/>
          <w:lang w:val="es-PR"/>
        </w:rPr>
        <w:t xml:space="preserve">or del servicio para constar </w:t>
      </w:r>
      <w:r w:rsidRPr="007E7A3E">
        <w:rPr>
          <w:rFonts w:ascii="Times New Roman" w:hAnsi="Times New Roman"/>
          <w:sz w:val="24"/>
          <w:szCs w:val="24"/>
          <w:lang w:val="es-PR"/>
        </w:rPr>
        <w:t>que el servicio a ser recibido esta cubierto por un contrato calificado. La misma debe leer:</w:t>
      </w:r>
    </w:p>
    <w:p w:rsidR="00C52685" w:rsidRPr="00C52685" w:rsidRDefault="00206F79" w:rsidP="00D37787">
      <w:pPr>
        <w:spacing w:before="120" w:after="120" w:line="240" w:lineRule="auto"/>
        <w:ind w:left="-90"/>
        <w:rPr>
          <w:rFonts w:ascii="Times New Roman" w:hAnsi="Times New Roman"/>
          <w:color w:val="7030A0"/>
          <w:sz w:val="24"/>
          <w:szCs w:val="24"/>
          <w:lang w:val="es-PR"/>
        </w:rPr>
      </w:pPr>
      <w:r>
        <w:rPr>
          <w:noProof/>
        </w:rPr>
        <w:lastRenderedPageBreak/>
        <w:drawing>
          <wp:inline distT="0" distB="0" distL="0" distR="0">
            <wp:extent cx="5991225" cy="1405726"/>
            <wp:effectExtent l="19050" t="0" r="9525" b="0"/>
            <wp:docPr id="11" name="Picture 11" descr="C:\Documents and Settings\ACD4631\Local Settings\Temporary Internet Files\Content.Word\New Picture (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Documents and Settings\ACD4631\Local Settings\Temporary Internet Files\Content.Word\New Picture (2).bmp"/>
                    <pic:cNvPicPr>
                      <a:picLocks noChangeAspect="1" noChangeArrowheads="1"/>
                    </pic:cNvPicPr>
                  </pic:nvPicPr>
                  <pic:blipFill>
                    <a:blip r:embed="rId12" cstate="print"/>
                    <a:srcRect/>
                    <a:stretch>
                      <a:fillRect/>
                    </a:stretch>
                  </pic:blipFill>
                  <pic:spPr bwMode="auto">
                    <a:xfrm>
                      <a:off x="0" y="0"/>
                      <a:ext cx="5991225" cy="1405726"/>
                    </a:xfrm>
                    <a:prstGeom prst="rect">
                      <a:avLst/>
                    </a:prstGeom>
                    <a:noFill/>
                    <a:ln w="9525">
                      <a:noFill/>
                      <a:miter lim="800000"/>
                      <a:headEnd/>
                      <a:tailEnd/>
                    </a:ln>
                  </pic:spPr>
                </pic:pic>
              </a:graphicData>
            </a:graphic>
          </wp:inline>
        </w:drawing>
      </w:r>
    </w:p>
    <w:p w:rsidR="00C52685" w:rsidRPr="007E7A3E" w:rsidRDefault="00C52685" w:rsidP="00BD57CC">
      <w:pPr>
        <w:pStyle w:val="ListParagraph"/>
        <w:numPr>
          <w:ilvl w:val="2"/>
          <w:numId w:val="34"/>
        </w:numPr>
        <w:spacing w:before="120" w:after="120" w:line="240" w:lineRule="auto"/>
        <w:rPr>
          <w:rFonts w:ascii="Times New Roman" w:hAnsi="Times New Roman"/>
          <w:b/>
          <w:sz w:val="24"/>
          <w:szCs w:val="24"/>
          <w:lang w:val="es-PR"/>
        </w:rPr>
      </w:pPr>
      <w:r w:rsidRPr="007E7A3E">
        <w:rPr>
          <w:rFonts w:ascii="Times New Roman" w:hAnsi="Times New Roman"/>
          <w:sz w:val="24"/>
          <w:szCs w:val="24"/>
          <w:lang w:val="es-PR"/>
        </w:rPr>
        <w:t xml:space="preserve">Dicha declaración podrá ser incluida en el texto impreso de la factura mediante la utilización de un sello de goma o cualquier otro método de impresión permanente. </w:t>
      </w:r>
    </w:p>
    <w:p w:rsidR="00C52685" w:rsidRPr="007E7A3E" w:rsidRDefault="00C52685" w:rsidP="00C52685">
      <w:pPr>
        <w:pStyle w:val="ListParagraph"/>
        <w:spacing w:before="120" w:after="120" w:line="240" w:lineRule="auto"/>
        <w:ind w:left="2160"/>
        <w:jc w:val="both"/>
        <w:rPr>
          <w:rFonts w:ascii="Times New Roman" w:hAnsi="Times New Roman"/>
          <w:b/>
          <w:sz w:val="24"/>
          <w:szCs w:val="24"/>
          <w:lang w:val="es-PR"/>
        </w:rPr>
      </w:pPr>
    </w:p>
    <w:tbl>
      <w:tblPr>
        <w:tblStyle w:val="MediumGrid1-Accent5"/>
        <w:tblW w:w="5000" w:type="pct"/>
        <w:tblLook w:val="04A0"/>
      </w:tblPr>
      <w:tblGrid>
        <w:gridCol w:w="4788"/>
        <w:gridCol w:w="4788"/>
      </w:tblGrid>
      <w:tr w:rsidR="00BD57CC" w:rsidRPr="00D37787" w:rsidTr="00852125">
        <w:trPr>
          <w:cnfStyle w:val="100000000000"/>
          <w:trHeight w:val="345"/>
        </w:trPr>
        <w:tc>
          <w:tcPr>
            <w:cnfStyle w:val="001000000000"/>
            <w:tcW w:w="5000" w:type="pct"/>
            <w:gridSpan w:val="2"/>
            <w:shd w:val="clear" w:color="auto" w:fill="548DD4" w:themeFill="text2" w:themeFillTint="99"/>
          </w:tcPr>
          <w:p w:rsidR="00BD57CC" w:rsidRPr="00A125C2" w:rsidRDefault="00BD57CC" w:rsidP="00852125">
            <w:pPr>
              <w:pStyle w:val="ListParagraph"/>
              <w:spacing w:after="0" w:line="240" w:lineRule="auto"/>
              <w:ind w:left="0"/>
              <w:jc w:val="center"/>
              <w:rPr>
                <w:rFonts w:ascii="Times New Roman" w:hAnsi="Times New Roman"/>
                <w:i/>
                <w:color w:val="000000"/>
                <w:sz w:val="32"/>
                <w:szCs w:val="32"/>
                <w:lang w:val="es-PR"/>
              </w:rPr>
            </w:pPr>
            <w:r w:rsidRPr="00A125C2">
              <w:rPr>
                <w:rFonts w:ascii="Times New Roman" w:hAnsi="Times New Roman"/>
                <w:i/>
                <w:color w:val="000000"/>
                <w:sz w:val="32"/>
                <w:szCs w:val="32"/>
                <w:lang w:val="es-PR"/>
              </w:rPr>
              <w:t>Alternativas para entrega</w:t>
            </w:r>
            <w:r>
              <w:rPr>
                <w:rFonts w:ascii="Times New Roman" w:hAnsi="Times New Roman"/>
                <w:i/>
                <w:color w:val="000000"/>
                <w:sz w:val="32"/>
                <w:szCs w:val="32"/>
                <w:lang w:val="es-PR"/>
              </w:rPr>
              <w:t xml:space="preserve"> de</w:t>
            </w:r>
            <w:r w:rsidRPr="00A125C2">
              <w:rPr>
                <w:rFonts w:ascii="Times New Roman" w:hAnsi="Times New Roman"/>
                <w:i/>
                <w:color w:val="000000"/>
                <w:sz w:val="32"/>
                <w:szCs w:val="32"/>
                <w:lang w:val="es-PR"/>
              </w:rPr>
              <w:t xml:space="preserve"> solicitud</w:t>
            </w:r>
          </w:p>
        </w:tc>
      </w:tr>
      <w:tr w:rsidR="00BD57CC" w:rsidRPr="00A125C2" w:rsidTr="00852125">
        <w:trPr>
          <w:cnfStyle w:val="000000100000"/>
          <w:trHeight w:val="1607"/>
        </w:trPr>
        <w:tc>
          <w:tcPr>
            <w:cnfStyle w:val="001000000000"/>
            <w:tcW w:w="2500" w:type="pct"/>
          </w:tcPr>
          <w:p w:rsidR="00BD57CC" w:rsidRDefault="00BD57CC" w:rsidP="00852125">
            <w:pPr>
              <w:spacing w:after="0" w:line="315" w:lineRule="atLeast"/>
              <w:ind w:right="-450"/>
              <w:rPr>
                <w:rFonts w:ascii="Open Sans" w:eastAsia="Times New Roman" w:hAnsi="Open Sans" w:cs="Helvetica"/>
                <w:sz w:val="23"/>
                <w:szCs w:val="23"/>
                <w:lang w:val="es-ES"/>
              </w:rPr>
            </w:pPr>
            <w:r w:rsidRPr="00A125C2">
              <w:rPr>
                <w:rFonts w:ascii="Open Sans" w:eastAsia="Times New Roman" w:hAnsi="Open Sans" w:cs="Helvetica"/>
                <w:sz w:val="23"/>
                <w:szCs w:val="23"/>
                <w:lang w:val="es-ES"/>
              </w:rPr>
              <w:t>Correo:    </w:t>
            </w:r>
          </w:p>
          <w:p w:rsidR="00BD57CC" w:rsidRPr="00A125C2" w:rsidRDefault="00BD57CC" w:rsidP="00852125">
            <w:pPr>
              <w:spacing w:after="0" w:line="315" w:lineRule="atLeast"/>
              <w:ind w:right="-450"/>
              <w:rPr>
                <w:rFonts w:ascii="Open Sans" w:eastAsia="Times New Roman" w:hAnsi="Open Sans" w:cs="Helvetica"/>
                <w:b w:val="0"/>
                <w:sz w:val="23"/>
                <w:szCs w:val="23"/>
                <w:lang w:val="es-ES"/>
              </w:rPr>
            </w:pPr>
            <w:r w:rsidRPr="00A125C2">
              <w:rPr>
                <w:rFonts w:ascii="Open Sans" w:eastAsia="Times New Roman" w:hAnsi="Open Sans" w:cs="Helvetica"/>
                <w:b w:val="0"/>
                <w:sz w:val="23"/>
                <w:szCs w:val="23"/>
                <w:lang w:val="es-ES"/>
              </w:rPr>
              <w:t>Departamento de Hacienda</w:t>
            </w:r>
          </w:p>
          <w:p w:rsidR="00BD57CC" w:rsidRPr="00A125C2" w:rsidRDefault="00BD57CC" w:rsidP="00852125">
            <w:pPr>
              <w:spacing w:after="0" w:line="315" w:lineRule="atLeast"/>
              <w:ind w:right="-450"/>
              <w:rPr>
                <w:rFonts w:ascii="Open Sans" w:eastAsia="Times New Roman" w:hAnsi="Open Sans" w:cs="Helvetica"/>
                <w:b w:val="0"/>
                <w:sz w:val="23"/>
                <w:szCs w:val="23"/>
                <w:lang w:val="es-ES"/>
              </w:rPr>
            </w:pPr>
            <w:r w:rsidRPr="00A125C2">
              <w:rPr>
                <w:rFonts w:ascii="Open Sans" w:eastAsia="Times New Roman" w:hAnsi="Open Sans" w:cs="Helvetica"/>
                <w:b w:val="0"/>
                <w:sz w:val="23"/>
                <w:szCs w:val="23"/>
                <w:lang w:val="es-ES"/>
              </w:rPr>
              <w:t>Contrato Calificado</w:t>
            </w:r>
          </w:p>
          <w:p w:rsidR="00BD57CC" w:rsidRPr="00A125C2" w:rsidRDefault="00BD57CC" w:rsidP="00852125">
            <w:pPr>
              <w:spacing w:after="0" w:line="315" w:lineRule="atLeast"/>
              <w:ind w:right="-450"/>
              <w:rPr>
                <w:rFonts w:ascii="Open Sans" w:eastAsia="Times New Roman" w:hAnsi="Open Sans" w:cs="Helvetica"/>
                <w:b w:val="0"/>
                <w:sz w:val="23"/>
                <w:szCs w:val="23"/>
                <w:lang w:val="es-ES"/>
              </w:rPr>
            </w:pPr>
            <w:r w:rsidRPr="00A125C2">
              <w:rPr>
                <w:rFonts w:ascii="Open Sans" w:eastAsia="Times New Roman" w:hAnsi="Open Sans" w:cs="Helvetica"/>
                <w:b w:val="0"/>
                <w:sz w:val="23"/>
                <w:szCs w:val="23"/>
                <w:lang w:val="es-ES"/>
              </w:rPr>
              <w:t>PO Box 9024140</w:t>
            </w:r>
          </w:p>
          <w:p w:rsidR="00BD57CC" w:rsidRPr="00A125C2" w:rsidRDefault="00BD57CC" w:rsidP="00852125">
            <w:pPr>
              <w:spacing w:after="0" w:line="315" w:lineRule="atLeast"/>
              <w:ind w:right="-450"/>
              <w:rPr>
                <w:rFonts w:ascii="Open Sans" w:eastAsia="Times New Roman" w:hAnsi="Open Sans" w:cs="Helvetica"/>
                <w:b w:val="0"/>
                <w:sz w:val="23"/>
                <w:szCs w:val="23"/>
                <w:lang w:val="es-ES"/>
              </w:rPr>
            </w:pPr>
            <w:r w:rsidRPr="00A125C2">
              <w:rPr>
                <w:rFonts w:ascii="Open Sans" w:eastAsia="Times New Roman" w:hAnsi="Open Sans" w:cs="Helvetica"/>
                <w:b w:val="0"/>
                <w:sz w:val="23"/>
                <w:szCs w:val="23"/>
                <w:lang w:val="es-ES"/>
              </w:rPr>
              <w:t>San Juan, PR 00902-4140</w:t>
            </w:r>
          </w:p>
          <w:p w:rsidR="00BD57CC" w:rsidRPr="00A125C2" w:rsidRDefault="00BD57CC" w:rsidP="00852125">
            <w:pPr>
              <w:pStyle w:val="ListParagraph"/>
              <w:spacing w:before="120" w:after="0" w:line="240" w:lineRule="auto"/>
              <w:ind w:left="0"/>
              <w:rPr>
                <w:rFonts w:ascii="Times New Roman" w:hAnsi="Times New Roman"/>
                <w:sz w:val="24"/>
                <w:szCs w:val="24"/>
                <w:lang w:val="es-PR"/>
              </w:rPr>
            </w:pPr>
          </w:p>
        </w:tc>
        <w:tc>
          <w:tcPr>
            <w:tcW w:w="2500" w:type="pct"/>
          </w:tcPr>
          <w:p w:rsidR="00BD57CC" w:rsidRDefault="00BD57CC" w:rsidP="00852125">
            <w:pPr>
              <w:spacing w:after="0" w:line="315" w:lineRule="atLeast"/>
              <w:ind w:right="-450"/>
              <w:cnfStyle w:val="000000100000"/>
              <w:rPr>
                <w:rFonts w:ascii="Open Sans" w:eastAsia="Times New Roman" w:hAnsi="Open Sans" w:cs="Helvetica"/>
                <w:b/>
                <w:bCs/>
                <w:sz w:val="23"/>
                <w:szCs w:val="23"/>
                <w:lang w:val="es-ES"/>
              </w:rPr>
            </w:pPr>
            <w:r w:rsidRPr="00A125C2">
              <w:rPr>
                <w:rFonts w:ascii="Open Sans" w:eastAsia="Times New Roman" w:hAnsi="Open Sans" w:cs="Helvetica"/>
                <w:b/>
                <w:bCs/>
                <w:sz w:val="23"/>
                <w:szCs w:val="23"/>
                <w:lang w:val="es-ES"/>
              </w:rPr>
              <w:t>Personal:</w:t>
            </w:r>
          </w:p>
          <w:p w:rsidR="00BD57CC" w:rsidRPr="00A125C2" w:rsidRDefault="00BD57CC" w:rsidP="00852125">
            <w:pPr>
              <w:spacing w:after="0" w:line="315" w:lineRule="atLeast"/>
              <w:ind w:right="-450"/>
              <w:cnfStyle w:val="000000100000"/>
              <w:rPr>
                <w:rFonts w:ascii="Open Sans" w:eastAsia="Times New Roman" w:hAnsi="Open Sans" w:cs="Helvetica"/>
                <w:sz w:val="23"/>
                <w:szCs w:val="23"/>
                <w:lang w:val="es-ES"/>
              </w:rPr>
            </w:pPr>
            <w:r w:rsidRPr="00A125C2">
              <w:rPr>
                <w:rFonts w:ascii="Open Sans" w:eastAsia="Times New Roman" w:hAnsi="Open Sans" w:cs="Helvetica"/>
                <w:sz w:val="23"/>
                <w:szCs w:val="23"/>
                <w:lang w:val="es-ES"/>
              </w:rPr>
              <w:t>Negociado de Impuesto al Consumo</w:t>
            </w:r>
          </w:p>
          <w:p w:rsidR="00BD57CC" w:rsidRDefault="00BD57CC" w:rsidP="00852125">
            <w:pPr>
              <w:spacing w:after="0" w:line="315" w:lineRule="atLeast"/>
              <w:ind w:right="-450"/>
              <w:cnfStyle w:val="000000100000"/>
              <w:rPr>
                <w:rFonts w:ascii="Open Sans" w:eastAsia="Times New Roman" w:hAnsi="Open Sans" w:cs="Helvetica"/>
                <w:sz w:val="23"/>
                <w:szCs w:val="23"/>
                <w:lang w:val="es-ES"/>
              </w:rPr>
            </w:pPr>
            <w:r w:rsidRPr="00A125C2">
              <w:rPr>
                <w:rFonts w:ascii="Open Sans" w:eastAsia="Times New Roman" w:hAnsi="Open Sans" w:cs="Helvetica"/>
                <w:sz w:val="23"/>
                <w:szCs w:val="23"/>
                <w:lang w:val="es-ES"/>
              </w:rPr>
              <w:t>Edificio Mercantil Plaza, Ave. Ponce de León,</w:t>
            </w:r>
          </w:p>
          <w:p w:rsidR="00BD57CC" w:rsidRPr="00A125C2" w:rsidRDefault="00BD57CC" w:rsidP="00852125">
            <w:pPr>
              <w:spacing w:after="0" w:line="315" w:lineRule="atLeast"/>
              <w:ind w:right="-450"/>
              <w:cnfStyle w:val="000000100000"/>
              <w:rPr>
                <w:rFonts w:ascii="Open Sans" w:eastAsia="Times New Roman" w:hAnsi="Open Sans" w:cs="Helvetica"/>
                <w:sz w:val="23"/>
                <w:szCs w:val="23"/>
                <w:lang w:val="es-ES"/>
              </w:rPr>
            </w:pPr>
            <w:r w:rsidRPr="00A125C2">
              <w:rPr>
                <w:rFonts w:ascii="Open Sans" w:eastAsia="Times New Roman" w:hAnsi="Open Sans" w:cs="Helvetica"/>
                <w:sz w:val="23"/>
                <w:szCs w:val="23"/>
                <w:lang w:val="es-ES"/>
              </w:rPr>
              <w:t>Parada 27 ½, Hato Rey</w:t>
            </w:r>
          </w:p>
          <w:p w:rsidR="00BD57CC" w:rsidRPr="00A125C2" w:rsidRDefault="00BD57CC" w:rsidP="00852125">
            <w:pPr>
              <w:pStyle w:val="ListParagraph"/>
              <w:spacing w:before="120" w:after="0" w:line="240" w:lineRule="auto"/>
              <w:ind w:left="0"/>
              <w:jc w:val="center"/>
              <w:cnfStyle w:val="000000100000"/>
              <w:rPr>
                <w:rFonts w:ascii="Times New Roman" w:hAnsi="Times New Roman"/>
                <w:sz w:val="24"/>
                <w:szCs w:val="24"/>
                <w:lang w:val="es-PR"/>
              </w:rPr>
            </w:pPr>
          </w:p>
        </w:tc>
      </w:tr>
    </w:tbl>
    <w:p w:rsidR="00AF6436" w:rsidRPr="00D62401" w:rsidRDefault="00AF6436" w:rsidP="00D62401">
      <w:pPr>
        <w:spacing w:before="120" w:after="0" w:line="240" w:lineRule="auto"/>
        <w:jc w:val="both"/>
        <w:rPr>
          <w:rFonts w:ascii="Times New Roman" w:hAnsi="Times New Roman"/>
          <w:sz w:val="24"/>
          <w:szCs w:val="24"/>
          <w:lang w:val="es-PR"/>
        </w:rPr>
      </w:pP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0"/>
        <w:gridCol w:w="9468"/>
      </w:tblGrid>
      <w:tr w:rsidR="00F32AAB" w:rsidRPr="00D37787" w:rsidTr="00717C77">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F32AAB" w:rsidRPr="001E6981" w:rsidRDefault="00F32AAB" w:rsidP="00717C77">
            <w:pPr>
              <w:pStyle w:val="NormalWeb"/>
              <w:rPr>
                <w:color w:val="000000"/>
                <w:sz w:val="20"/>
                <w:szCs w:val="20"/>
                <w:lang w:val="es-PR"/>
              </w:rPr>
            </w:pPr>
            <w:r w:rsidRPr="004D02EE">
              <w:rPr>
                <w:noProof/>
                <w:color w:val="000000"/>
                <w:sz w:val="20"/>
                <w:szCs w:val="20"/>
              </w:rPr>
              <w:drawing>
                <wp:inline distT="0" distB="0" distL="0" distR="0">
                  <wp:extent cx="304800" cy="312821"/>
                  <wp:effectExtent l="19050" t="0" r="0" b="0"/>
                  <wp:docPr id="6" name="Picture 129" descr="C:\Users\Erasto\AppData\Local\Microsoft\Windows\INetCache\Content.Word\icon_bo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C:\Users\Erasto\AppData\Local\Microsoft\Windows\INetCache\Content.Word\icon_book.png"/>
                          <pic:cNvPicPr>
                            <a:picLocks noChangeAspect="1" noChangeArrowheads="1"/>
                          </pic:cNvPicPr>
                        </pic:nvPicPr>
                        <pic:blipFill>
                          <a:blip r:embed="rId13" cstate="print"/>
                          <a:srcRect/>
                          <a:stretch>
                            <a:fillRect/>
                          </a:stretch>
                        </pic:blipFill>
                        <pic:spPr bwMode="auto">
                          <a:xfrm>
                            <a:off x="0" y="0"/>
                            <a:ext cx="304800" cy="312821"/>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F79646" w:themeFill="accent6"/>
            <w:vAlign w:val="center"/>
          </w:tcPr>
          <w:p w:rsidR="00F32AAB" w:rsidRPr="001E6981" w:rsidRDefault="000B0E43" w:rsidP="00717C77">
            <w:pPr>
              <w:spacing w:after="0" w:line="240" w:lineRule="auto"/>
              <w:rPr>
                <w:rFonts w:ascii="Times New Roman" w:eastAsiaTheme="minorHAnsi" w:hAnsi="Times New Roman"/>
                <w:b/>
                <w:sz w:val="28"/>
                <w:szCs w:val="28"/>
                <w:lang w:val="es-PR"/>
              </w:rPr>
            </w:pPr>
            <w:r>
              <w:rPr>
                <w:rFonts w:ascii="Times New Roman" w:eastAsiaTheme="minorHAnsi" w:hAnsi="Times New Roman"/>
                <w:b/>
                <w:sz w:val="28"/>
                <w:szCs w:val="28"/>
                <w:lang w:val="es-PR"/>
              </w:rPr>
              <w:t>Códigos, leyes o r</w:t>
            </w:r>
            <w:r w:rsidR="00F32AAB">
              <w:rPr>
                <w:rFonts w:ascii="Times New Roman" w:eastAsiaTheme="minorHAnsi" w:hAnsi="Times New Roman"/>
                <w:b/>
                <w:sz w:val="28"/>
                <w:szCs w:val="28"/>
                <w:lang w:val="es-PR"/>
              </w:rPr>
              <w:t>eglamentos aplicables</w:t>
            </w:r>
          </w:p>
        </w:tc>
      </w:tr>
    </w:tbl>
    <w:p w:rsidR="00E31BC8" w:rsidRPr="00E31BC8" w:rsidRDefault="004954EF" w:rsidP="00D37787">
      <w:pPr>
        <w:pStyle w:val="ListParagraph"/>
        <w:numPr>
          <w:ilvl w:val="0"/>
          <w:numId w:val="43"/>
        </w:numPr>
        <w:spacing w:before="120" w:after="120" w:line="240" w:lineRule="auto"/>
        <w:ind w:left="900" w:hanging="540"/>
        <w:jc w:val="both"/>
        <w:rPr>
          <w:rFonts w:ascii="Times New Roman" w:eastAsia="Times New Roman" w:hAnsi="Times New Roman"/>
          <w:sz w:val="24"/>
          <w:szCs w:val="24"/>
          <w:lang w:val="es-PR"/>
        </w:rPr>
      </w:pPr>
      <w:hyperlink r:id="rId14" w:history="1">
        <w:r w:rsidR="00E31BC8" w:rsidRPr="00580412">
          <w:rPr>
            <w:rStyle w:val="Hyperlink"/>
            <w:rFonts w:ascii="Times New Roman" w:eastAsia="Times New Roman" w:hAnsi="Times New Roman"/>
            <w:sz w:val="24"/>
            <w:szCs w:val="24"/>
            <w:lang w:val="es-PR"/>
          </w:rPr>
          <w:t xml:space="preserve">Carta Circular de </w:t>
        </w:r>
        <w:r w:rsidR="00C03031" w:rsidRPr="00580412">
          <w:rPr>
            <w:rStyle w:val="Hyperlink"/>
            <w:rFonts w:ascii="Times New Roman" w:eastAsia="Times New Roman" w:hAnsi="Times New Roman"/>
            <w:sz w:val="24"/>
            <w:szCs w:val="24"/>
            <w:lang w:val="es-PR"/>
          </w:rPr>
          <w:t>Política Contributiva Núm. 15-11</w:t>
        </w:r>
        <w:r w:rsidR="00E31BC8" w:rsidRPr="00580412">
          <w:rPr>
            <w:rStyle w:val="Hyperlink"/>
            <w:rFonts w:ascii="Times New Roman" w:eastAsia="Times New Roman" w:hAnsi="Times New Roman"/>
            <w:sz w:val="24"/>
            <w:szCs w:val="24"/>
            <w:lang w:val="es-PR"/>
          </w:rPr>
          <w:t>:</w:t>
        </w:r>
      </w:hyperlink>
      <w:r w:rsidR="00E31BC8" w:rsidRPr="00E31BC8">
        <w:rPr>
          <w:b/>
          <w:bCs/>
          <w:lang w:val="es-PR"/>
        </w:rPr>
        <w:t xml:space="preserve"> </w:t>
      </w:r>
      <w:r w:rsidR="00E31BC8" w:rsidRPr="00E31BC8">
        <w:rPr>
          <w:rFonts w:ascii="Times New Roman" w:eastAsia="Times New Roman" w:hAnsi="Times New Roman"/>
          <w:sz w:val="24"/>
          <w:szCs w:val="24"/>
          <w:lang w:val="es-PR"/>
        </w:rPr>
        <w:t>Exclusión de los contratos y subastas preexistentes del cambio del Impuesto sobre Ventas y Uso a partir del 1 de julio de 2015 a partidas tributables.</w:t>
      </w:r>
    </w:p>
    <w:p w:rsidR="004E09AB" w:rsidRDefault="004954EF" w:rsidP="00D37787">
      <w:pPr>
        <w:pStyle w:val="important"/>
        <w:numPr>
          <w:ilvl w:val="0"/>
          <w:numId w:val="31"/>
        </w:numPr>
        <w:tabs>
          <w:tab w:val="left" w:pos="450"/>
        </w:tabs>
        <w:spacing w:before="120" w:after="120" w:line="240" w:lineRule="auto"/>
        <w:ind w:hanging="540"/>
        <w:rPr>
          <w:rFonts w:cs="Helvetica"/>
          <w:sz w:val="24"/>
          <w:szCs w:val="24"/>
          <w:lang w:val="es-ES"/>
        </w:rPr>
      </w:pPr>
      <w:hyperlink r:id="rId15" w:history="1">
        <w:r w:rsidR="000B0E43" w:rsidRPr="00185D23">
          <w:rPr>
            <w:rStyle w:val="Hyperlink"/>
            <w:rFonts w:ascii="Times New Roman" w:hAnsi="Times New Roman"/>
            <w:sz w:val="24"/>
            <w:szCs w:val="24"/>
            <w:lang w:val="es-PR"/>
          </w:rPr>
          <w:t>Có</w:t>
        </w:r>
        <w:r w:rsidR="00F32AAB" w:rsidRPr="00185D23">
          <w:rPr>
            <w:rStyle w:val="Hyperlink"/>
            <w:rFonts w:ascii="Times New Roman" w:hAnsi="Times New Roman"/>
            <w:sz w:val="24"/>
            <w:szCs w:val="24"/>
            <w:lang w:val="es-PR"/>
          </w:rPr>
          <w:t>digo de Rentas Internas para un Nuevo Puerto Rico</w:t>
        </w:r>
      </w:hyperlink>
      <w:r w:rsidR="00B022BB" w:rsidRPr="00B022BB">
        <w:rPr>
          <w:rFonts w:cs="Helvetica"/>
          <w:sz w:val="24"/>
          <w:szCs w:val="24"/>
          <w:lang w:val="es-ES"/>
        </w:rPr>
        <w:t xml:space="preserve"> </w:t>
      </w:r>
    </w:p>
    <w:p w:rsidR="00B022BB" w:rsidRPr="004E09AB" w:rsidRDefault="00E31BC8" w:rsidP="00D37787">
      <w:pPr>
        <w:pStyle w:val="important"/>
        <w:numPr>
          <w:ilvl w:val="0"/>
          <w:numId w:val="31"/>
        </w:numPr>
        <w:tabs>
          <w:tab w:val="left" w:pos="450"/>
        </w:tabs>
        <w:spacing w:before="120" w:after="120" w:line="240" w:lineRule="auto"/>
        <w:ind w:hanging="540"/>
        <w:rPr>
          <w:rFonts w:cs="Helvetica"/>
          <w:sz w:val="24"/>
          <w:szCs w:val="24"/>
          <w:lang w:val="es-ES"/>
        </w:rPr>
      </w:pPr>
      <w:r>
        <w:rPr>
          <w:rFonts w:cs="Helvetica"/>
          <w:sz w:val="24"/>
          <w:szCs w:val="24"/>
          <w:lang w:val="es-ES"/>
        </w:rPr>
        <w:t>Sección 4070.01 (d</w:t>
      </w:r>
      <w:r w:rsidR="00B022BB" w:rsidRPr="004E09AB">
        <w:rPr>
          <w:rFonts w:cs="Helvetica"/>
          <w:sz w:val="24"/>
          <w:szCs w:val="24"/>
          <w:lang w:val="es-ES"/>
        </w:rPr>
        <w:t xml:space="preserve">) </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0"/>
        <w:gridCol w:w="9468"/>
      </w:tblGrid>
      <w:tr w:rsidR="00185D23" w:rsidRPr="00D37787" w:rsidTr="007D4CC7">
        <w:trPr>
          <w:tblHeader/>
        </w:trPr>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185D23" w:rsidRPr="001E6981" w:rsidRDefault="00185D23" w:rsidP="007D4CC7">
            <w:pPr>
              <w:pStyle w:val="NormalWeb"/>
              <w:rPr>
                <w:color w:val="000000"/>
                <w:sz w:val="20"/>
                <w:szCs w:val="20"/>
                <w:lang w:val="es-PR"/>
              </w:rPr>
            </w:pPr>
            <w:r>
              <w:rPr>
                <w:rFonts w:ascii="Arial" w:hAnsi="Arial" w:cs="Arial"/>
                <w:noProof/>
                <w:sz w:val="20"/>
                <w:szCs w:val="20"/>
              </w:rPr>
              <w:drawing>
                <wp:inline distT="0" distB="0" distL="0" distR="0">
                  <wp:extent cx="352425" cy="295275"/>
                  <wp:effectExtent l="19050" t="0" r="9525" b="0"/>
                  <wp:docPr id="14" name="Picture 10" descr="dine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inero"/>
                          <pic:cNvPicPr>
                            <a:picLocks noChangeAspect="1" noChangeArrowheads="1"/>
                          </pic:cNvPicPr>
                        </pic:nvPicPr>
                        <pic:blipFill>
                          <a:blip r:embed="rId16" cstate="print"/>
                          <a:srcRect/>
                          <a:stretch>
                            <a:fillRect/>
                          </a:stretch>
                        </pic:blipFill>
                        <pic:spPr bwMode="auto">
                          <a:xfrm>
                            <a:off x="0" y="0"/>
                            <a:ext cx="352425" cy="295275"/>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F79646" w:themeFill="accent6"/>
            <w:vAlign w:val="center"/>
          </w:tcPr>
          <w:p w:rsidR="00185D23" w:rsidRPr="001E6981" w:rsidRDefault="00185D23" w:rsidP="007D4CC7">
            <w:pPr>
              <w:spacing w:after="0" w:line="240" w:lineRule="auto"/>
              <w:rPr>
                <w:rFonts w:ascii="Times New Roman" w:eastAsiaTheme="minorHAnsi" w:hAnsi="Times New Roman"/>
                <w:b/>
                <w:sz w:val="28"/>
                <w:szCs w:val="28"/>
                <w:lang w:val="es-PR"/>
              </w:rPr>
            </w:pPr>
            <w:r>
              <w:rPr>
                <w:rFonts w:ascii="Times New Roman" w:eastAsiaTheme="minorHAnsi" w:hAnsi="Times New Roman"/>
                <w:b/>
                <w:sz w:val="28"/>
                <w:szCs w:val="28"/>
                <w:lang w:val="es-PR"/>
              </w:rPr>
              <w:t>Sellos de Rentas Internas y métodos de p</w:t>
            </w:r>
            <w:r w:rsidRPr="002608D6">
              <w:rPr>
                <w:rFonts w:ascii="Times New Roman" w:eastAsiaTheme="minorHAnsi" w:hAnsi="Times New Roman"/>
                <w:b/>
                <w:sz w:val="28"/>
                <w:szCs w:val="28"/>
                <w:lang w:val="es-PR"/>
              </w:rPr>
              <w:t>ago</w:t>
            </w:r>
          </w:p>
        </w:tc>
      </w:tr>
    </w:tbl>
    <w:p w:rsidR="00185D23" w:rsidRDefault="00185D23" w:rsidP="00D37787">
      <w:pPr>
        <w:pStyle w:val="ListParagraph"/>
        <w:numPr>
          <w:ilvl w:val="0"/>
          <w:numId w:val="35"/>
        </w:numPr>
        <w:shd w:val="clear" w:color="auto" w:fill="FFFFFF"/>
        <w:spacing w:before="120" w:after="120" w:line="240" w:lineRule="auto"/>
        <w:ind w:left="900" w:hanging="540"/>
        <w:jc w:val="both"/>
        <w:rPr>
          <w:rFonts w:ascii="Times New Roman" w:hAnsi="Times New Roman"/>
          <w:sz w:val="24"/>
          <w:szCs w:val="24"/>
          <w:lang w:val="es-PR"/>
        </w:rPr>
      </w:pPr>
      <w:r w:rsidRPr="007E7A3E">
        <w:rPr>
          <w:rFonts w:ascii="Times New Roman" w:hAnsi="Times New Roman"/>
          <w:sz w:val="24"/>
          <w:szCs w:val="24"/>
          <w:lang w:val="es-PR"/>
        </w:rPr>
        <w:t>No aplica.</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0"/>
        <w:gridCol w:w="9468"/>
      </w:tblGrid>
      <w:tr w:rsidR="00185D23" w:rsidRPr="00D37787" w:rsidTr="007D4CC7">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185D23" w:rsidRPr="001E6981" w:rsidRDefault="00185D23" w:rsidP="007D4CC7">
            <w:pPr>
              <w:pStyle w:val="NormalWeb"/>
              <w:rPr>
                <w:color w:val="000000"/>
                <w:sz w:val="20"/>
                <w:szCs w:val="20"/>
                <w:lang w:val="es-PR"/>
              </w:rPr>
            </w:pPr>
            <w:r>
              <w:rPr>
                <w:rFonts w:ascii="Verdana" w:hAnsi="Verdana" w:cs="Arial"/>
                <w:noProof/>
                <w:color w:val="000000"/>
                <w:sz w:val="20"/>
                <w:szCs w:val="20"/>
              </w:rPr>
              <w:drawing>
                <wp:inline distT="0" distB="0" distL="0" distR="0">
                  <wp:extent cx="314325" cy="305830"/>
                  <wp:effectExtent l="19050" t="0" r="9525" b="0"/>
                  <wp:docPr id="15" name="Picture 13" descr="reloj y ma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loj y mapa"/>
                          <pic:cNvPicPr>
                            <a:picLocks noChangeAspect="1" noChangeArrowheads="1"/>
                          </pic:cNvPicPr>
                        </pic:nvPicPr>
                        <pic:blipFill>
                          <a:blip r:embed="rId17" cstate="print"/>
                          <a:srcRect/>
                          <a:stretch>
                            <a:fillRect/>
                          </a:stretch>
                        </pic:blipFill>
                        <pic:spPr bwMode="auto">
                          <a:xfrm>
                            <a:off x="0" y="0"/>
                            <a:ext cx="314325" cy="305830"/>
                          </a:xfrm>
                          <a:prstGeom prst="rect">
                            <a:avLst/>
                          </a:prstGeom>
                          <a:noFill/>
                          <a:ln w="9525">
                            <a:noFill/>
                            <a:miter lim="800000"/>
                            <a:headEnd/>
                            <a:tailEnd/>
                          </a:ln>
                        </pic:spPr>
                      </pic:pic>
                    </a:graphicData>
                  </a:graphic>
                </wp:inline>
              </w:drawing>
            </w:r>
            <w:r w:rsidRPr="001E6981">
              <w:rPr>
                <w:color w:val="000000"/>
                <w:sz w:val="20"/>
                <w:szCs w:val="20"/>
                <w:lang w:val="es-PR"/>
              </w:rPr>
              <w:t xml:space="preserve"> </w:t>
            </w:r>
          </w:p>
        </w:tc>
        <w:tc>
          <w:tcPr>
            <w:tcW w:w="9468" w:type="dxa"/>
            <w:tcBorders>
              <w:left w:val="single" w:sz="4" w:space="0" w:color="auto"/>
              <w:bottom w:val="single" w:sz="4" w:space="0" w:color="auto"/>
            </w:tcBorders>
            <w:shd w:val="clear" w:color="auto" w:fill="F79646" w:themeFill="accent6"/>
            <w:vAlign w:val="center"/>
          </w:tcPr>
          <w:p w:rsidR="00185D23" w:rsidRPr="001E6981" w:rsidRDefault="00185D23" w:rsidP="007D4CC7">
            <w:pPr>
              <w:spacing w:after="0" w:line="240" w:lineRule="auto"/>
              <w:rPr>
                <w:rFonts w:ascii="Times New Roman" w:eastAsiaTheme="minorHAnsi" w:hAnsi="Times New Roman"/>
                <w:b/>
                <w:sz w:val="28"/>
                <w:szCs w:val="28"/>
                <w:lang w:val="es-PR"/>
              </w:rPr>
            </w:pPr>
            <w:r w:rsidRPr="001E6981">
              <w:rPr>
                <w:rFonts w:ascii="Times New Roman" w:eastAsiaTheme="minorHAnsi" w:hAnsi="Times New Roman"/>
                <w:b/>
                <w:sz w:val="28"/>
                <w:szCs w:val="28"/>
                <w:lang w:val="es-PR"/>
              </w:rPr>
              <w:t>Ubicación y horarios de servicio</w:t>
            </w:r>
          </w:p>
        </w:tc>
      </w:tr>
    </w:tbl>
    <w:p w:rsidR="00185D23" w:rsidRPr="007E7A3E" w:rsidRDefault="00185D23" w:rsidP="00A30CD5">
      <w:pPr>
        <w:pStyle w:val="ListParagraph"/>
        <w:numPr>
          <w:ilvl w:val="0"/>
          <w:numId w:val="36"/>
        </w:numPr>
        <w:shd w:val="clear" w:color="auto" w:fill="FFFFFF"/>
        <w:spacing w:before="120" w:after="120" w:line="240" w:lineRule="auto"/>
        <w:ind w:hanging="540"/>
        <w:rPr>
          <w:rFonts w:ascii="Times New Roman" w:hAnsi="Times New Roman"/>
          <w:sz w:val="24"/>
          <w:lang w:val="es-PR"/>
        </w:rPr>
      </w:pPr>
      <w:r w:rsidRPr="007E7A3E">
        <w:rPr>
          <w:rFonts w:ascii="Times New Roman" w:hAnsi="Times New Roman"/>
          <w:b/>
          <w:sz w:val="24"/>
          <w:lang w:val="es-PR"/>
        </w:rPr>
        <w:t>Lugar:</w:t>
      </w:r>
      <w:r w:rsidRPr="007E7A3E">
        <w:rPr>
          <w:rFonts w:ascii="Times New Roman" w:hAnsi="Times New Roman"/>
          <w:sz w:val="24"/>
          <w:lang w:val="es-PR"/>
        </w:rPr>
        <w:t xml:space="preserve"> </w:t>
      </w:r>
      <w:r w:rsidRPr="007E7A3E">
        <w:rPr>
          <w:rFonts w:ascii="Times New Roman" w:hAnsi="Times New Roman"/>
          <w:sz w:val="24"/>
          <w:lang w:val="es-PR"/>
        </w:rPr>
        <w:tab/>
        <w:t>Sistema de Servicio y Atención al Contribuyente “Hacienda Responde”</w:t>
      </w:r>
    </w:p>
    <w:p w:rsidR="00185D23" w:rsidRPr="007E7A3E" w:rsidRDefault="00185D23" w:rsidP="00A30CD5">
      <w:pPr>
        <w:pStyle w:val="ListParagraph"/>
        <w:shd w:val="clear" w:color="auto" w:fill="FFFFFF"/>
        <w:spacing w:before="120" w:after="120" w:line="240" w:lineRule="auto"/>
        <w:ind w:left="900" w:hanging="540"/>
        <w:rPr>
          <w:rFonts w:ascii="Times New Roman" w:hAnsi="Times New Roman"/>
          <w:sz w:val="16"/>
          <w:szCs w:val="16"/>
          <w:lang w:val="es-PR"/>
        </w:rPr>
      </w:pPr>
    </w:p>
    <w:p w:rsidR="00185D23" w:rsidRPr="007E7A3E" w:rsidRDefault="00185D23" w:rsidP="00A30CD5">
      <w:pPr>
        <w:pStyle w:val="ListParagraph"/>
        <w:numPr>
          <w:ilvl w:val="0"/>
          <w:numId w:val="36"/>
        </w:numPr>
        <w:shd w:val="clear" w:color="auto" w:fill="FFFFFF"/>
        <w:spacing w:before="120" w:after="120" w:line="240" w:lineRule="auto"/>
        <w:ind w:hanging="540"/>
        <w:rPr>
          <w:rFonts w:ascii="Times New Roman" w:hAnsi="Times New Roman"/>
          <w:sz w:val="24"/>
          <w:lang w:val="es-PR"/>
        </w:rPr>
      </w:pPr>
      <w:r w:rsidRPr="007E7A3E">
        <w:rPr>
          <w:rFonts w:ascii="Times New Roman" w:hAnsi="Times New Roman"/>
          <w:b/>
          <w:sz w:val="24"/>
          <w:lang w:val="es-PR"/>
        </w:rPr>
        <w:t>Horario:</w:t>
      </w:r>
      <w:r w:rsidRPr="007E7A3E">
        <w:rPr>
          <w:rFonts w:ascii="Times New Roman" w:hAnsi="Times New Roman"/>
          <w:b/>
          <w:sz w:val="24"/>
          <w:lang w:val="es-PR"/>
        </w:rPr>
        <w:tab/>
      </w:r>
      <w:r w:rsidRPr="007E7A3E">
        <w:rPr>
          <w:rFonts w:ascii="Times New Roman" w:hAnsi="Times New Roman"/>
          <w:sz w:val="24"/>
          <w:lang w:val="es-PR"/>
        </w:rPr>
        <w:t>Lunes a Viernes</w:t>
      </w:r>
    </w:p>
    <w:p w:rsidR="00185D23" w:rsidRPr="007E7A3E" w:rsidRDefault="00185D23" w:rsidP="00A30CD5">
      <w:pPr>
        <w:pStyle w:val="ListParagraph"/>
        <w:shd w:val="clear" w:color="auto" w:fill="FFFFFF"/>
        <w:spacing w:before="120" w:after="120" w:line="240" w:lineRule="auto"/>
        <w:ind w:left="900" w:hanging="540"/>
        <w:rPr>
          <w:rFonts w:ascii="Times New Roman" w:hAnsi="Times New Roman"/>
          <w:sz w:val="24"/>
          <w:lang w:val="es-PR"/>
        </w:rPr>
      </w:pPr>
      <w:r w:rsidRPr="007E7A3E">
        <w:rPr>
          <w:rFonts w:ascii="Times New Roman" w:hAnsi="Times New Roman"/>
          <w:b/>
          <w:sz w:val="24"/>
          <w:lang w:val="es-PR"/>
        </w:rPr>
        <w:lastRenderedPageBreak/>
        <w:t xml:space="preserve">                     </w:t>
      </w:r>
      <w:r w:rsidR="007E1D6E" w:rsidRPr="007E7A3E">
        <w:rPr>
          <w:rFonts w:ascii="Times New Roman" w:hAnsi="Times New Roman"/>
          <w:b/>
          <w:sz w:val="24"/>
          <w:lang w:val="es-PR"/>
        </w:rPr>
        <w:tab/>
      </w:r>
      <w:r w:rsidRPr="007E7A3E">
        <w:rPr>
          <w:rFonts w:ascii="Times New Roman" w:hAnsi="Times New Roman"/>
          <w:sz w:val="24"/>
          <w:lang w:val="es-PR"/>
        </w:rPr>
        <w:t>8:00 am-4:30 pm</w:t>
      </w:r>
    </w:p>
    <w:p w:rsidR="00185D23" w:rsidRPr="007E7A3E" w:rsidRDefault="00185D23" w:rsidP="00A30CD5">
      <w:pPr>
        <w:pStyle w:val="ListParagraph"/>
        <w:shd w:val="clear" w:color="auto" w:fill="FFFFFF"/>
        <w:spacing w:before="120" w:after="120" w:line="240" w:lineRule="auto"/>
        <w:ind w:left="900" w:hanging="540"/>
        <w:rPr>
          <w:rFonts w:ascii="Times New Roman" w:hAnsi="Times New Roman"/>
          <w:sz w:val="16"/>
          <w:szCs w:val="16"/>
          <w:lang w:val="es-PR"/>
        </w:rPr>
      </w:pPr>
    </w:p>
    <w:p w:rsidR="00185D23" w:rsidRPr="007E7A3E" w:rsidRDefault="00185D23" w:rsidP="00A30CD5">
      <w:pPr>
        <w:pStyle w:val="ListParagraph"/>
        <w:numPr>
          <w:ilvl w:val="0"/>
          <w:numId w:val="36"/>
        </w:numPr>
        <w:shd w:val="clear" w:color="auto" w:fill="FFFFFF"/>
        <w:spacing w:before="120" w:after="120" w:line="240" w:lineRule="auto"/>
        <w:ind w:hanging="540"/>
        <w:rPr>
          <w:rFonts w:ascii="Times New Roman" w:hAnsi="Times New Roman"/>
          <w:sz w:val="24"/>
          <w:lang w:val="es-PR"/>
        </w:rPr>
      </w:pPr>
      <w:r w:rsidRPr="007E7A3E">
        <w:rPr>
          <w:rFonts w:ascii="Times New Roman" w:hAnsi="Times New Roman"/>
          <w:b/>
          <w:sz w:val="24"/>
          <w:lang w:val="es-PR"/>
        </w:rPr>
        <w:t>Teléfono:</w:t>
      </w:r>
      <w:r w:rsidRPr="007E7A3E">
        <w:rPr>
          <w:rFonts w:ascii="Times New Roman" w:hAnsi="Times New Roman"/>
          <w:sz w:val="24"/>
          <w:lang w:val="es-PR"/>
        </w:rPr>
        <w:t xml:space="preserve"> </w:t>
      </w:r>
      <w:r w:rsidRPr="007E7A3E">
        <w:rPr>
          <w:rFonts w:ascii="Times New Roman" w:hAnsi="Times New Roman"/>
          <w:sz w:val="24"/>
          <w:lang w:val="es-PR"/>
        </w:rPr>
        <w:tab/>
        <w:t>(787) 620-2323</w:t>
      </w:r>
    </w:p>
    <w:p w:rsidR="00185D23" w:rsidRPr="007E7A3E" w:rsidRDefault="00185D23" w:rsidP="00A30CD5">
      <w:pPr>
        <w:pStyle w:val="ListParagraph"/>
        <w:shd w:val="clear" w:color="auto" w:fill="FFFFFF"/>
        <w:spacing w:before="120" w:after="120" w:line="240" w:lineRule="auto"/>
        <w:ind w:left="900" w:hanging="540"/>
        <w:rPr>
          <w:rFonts w:ascii="Times New Roman" w:hAnsi="Times New Roman"/>
          <w:sz w:val="24"/>
          <w:lang w:val="es-PR"/>
        </w:rPr>
      </w:pPr>
      <w:r w:rsidRPr="007E7A3E">
        <w:rPr>
          <w:rFonts w:ascii="Times New Roman" w:hAnsi="Times New Roman"/>
          <w:b/>
          <w:sz w:val="24"/>
          <w:lang w:val="es-PR"/>
        </w:rPr>
        <w:t xml:space="preserve">                     </w:t>
      </w:r>
      <w:r w:rsidR="007E1D6E" w:rsidRPr="007E7A3E">
        <w:rPr>
          <w:rFonts w:ascii="Times New Roman" w:hAnsi="Times New Roman"/>
          <w:b/>
          <w:sz w:val="24"/>
          <w:lang w:val="es-PR"/>
        </w:rPr>
        <w:tab/>
      </w:r>
      <w:r w:rsidRPr="007E7A3E">
        <w:rPr>
          <w:rFonts w:ascii="Times New Roman" w:hAnsi="Times New Roman"/>
          <w:sz w:val="24"/>
          <w:lang w:val="es-PR"/>
        </w:rPr>
        <w:t xml:space="preserve">(787) 721-2020 </w:t>
      </w:r>
    </w:p>
    <w:p w:rsidR="00185D23" w:rsidRPr="007E7A3E" w:rsidRDefault="00185D23" w:rsidP="00A30CD5">
      <w:pPr>
        <w:pStyle w:val="ListParagraph"/>
        <w:shd w:val="clear" w:color="auto" w:fill="FFFFFF"/>
        <w:spacing w:before="120" w:after="120" w:line="240" w:lineRule="auto"/>
        <w:ind w:left="900" w:hanging="540"/>
        <w:rPr>
          <w:rFonts w:ascii="Times New Roman" w:hAnsi="Times New Roman"/>
          <w:sz w:val="24"/>
          <w:lang w:val="es-PR"/>
        </w:rPr>
      </w:pPr>
      <w:r w:rsidRPr="007E7A3E">
        <w:rPr>
          <w:rFonts w:ascii="Times New Roman" w:hAnsi="Times New Roman"/>
          <w:sz w:val="24"/>
          <w:lang w:val="es-PR"/>
        </w:rPr>
        <w:t xml:space="preserve">                     </w:t>
      </w:r>
      <w:r w:rsidR="007E1D6E" w:rsidRPr="007E7A3E">
        <w:rPr>
          <w:rFonts w:ascii="Times New Roman" w:hAnsi="Times New Roman"/>
          <w:sz w:val="24"/>
          <w:lang w:val="es-PR"/>
        </w:rPr>
        <w:tab/>
      </w:r>
      <w:r w:rsidRPr="007E7A3E">
        <w:rPr>
          <w:rFonts w:ascii="Times New Roman" w:hAnsi="Times New Roman"/>
          <w:sz w:val="24"/>
          <w:lang w:val="es-PR"/>
        </w:rPr>
        <w:t>(787) 722-0216</w:t>
      </w:r>
    </w:p>
    <w:p w:rsidR="00185D23" w:rsidRPr="007E7A3E" w:rsidRDefault="00185D23" w:rsidP="00A30CD5">
      <w:pPr>
        <w:pStyle w:val="ListParagraph"/>
        <w:shd w:val="clear" w:color="auto" w:fill="FFFFFF"/>
        <w:spacing w:before="120" w:after="120" w:line="240" w:lineRule="auto"/>
        <w:ind w:left="900" w:hanging="540"/>
        <w:rPr>
          <w:rFonts w:ascii="Times New Roman" w:hAnsi="Times New Roman"/>
          <w:sz w:val="16"/>
          <w:szCs w:val="16"/>
          <w:lang w:val="es-PR"/>
        </w:rPr>
      </w:pPr>
    </w:p>
    <w:p w:rsidR="0085313C" w:rsidRPr="004E09AB" w:rsidRDefault="00185D23" w:rsidP="0085313C">
      <w:pPr>
        <w:pStyle w:val="ListParagraph"/>
        <w:numPr>
          <w:ilvl w:val="0"/>
          <w:numId w:val="36"/>
        </w:numPr>
        <w:shd w:val="clear" w:color="auto" w:fill="FFFFFF"/>
        <w:spacing w:before="120" w:after="120" w:line="240" w:lineRule="auto"/>
        <w:ind w:hanging="540"/>
        <w:rPr>
          <w:rFonts w:ascii="Times New Roman" w:hAnsi="Times New Roman"/>
          <w:sz w:val="24"/>
          <w:lang w:val="es-PR"/>
        </w:rPr>
      </w:pPr>
      <w:r w:rsidRPr="007E7A3E">
        <w:rPr>
          <w:rFonts w:ascii="Times New Roman" w:hAnsi="Times New Roman"/>
          <w:b/>
          <w:sz w:val="24"/>
          <w:lang w:val="es-PR"/>
        </w:rPr>
        <w:t>Fax:</w:t>
      </w:r>
      <w:r w:rsidRPr="007E7A3E">
        <w:rPr>
          <w:rFonts w:ascii="Times New Roman" w:hAnsi="Times New Roman"/>
          <w:sz w:val="24"/>
          <w:lang w:val="es-PR"/>
        </w:rPr>
        <w:t xml:space="preserve"> </w:t>
      </w:r>
      <w:r w:rsidRPr="007E7A3E">
        <w:rPr>
          <w:rFonts w:ascii="Times New Roman" w:hAnsi="Times New Roman"/>
          <w:sz w:val="24"/>
          <w:lang w:val="es-PR"/>
        </w:rPr>
        <w:tab/>
      </w:r>
      <w:r w:rsidRPr="007E7A3E">
        <w:rPr>
          <w:rFonts w:ascii="Times New Roman" w:hAnsi="Times New Roman"/>
          <w:sz w:val="24"/>
          <w:lang w:val="es-PR"/>
        </w:rPr>
        <w:tab/>
        <w:t>(787) 522-5055 / 5056</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9"/>
        <w:gridCol w:w="9454"/>
      </w:tblGrid>
      <w:tr w:rsidR="00185D23" w:rsidRPr="001E6981" w:rsidTr="007D4CC7">
        <w:trPr>
          <w:trHeight w:val="516"/>
        </w:trPr>
        <w:tc>
          <w:tcPr>
            <w:tcW w:w="809"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185D23" w:rsidRPr="001E6981" w:rsidRDefault="00185D23" w:rsidP="007D4CC7">
            <w:pPr>
              <w:pStyle w:val="NormalWeb"/>
              <w:rPr>
                <w:color w:val="000000"/>
                <w:sz w:val="20"/>
                <w:szCs w:val="20"/>
                <w:lang w:val="es-PR"/>
              </w:rPr>
            </w:pPr>
            <w:r>
              <w:rPr>
                <w:rFonts w:ascii="Verdana" w:hAnsi="Verdana" w:cs="Arial"/>
                <w:noProof/>
                <w:color w:val="000000"/>
                <w:sz w:val="20"/>
                <w:szCs w:val="20"/>
              </w:rPr>
              <w:drawing>
                <wp:inline distT="0" distB="0" distL="0" distR="0">
                  <wp:extent cx="381000" cy="247650"/>
                  <wp:effectExtent l="19050" t="0" r="0" b="0"/>
                  <wp:docPr id="16" name="Picture 16" descr="enla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enlaces"/>
                          <pic:cNvPicPr>
                            <a:picLocks noChangeAspect="1" noChangeArrowheads="1"/>
                          </pic:cNvPicPr>
                        </pic:nvPicPr>
                        <pic:blipFill>
                          <a:blip r:embed="rId18" cstate="print"/>
                          <a:srcRect/>
                          <a:stretch>
                            <a:fillRect/>
                          </a:stretch>
                        </pic:blipFill>
                        <pic:spPr bwMode="auto">
                          <a:xfrm>
                            <a:off x="0" y="0"/>
                            <a:ext cx="381000" cy="247650"/>
                          </a:xfrm>
                          <a:prstGeom prst="rect">
                            <a:avLst/>
                          </a:prstGeom>
                          <a:noFill/>
                          <a:ln w="9525">
                            <a:noFill/>
                            <a:miter lim="800000"/>
                            <a:headEnd/>
                            <a:tailEnd/>
                          </a:ln>
                        </pic:spPr>
                      </pic:pic>
                    </a:graphicData>
                  </a:graphic>
                </wp:inline>
              </w:drawing>
            </w:r>
          </w:p>
        </w:tc>
        <w:tc>
          <w:tcPr>
            <w:tcW w:w="9454" w:type="dxa"/>
            <w:tcBorders>
              <w:left w:val="single" w:sz="4" w:space="0" w:color="auto"/>
              <w:bottom w:val="single" w:sz="4" w:space="0" w:color="auto"/>
            </w:tcBorders>
            <w:shd w:val="clear" w:color="auto" w:fill="F79646" w:themeFill="accent6"/>
            <w:vAlign w:val="center"/>
          </w:tcPr>
          <w:p w:rsidR="00185D23" w:rsidRPr="001E6981" w:rsidRDefault="00185D23" w:rsidP="00185D23">
            <w:pPr>
              <w:spacing w:after="0" w:line="240" w:lineRule="auto"/>
              <w:ind w:left="-107"/>
              <w:rPr>
                <w:rFonts w:ascii="Times New Roman" w:eastAsiaTheme="minorHAnsi" w:hAnsi="Times New Roman"/>
                <w:b/>
                <w:sz w:val="28"/>
                <w:szCs w:val="28"/>
                <w:lang w:val="es-PR"/>
              </w:rPr>
            </w:pPr>
            <w:r>
              <w:rPr>
                <w:rFonts w:ascii="Times New Roman" w:eastAsiaTheme="minorHAnsi" w:hAnsi="Times New Roman"/>
                <w:b/>
                <w:sz w:val="28"/>
                <w:szCs w:val="28"/>
                <w:lang w:val="es-PR"/>
              </w:rPr>
              <w:t xml:space="preserve"> </w:t>
            </w:r>
            <w:r w:rsidRPr="001E6981">
              <w:rPr>
                <w:rFonts w:ascii="Times New Roman" w:eastAsiaTheme="minorHAnsi" w:hAnsi="Times New Roman"/>
                <w:b/>
                <w:sz w:val="28"/>
                <w:szCs w:val="28"/>
                <w:lang w:val="es-PR"/>
              </w:rPr>
              <w:t>Enlaces relacionados</w:t>
            </w:r>
          </w:p>
        </w:tc>
      </w:tr>
    </w:tbl>
    <w:p w:rsidR="003010A8" w:rsidRPr="003010A8" w:rsidRDefault="004954EF" w:rsidP="003010A8">
      <w:pPr>
        <w:pStyle w:val="ListParagraph"/>
        <w:numPr>
          <w:ilvl w:val="0"/>
          <w:numId w:val="35"/>
        </w:numPr>
        <w:spacing w:before="120" w:after="120" w:line="240" w:lineRule="auto"/>
        <w:ind w:left="900" w:hanging="540"/>
        <w:jc w:val="both"/>
        <w:rPr>
          <w:rFonts w:ascii="Times New Roman" w:hAnsi="Times New Roman"/>
          <w:sz w:val="24"/>
          <w:szCs w:val="24"/>
          <w:lang w:val="es-PR"/>
        </w:rPr>
      </w:pPr>
      <w:hyperlink r:id="rId19" w:history="1">
        <w:r w:rsidR="003010A8" w:rsidRPr="003010A8">
          <w:rPr>
            <w:rStyle w:val="Hyperlink"/>
            <w:rFonts w:ascii="Times New Roman" w:hAnsi="Times New Roman"/>
            <w:sz w:val="24"/>
            <w:szCs w:val="24"/>
            <w:lang w:val="es-PR"/>
          </w:rPr>
          <w:t>Modelo SC 2745 Poder y Declaración de Representación</w:t>
        </w:r>
      </w:hyperlink>
    </w:p>
    <w:p w:rsidR="00F9206E" w:rsidRPr="008961D4" w:rsidRDefault="004954EF" w:rsidP="00F9206E">
      <w:pPr>
        <w:pStyle w:val="ListParagraph"/>
        <w:numPr>
          <w:ilvl w:val="0"/>
          <w:numId w:val="35"/>
        </w:numPr>
        <w:spacing w:before="120" w:after="120" w:line="240" w:lineRule="auto"/>
        <w:ind w:left="900" w:hanging="540"/>
        <w:jc w:val="both"/>
        <w:rPr>
          <w:rFonts w:ascii="Times New Roman" w:hAnsi="Times New Roman"/>
          <w:sz w:val="24"/>
          <w:szCs w:val="24"/>
          <w:lang w:val="es-PR"/>
        </w:rPr>
      </w:pPr>
      <w:hyperlink r:id="rId20" w:history="1">
        <w:r w:rsidR="00F9206E" w:rsidRPr="00F9206E">
          <w:rPr>
            <w:rStyle w:val="Hyperlink"/>
            <w:rFonts w:ascii="Times New Roman" w:hAnsi="Times New Roman"/>
            <w:sz w:val="24"/>
            <w:szCs w:val="24"/>
            <w:lang w:val="es-PR"/>
          </w:rPr>
          <w:t>Modelo SC 2975 Detalle de Compras  Bajo el Contrato Cualificado</w:t>
        </w:r>
      </w:hyperlink>
    </w:p>
    <w:p w:rsidR="007E1D6E" w:rsidRPr="008961D4" w:rsidRDefault="004954EF" w:rsidP="00A30CD5">
      <w:pPr>
        <w:pStyle w:val="ListParagraph"/>
        <w:numPr>
          <w:ilvl w:val="0"/>
          <w:numId w:val="35"/>
        </w:numPr>
        <w:spacing w:before="120" w:after="120" w:line="240" w:lineRule="auto"/>
        <w:ind w:left="900" w:hanging="540"/>
        <w:jc w:val="both"/>
        <w:rPr>
          <w:rFonts w:ascii="Times New Roman" w:hAnsi="Times New Roman"/>
          <w:sz w:val="24"/>
          <w:szCs w:val="24"/>
          <w:lang w:val="es-PR"/>
        </w:rPr>
      </w:pPr>
      <w:hyperlink r:id="rId21" w:history="1">
        <w:r w:rsidR="007E1D6E" w:rsidRPr="003010A8">
          <w:rPr>
            <w:rStyle w:val="Hyperlink"/>
            <w:rFonts w:ascii="Times New Roman" w:hAnsi="Times New Roman"/>
            <w:sz w:val="24"/>
            <w:szCs w:val="24"/>
            <w:lang w:val="es-PR"/>
          </w:rPr>
          <w:t>Modelo SC 2921 Solicitud de Certificación de Contrato Calificado sujeto al Impuesto sobre Ventas y Uso</w:t>
        </w:r>
      </w:hyperlink>
    </w:p>
    <w:p w:rsidR="00BB2EF7" w:rsidRPr="00315BF2" w:rsidRDefault="004954EF" w:rsidP="00AF6436">
      <w:pPr>
        <w:pStyle w:val="ListParagraph"/>
        <w:numPr>
          <w:ilvl w:val="0"/>
          <w:numId w:val="35"/>
        </w:numPr>
        <w:spacing w:before="120" w:after="120" w:line="240" w:lineRule="auto"/>
        <w:ind w:left="900" w:hanging="540"/>
        <w:jc w:val="both"/>
        <w:rPr>
          <w:rFonts w:ascii="Times New Roman" w:hAnsi="Times New Roman"/>
          <w:sz w:val="24"/>
          <w:szCs w:val="24"/>
          <w:lang w:val="es-PR"/>
        </w:rPr>
      </w:pPr>
      <w:hyperlink r:id="rId22" w:history="1">
        <w:r w:rsidR="003010A8" w:rsidRPr="003010A8">
          <w:rPr>
            <w:rStyle w:val="Hyperlink"/>
            <w:rFonts w:ascii="Times New Roman" w:hAnsi="Times New Roman"/>
            <w:sz w:val="24"/>
            <w:szCs w:val="24"/>
            <w:lang w:val="es-PR"/>
          </w:rPr>
          <w:t>Portal del Departamento de Hacienda</w:t>
        </w:r>
      </w:hyperlink>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0"/>
        <w:gridCol w:w="9468"/>
      </w:tblGrid>
      <w:tr w:rsidR="001E5F9F" w:rsidRPr="00A05F47" w:rsidTr="00FF1FC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1E5F9F" w:rsidRPr="00A625BF" w:rsidRDefault="00976767" w:rsidP="00934BD4">
            <w:pPr>
              <w:pStyle w:val="NormalWeb"/>
              <w:rPr>
                <w:rFonts w:ascii="Verdana" w:hAnsi="Verdana" w:cs="Arial"/>
                <w:color w:val="000000"/>
                <w:sz w:val="20"/>
                <w:szCs w:val="20"/>
                <w:lang w:val="es-PR"/>
              </w:rPr>
            </w:pPr>
            <w:r>
              <w:rPr>
                <w:b/>
                <w:noProof/>
              </w:rPr>
              <w:drawing>
                <wp:inline distT="0" distB="0" distL="0" distR="0">
                  <wp:extent cx="371475" cy="371475"/>
                  <wp:effectExtent l="19050" t="0" r="9525" b="0"/>
                  <wp:docPr id="1" name="Picture 5" descr="C:\Users\Erasto\AppData\Local\Microsoft\Windows\INetCache\Content.Word\preguntas-frecuen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rasto\AppData\Local\Microsoft\Windows\INetCache\Content.Word\preguntas-frecuentes.jpg"/>
                          <pic:cNvPicPr>
                            <a:picLocks noChangeAspect="1" noChangeArrowheads="1"/>
                          </pic:cNvPicPr>
                        </pic:nvPicPr>
                        <pic:blipFill>
                          <a:blip r:embed="rId23" cstate="print"/>
                          <a:srcRect/>
                          <a:stretch>
                            <a:fillRect/>
                          </a:stretch>
                        </pic:blipFill>
                        <pic:spPr bwMode="auto">
                          <a:xfrm>
                            <a:off x="0" y="0"/>
                            <a:ext cx="371475" cy="371475"/>
                          </a:xfrm>
                          <a:prstGeom prst="rect">
                            <a:avLst/>
                          </a:prstGeom>
                          <a:noFill/>
                          <a:ln w="9525">
                            <a:noFill/>
                            <a:miter lim="800000"/>
                            <a:headEnd/>
                            <a:tailEnd/>
                          </a:ln>
                        </pic:spPr>
                      </pic:pic>
                    </a:graphicData>
                  </a:graphic>
                </wp:inline>
              </w:drawing>
            </w:r>
          </w:p>
        </w:tc>
        <w:tc>
          <w:tcPr>
            <w:tcW w:w="9468" w:type="dxa"/>
            <w:tcBorders>
              <w:left w:val="single" w:sz="4" w:space="0" w:color="auto"/>
              <w:bottom w:val="single" w:sz="4" w:space="0" w:color="auto"/>
            </w:tcBorders>
            <w:shd w:val="clear" w:color="auto" w:fill="F79646" w:themeFill="accent6"/>
            <w:vAlign w:val="center"/>
          </w:tcPr>
          <w:p w:rsidR="001E5F9F" w:rsidRPr="00F84D63" w:rsidRDefault="000B0E43" w:rsidP="005A5486">
            <w:pPr>
              <w:spacing w:after="0" w:line="240" w:lineRule="auto"/>
              <w:rPr>
                <w:rFonts w:ascii="Times New Roman" w:eastAsiaTheme="minorHAnsi" w:hAnsi="Times New Roman"/>
                <w:b/>
                <w:sz w:val="28"/>
                <w:szCs w:val="28"/>
                <w:lang w:val="es-PR"/>
              </w:rPr>
            </w:pPr>
            <w:r>
              <w:rPr>
                <w:rFonts w:ascii="Times New Roman" w:eastAsiaTheme="minorHAnsi" w:hAnsi="Times New Roman"/>
                <w:b/>
                <w:sz w:val="28"/>
                <w:szCs w:val="28"/>
                <w:lang w:val="es-PR"/>
              </w:rPr>
              <w:t>Preguntas f</w:t>
            </w:r>
            <w:r w:rsidR="00934BD4" w:rsidRPr="00F84D63">
              <w:rPr>
                <w:rFonts w:ascii="Times New Roman" w:eastAsiaTheme="minorHAnsi" w:hAnsi="Times New Roman"/>
                <w:b/>
                <w:sz w:val="28"/>
                <w:szCs w:val="28"/>
                <w:lang w:val="es-PR"/>
              </w:rPr>
              <w:t>recuentes</w:t>
            </w:r>
          </w:p>
        </w:tc>
      </w:tr>
    </w:tbl>
    <w:p w:rsidR="0085313C" w:rsidRPr="004E09AB" w:rsidRDefault="0085313C" w:rsidP="00D37787">
      <w:pPr>
        <w:pStyle w:val="rtejustify"/>
        <w:numPr>
          <w:ilvl w:val="0"/>
          <w:numId w:val="35"/>
        </w:numPr>
        <w:spacing w:before="120" w:after="0" w:line="240" w:lineRule="auto"/>
        <w:ind w:left="900" w:hanging="540"/>
        <w:jc w:val="left"/>
        <w:rPr>
          <w:rFonts w:cs="Arial"/>
          <w:sz w:val="24"/>
          <w:szCs w:val="24"/>
          <w:lang w:val="es-ES"/>
        </w:rPr>
      </w:pPr>
      <w:r w:rsidRPr="007E7A3E">
        <w:rPr>
          <w:rFonts w:cs="Arial" w:hint="eastAsia"/>
          <w:b/>
          <w:sz w:val="24"/>
          <w:szCs w:val="24"/>
          <w:lang w:val="es-ES"/>
        </w:rPr>
        <w:t>¿Cómo</w:t>
      </w:r>
      <w:r w:rsidRPr="007E7A3E">
        <w:rPr>
          <w:rFonts w:cs="Arial"/>
          <w:b/>
          <w:sz w:val="24"/>
          <w:szCs w:val="24"/>
          <w:lang w:val="es-ES"/>
        </w:rPr>
        <w:t xml:space="preserve"> comerciante puedo utilizar la Certificación para prestar servicios a todos mis clientes?</w:t>
      </w:r>
      <w:r w:rsidRPr="007E7A3E">
        <w:rPr>
          <w:rFonts w:cs="Arial"/>
          <w:sz w:val="24"/>
          <w:szCs w:val="24"/>
          <w:lang w:val="es-ES"/>
        </w:rPr>
        <w:t xml:space="preserve"> No, la Certificación </w:t>
      </w:r>
      <w:r w:rsidRPr="007E7A3E">
        <w:rPr>
          <w:rFonts w:cs="Arial" w:hint="eastAsia"/>
          <w:sz w:val="24"/>
          <w:szCs w:val="24"/>
          <w:lang w:val="es-ES"/>
        </w:rPr>
        <w:t>será</w:t>
      </w:r>
      <w:r w:rsidRPr="007E7A3E">
        <w:rPr>
          <w:rFonts w:cs="Arial"/>
          <w:sz w:val="24"/>
          <w:szCs w:val="24"/>
          <w:lang w:val="es-ES"/>
        </w:rPr>
        <w:t xml:space="preserve"> aplicable </w:t>
      </w:r>
      <w:r w:rsidRPr="007E7A3E">
        <w:rPr>
          <w:rFonts w:cs="Arial" w:hint="eastAsia"/>
          <w:sz w:val="24"/>
          <w:szCs w:val="24"/>
          <w:lang w:val="es-ES"/>
        </w:rPr>
        <w:t>únicamente</w:t>
      </w:r>
      <w:r w:rsidRPr="007E7A3E">
        <w:rPr>
          <w:rFonts w:cs="Arial"/>
          <w:sz w:val="24"/>
          <w:szCs w:val="24"/>
          <w:lang w:val="es-ES"/>
        </w:rPr>
        <w:t xml:space="preserve"> para la </w:t>
      </w:r>
      <w:r w:rsidRPr="007E7A3E">
        <w:rPr>
          <w:rFonts w:cs="Arial" w:hint="eastAsia"/>
          <w:sz w:val="24"/>
          <w:szCs w:val="24"/>
          <w:lang w:val="es-ES"/>
        </w:rPr>
        <w:t>prestación</w:t>
      </w:r>
      <w:r w:rsidRPr="007E7A3E">
        <w:rPr>
          <w:rFonts w:cs="Arial"/>
          <w:sz w:val="24"/>
          <w:szCs w:val="24"/>
          <w:lang w:val="es-ES"/>
        </w:rPr>
        <w:t xml:space="preserve"> de servicios objeto del contrato calificado entre el comerciante proveedor del servicio y la persona que recibe el servicio.  </w:t>
      </w:r>
    </w:p>
    <w:p w:rsidR="0085313C" w:rsidRPr="007E7A3E" w:rsidRDefault="00C52685" w:rsidP="00D37787">
      <w:pPr>
        <w:pStyle w:val="rtejustify"/>
        <w:numPr>
          <w:ilvl w:val="0"/>
          <w:numId w:val="35"/>
        </w:numPr>
        <w:spacing w:after="0" w:line="240" w:lineRule="auto"/>
        <w:ind w:left="900" w:hanging="540"/>
        <w:rPr>
          <w:rFonts w:cs="Arial"/>
          <w:sz w:val="24"/>
          <w:szCs w:val="24"/>
          <w:lang w:val="es-ES"/>
        </w:rPr>
      </w:pPr>
      <w:r w:rsidRPr="007E7A3E">
        <w:rPr>
          <w:rFonts w:cs="Arial" w:hint="eastAsia"/>
          <w:b/>
          <w:sz w:val="24"/>
          <w:szCs w:val="24"/>
          <w:lang w:val="es-ES"/>
        </w:rPr>
        <w:t>¿</w:t>
      </w:r>
      <w:r w:rsidRPr="007E7A3E">
        <w:rPr>
          <w:rFonts w:cs="Arial"/>
          <w:b/>
          <w:sz w:val="24"/>
          <w:szCs w:val="24"/>
          <w:lang w:val="es-ES"/>
        </w:rPr>
        <w:t>Existe alguna penalidad por no con</w:t>
      </w:r>
      <w:r w:rsidR="00387A7B" w:rsidRPr="007E7A3E">
        <w:rPr>
          <w:rFonts w:cs="Arial"/>
          <w:b/>
          <w:sz w:val="24"/>
          <w:szCs w:val="24"/>
          <w:lang w:val="es-ES"/>
        </w:rPr>
        <w:t>servar los documentos de la Certificación</w:t>
      </w:r>
      <w:r w:rsidRPr="007E7A3E">
        <w:rPr>
          <w:rFonts w:cs="Arial"/>
          <w:b/>
          <w:sz w:val="24"/>
          <w:szCs w:val="24"/>
          <w:lang w:val="es-ES"/>
        </w:rPr>
        <w:t>?</w:t>
      </w:r>
      <w:r w:rsidRPr="007E7A3E">
        <w:rPr>
          <w:rFonts w:cs="Arial"/>
          <w:sz w:val="24"/>
          <w:szCs w:val="24"/>
          <w:lang w:val="es-ES"/>
        </w:rPr>
        <w:t xml:space="preserve"> </w:t>
      </w:r>
      <w:r w:rsidR="006E574D">
        <w:rPr>
          <w:rFonts w:cs="Arial"/>
          <w:sz w:val="24"/>
          <w:szCs w:val="24"/>
          <w:lang w:val="es-ES"/>
        </w:rPr>
        <w:t>De</w:t>
      </w:r>
      <w:r w:rsidR="00387A7B" w:rsidRPr="007E7A3E">
        <w:rPr>
          <w:rFonts w:cs="Arial"/>
          <w:sz w:val="24"/>
          <w:szCs w:val="24"/>
          <w:lang w:val="es-ES"/>
        </w:rPr>
        <w:t xml:space="preserve"> la persona no cumplir con su </w:t>
      </w:r>
      <w:r w:rsidR="00387A7B" w:rsidRPr="007E7A3E">
        <w:rPr>
          <w:rFonts w:cs="Arial" w:hint="eastAsia"/>
          <w:sz w:val="24"/>
          <w:szCs w:val="24"/>
          <w:lang w:val="es-ES"/>
        </w:rPr>
        <w:t>obligación</w:t>
      </w:r>
      <w:r w:rsidR="00387A7B" w:rsidRPr="007E7A3E">
        <w:rPr>
          <w:rFonts w:cs="Arial"/>
          <w:sz w:val="24"/>
          <w:szCs w:val="24"/>
          <w:lang w:val="es-ES"/>
        </w:rPr>
        <w:t xml:space="preserve"> de conservar los documentos pertinentes el contrato </w:t>
      </w:r>
      <w:r w:rsidR="00387A7B" w:rsidRPr="007E7A3E">
        <w:rPr>
          <w:rFonts w:cs="Arial" w:hint="eastAsia"/>
          <w:sz w:val="24"/>
          <w:szCs w:val="24"/>
          <w:lang w:val="es-ES"/>
        </w:rPr>
        <w:t>será</w:t>
      </w:r>
      <w:r w:rsidR="00387A7B" w:rsidRPr="007E7A3E">
        <w:rPr>
          <w:rFonts w:cs="Arial"/>
          <w:sz w:val="24"/>
          <w:szCs w:val="24"/>
          <w:lang w:val="es-ES"/>
        </w:rPr>
        <w:t xml:space="preserve"> considerado retroactivamente como no calificado y el comerciante proveedor del servicio o la persona que recibe el servicio, </w:t>
      </w:r>
      <w:r w:rsidR="00387A7B" w:rsidRPr="007E7A3E">
        <w:rPr>
          <w:rFonts w:cs="Arial" w:hint="eastAsia"/>
          <w:sz w:val="24"/>
          <w:szCs w:val="24"/>
          <w:lang w:val="es-ES"/>
        </w:rPr>
        <w:t>según</w:t>
      </w:r>
      <w:r w:rsidR="00387A7B" w:rsidRPr="007E7A3E">
        <w:rPr>
          <w:rFonts w:cs="Arial"/>
          <w:sz w:val="24"/>
          <w:szCs w:val="24"/>
          <w:lang w:val="es-ES"/>
        </w:rPr>
        <w:t xml:space="preserve"> sea el caso, </w:t>
      </w:r>
      <w:r w:rsidR="00387A7B" w:rsidRPr="007E7A3E">
        <w:rPr>
          <w:rFonts w:cs="Arial" w:hint="eastAsia"/>
          <w:sz w:val="24"/>
          <w:szCs w:val="24"/>
          <w:lang w:val="es-ES"/>
        </w:rPr>
        <w:t>será</w:t>
      </w:r>
      <w:r w:rsidR="00387A7B" w:rsidRPr="007E7A3E">
        <w:rPr>
          <w:rFonts w:cs="Arial"/>
          <w:sz w:val="24"/>
          <w:szCs w:val="24"/>
          <w:lang w:val="es-ES"/>
        </w:rPr>
        <w:t xml:space="preserve"> responsable del IVU Estatal dejado de cobrar, remitir o pagar, en conjunto con las penalidades, intereses y recargos pertinentes. </w:t>
      </w:r>
    </w:p>
    <w:p w:rsidR="00D62401" w:rsidRDefault="006E574D" w:rsidP="00D37787">
      <w:pPr>
        <w:pStyle w:val="rtejustify"/>
        <w:numPr>
          <w:ilvl w:val="0"/>
          <w:numId w:val="35"/>
        </w:numPr>
        <w:spacing w:after="0" w:line="240" w:lineRule="auto"/>
        <w:ind w:left="900" w:hanging="540"/>
        <w:rPr>
          <w:rFonts w:cs="Arial"/>
          <w:sz w:val="24"/>
          <w:szCs w:val="24"/>
          <w:lang w:val="es-ES"/>
        </w:rPr>
      </w:pPr>
      <w:r>
        <w:rPr>
          <w:rFonts w:ascii="Times New Roman" w:hAnsi="Times New Roman"/>
          <w:b/>
          <w:sz w:val="24"/>
          <w:lang w:val="es-ES"/>
        </w:rPr>
        <w:t>¿De qué manera</w:t>
      </w:r>
      <w:r w:rsidR="00D97F8B" w:rsidRPr="007E7A3E">
        <w:rPr>
          <w:rFonts w:ascii="Times New Roman" w:hAnsi="Times New Roman"/>
          <w:b/>
          <w:sz w:val="24"/>
          <w:lang w:val="es-ES"/>
        </w:rPr>
        <w:t xml:space="preserve"> se </w:t>
      </w:r>
      <w:r w:rsidR="00D62401">
        <w:rPr>
          <w:rFonts w:ascii="Times New Roman" w:hAnsi="Times New Roman"/>
          <w:b/>
          <w:sz w:val="24"/>
          <w:lang w:val="es-ES"/>
        </w:rPr>
        <w:t>me notifica sobre</w:t>
      </w:r>
      <w:r w:rsidR="00387A7B" w:rsidRPr="007E7A3E">
        <w:rPr>
          <w:rFonts w:ascii="Times New Roman" w:hAnsi="Times New Roman"/>
          <w:b/>
          <w:sz w:val="24"/>
          <w:lang w:val="es-ES"/>
        </w:rPr>
        <w:t xml:space="preserve"> la determinación</w:t>
      </w:r>
      <w:r w:rsidR="00D97F8B" w:rsidRPr="007E7A3E">
        <w:rPr>
          <w:rFonts w:ascii="Times New Roman" w:hAnsi="Times New Roman"/>
          <w:b/>
          <w:sz w:val="24"/>
          <w:lang w:val="es-ES"/>
        </w:rPr>
        <w:t>?</w:t>
      </w:r>
      <w:r w:rsidR="00D97F8B" w:rsidRPr="007E7A3E">
        <w:rPr>
          <w:rFonts w:ascii="Times New Roman" w:hAnsi="Times New Roman"/>
          <w:sz w:val="24"/>
          <w:lang w:val="es-ES"/>
        </w:rPr>
        <w:t xml:space="preserve"> </w:t>
      </w:r>
      <w:r w:rsidR="00387A7B" w:rsidRPr="007E7A3E">
        <w:rPr>
          <w:rFonts w:ascii="Times New Roman" w:hAnsi="Times New Roman"/>
          <w:sz w:val="24"/>
          <w:lang w:val="es-ES"/>
        </w:rPr>
        <w:t xml:space="preserve">Luego de evaluar la solicitud el Departamento procederá a notificar al comerciante proveedor del servicio y a la persona que recibe el servicio, mediante correo certificado con acuse de recibo la determación de la misma. </w:t>
      </w:r>
    </w:p>
    <w:p w:rsidR="00516A89" w:rsidRPr="00D62401" w:rsidRDefault="00D62401" w:rsidP="00D37787">
      <w:pPr>
        <w:pStyle w:val="rtejustify"/>
        <w:numPr>
          <w:ilvl w:val="0"/>
          <w:numId w:val="35"/>
        </w:numPr>
        <w:spacing w:after="0" w:line="240" w:lineRule="auto"/>
        <w:ind w:left="900" w:hanging="540"/>
        <w:rPr>
          <w:rFonts w:cs="Arial"/>
          <w:sz w:val="24"/>
          <w:szCs w:val="24"/>
          <w:lang w:val="es-ES"/>
        </w:rPr>
      </w:pPr>
      <w:r>
        <w:rPr>
          <w:rFonts w:ascii="Times New Roman" w:hAnsi="Times New Roman"/>
          <w:b/>
          <w:sz w:val="24"/>
          <w:szCs w:val="24"/>
          <w:lang w:val="es-ES"/>
        </w:rPr>
        <w:t>¿</w:t>
      </w:r>
      <w:r w:rsidR="00387A7B" w:rsidRPr="00D62401">
        <w:rPr>
          <w:rFonts w:ascii="Times New Roman" w:hAnsi="Times New Roman"/>
          <w:b/>
          <w:sz w:val="24"/>
          <w:szCs w:val="24"/>
          <w:lang w:val="es-ES"/>
        </w:rPr>
        <w:t>Qué puedo hacer si no estoy conforme con la determinación?</w:t>
      </w:r>
      <w:r w:rsidR="00387A7B" w:rsidRPr="00D62401">
        <w:rPr>
          <w:rFonts w:ascii="Times New Roman" w:hAnsi="Times New Roman"/>
          <w:sz w:val="24"/>
          <w:szCs w:val="24"/>
          <w:lang w:val="es-ES"/>
        </w:rPr>
        <w:t xml:space="preserve"> </w:t>
      </w:r>
      <w:r w:rsidR="004F08DB" w:rsidRPr="00D62401">
        <w:rPr>
          <w:rFonts w:ascii="Times New Roman" w:hAnsi="Times New Roman"/>
          <w:sz w:val="24"/>
          <w:szCs w:val="24"/>
          <w:lang w:val="es-ES"/>
        </w:rPr>
        <w:t xml:space="preserve">Cualquier persona que no esté conforme con la determinación del Secretario podrá presentar una querella, dentro del plazo de treinta (30) días, contados a partir de la fecha de envío de la notificación de la determinación del Secretario.  Dicha querella debe ser radicada en la Secretaría Auxiliar de Procedimientos Adjudicativos del Departamento, de conformidad con el “Reglamento Para Establecer un Procedimiento Uniforme de Adjudicación para los Asuntos Bajo la Jurisdicción del Departamento de Hacienda que Deba ser Objeto de Adjudicación Formal de 13 de julio de 2007”, aprobado por el Departamento en virtud de la Ley Núm. 170 de 12 de agosto de 1988, según </w:t>
      </w:r>
      <w:r w:rsidR="004F08DB" w:rsidRPr="00D62401">
        <w:rPr>
          <w:rFonts w:ascii="Times New Roman" w:hAnsi="Times New Roman"/>
          <w:sz w:val="24"/>
          <w:szCs w:val="24"/>
          <w:lang w:val="es-ES"/>
        </w:rPr>
        <w:lastRenderedPageBreak/>
        <w:t>enmendada, conocida como “Ley de Procedi</w:t>
      </w:r>
      <w:r w:rsidRPr="00D62401">
        <w:rPr>
          <w:rFonts w:ascii="Times New Roman" w:hAnsi="Times New Roman"/>
          <w:sz w:val="24"/>
          <w:szCs w:val="24"/>
          <w:lang w:val="es-ES"/>
        </w:rPr>
        <w:t xml:space="preserve">miento Administrativo Uniforme”. </w:t>
      </w:r>
      <w:r w:rsidR="00516A89" w:rsidRPr="00D62401">
        <w:rPr>
          <w:rFonts w:ascii="Times New Roman" w:hAnsi="Times New Roman"/>
          <w:sz w:val="24"/>
          <w:szCs w:val="24"/>
          <w:lang w:val="es-ES"/>
        </w:rPr>
        <w:t>Si el comerciante no radica la querella dentro del plazo de treinta (30) días dispuesto en el párrafo anterior, el Secretario emitirá una notificación de deficiencia al comerciante proveedor del servicio, de acuerdo al Subtitulo F del Código, por la porción equivalente al IVU Estatal dejado de remitir por haber considerado el contrato como uno calificado.</w:t>
      </w:r>
    </w:p>
    <w:p w:rsidR="005C5DB8" w:rsidRPr="007E7A3E" w:rsidRDefault="005C5DB8" w:rsidP="00D62401">
      <w:pPr>
        <w:pStyle w:val="rtejustify"/>
        <w:spacing w:after="0" w:line="240" w:lineRule="auto"/>
        <w:ind w:left="1440"/>
        <w:rPr>
          <w:rFonts w:cs="Arial"/>
          <w:sz w:val="24"/>
          <w:szCs w:val="24"/>
          <w:lang w:val="es-ES"/>
        </w:rPr>
      </w:pPr>
    </w:p>
    <w:p w:rsidR="00B67D3E" w:rsidRPr="007E7A3E" w:rsidRDefault="00B67D3E" w:rsidP="00D62401">
      <w:pPr>
        <w:pStyle w:val="rtejustify"/>
        <w:spacing w:after="0" w:line="240" w:lineRule="auto"/>
        <w:ind w:left="720"/>
        <w:jc w:val="left"/>
        <w:rPr>
          <w:rFonts w:ascii="Times New Roman" w:hAnsi="Times New Roman"/>
          <w:sz w:val="24"/>
          <w:szCs w:val="24"/>
          <w:lang w:val="es-PR"/>
        </w:rPr>
      </w:pPr>
    </w:p>
    <w:sectPr w:rsidR="00B67D3E" w:rsidRPr="007E7A3E" w:rsidSect="00BF4D9B">
      <w:headerReference w:type="default" r:id="rId24"/>
      <w:footerReference w:type="default" r:id="rId25"/>
      <w:pgSz w:w="12240" w:h="15840"/>
      <w:pgMar w:top="418" w:right="1440" w:bottom="900" w:left="1440" w:header="576" w:footer="0" w:gutter="0"/>
      <w:pgBorders w:offsetFrom="page">
        <w:top w:val="single" w:sz="4" w:space="24" w:color="FFFFFF" w:themeColor="background1"/>
        <w:left w:val="single" w:sz="4" w:space="24" w:color="FFFFFF" w:themeColor="background1"/>
        <w:bottom w:val="single" w:sz="4" w:space="24" w:color="FFFFFF" w:themeColor="background1"/>
        <w:right w:val="single" w:sz="4" w:space="24" w:color="FFFFFF" w:themeColor="background1"/>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58A8" w:rsidRDefault="004358A8" w:rsidP="005501A9">
      <w:pPr>
        <w:spacing w:after="0" w:line="240" w:lineRule="auto"/>
      </w:pPr>
      <w:r>
        <w:separator/>
      </w:r>
    </w:p>
  </w:endnote>
  <w:endnote w:type="continuationSeparator" w:id="0">
    <w:p w:rsidR="004358A8" w:rsidRDefault="004358A8" w:rsidP="005501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Open Sans">
    <w:altName w:val="Times New Roman"/>
    <w:charset w:val="00"/>
    <w:family w:val="auto"/>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1776"/>
      <w:gridCol w:w="7800"/>
    </w:tblGrid>
    <w:tr w:rsidR="004C743D" w:rsidRPr="00D37787">
      <w:tc>
        <w:tcPr>
          <w:tcW w:w="918" w:type="dxa"/>
        </w:tcPr>
        <w:p w:rsidR="004C743D" w:rsidRDefault="002F4D2A" w:rsidP="00421D82">
          <w:pPr>
            <w:pStyle w:val="Footer"/>
            <w:spacing w:before="120"/>
            <w:jc w:val="right"/>
            <w:rPr>
              <w:b/>
              <w:color w:val="4F81BD" w:themeColor="accent1"/>
              <w:sz w:val="32"/>
              <w:szCs w:val="32"/>
            </w:rPr>
          </w:pPr>
          <w:r w:rsidRPr="002F4D2A">
            <w:rPr>
              <w:noProof/>
            </w:rPr>
            <w:drawing>
              <wp:inline distT="0" distB="0" distL="0" distR="0">
                <wp:extent cx="971550" cy="619125"/>
                <wp:effectExtent l="19050" t="0" r="0" b="0"/>
                <wp:docPr id="4" name="Picture 3" descr="https://lh3.googleusercontent.com/FAvI-AgWGXJH03aoQRUhKhSPK47y56oOYX0HVm3Jo5G7q4YU3JssEUNOUtiN7053s8sjKrVXGQrSvVE4L1UX8r8PqC-v8SFCZmzZO5FOv8hBW1bMTWHkTq3aILmRXMKpsrXkkcVon7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3.googleusercontent.com/FAvI-AgWGXJH03aoQRUhKhSPK47y56oOYX0HVm3Jo5G7q4YU3JssEUNOUtiN7053s8sjKrVXGQrSvVE4L1UX8r8PqC-v8SFCZmzZO5FOv8hBW1bMTWHkTq3aILmRXMKpsrXkkcVon7Ex"/>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84920" cy="627645"/>
                        </a:xfrm>
                        <a:prstGeom prst="rect">
                          <a:avLst/>
                        </a:prstGeom>
                        <a:noFill/>
                        <a:ln>
                          <a:noFill/>
                        </a:ln>
                      </pic:spPr>
                    </pic:pic>
                  </a:graphicData>
                </a:graphic>
              </wp:inline>
            </w:drawing>
          </w:r>
          <w:r w:rsidR="004954EF" w:rsidRPr="00FC1ACF">
            <w:rPr>
              <w:rFonts w:ascii="Times New Roman" w:hAnsi="Times New Roman"/>
              <w:sz w:val="24"/>
              <w:szCs w:val="28"/>
            </w:rPr>
            <w:fldChar w:fldCharType="begin"/>
          </w:r>
          <w:r w:rsidR="004C743D" w:rsidRPr="00FC1ACF">
            <w:rPr>
              <w:rFonts w:ascii="Times New Roman" w:hAnsi="Times New Roman"/>
              <w:sz w:val="24"/>
              <w:szCs w:val="28"/>
            </w:rPr>
            <w:instrText xml:space="preserve"> PAGE   \* MERGEFORMAT </w:instrText>
          </w:r>
          <w:r w:rsidR="004954EF" w:rsidRPr="00FC1ACF">
            <w:rPr>
              <w:rFonts w:ascii="Times New Roman" w:hAnsi="Times New Roman"/>
              <w:sz w:val="24"/>
              <w:szCs w:val="28"/>
            </w:rPr>
            <w:fldChar w:fldCharType="separate"/>
          </w:r>
          <w:r w:rsidR="00887AC3" w:rsidRPr="00887AC3">
            <w:rPr>
              <w:rFonts w:ascii="Times New Roman" w:hAnsi="Times New Roman"/>
              <w:b/>
              <w:noProof/>
              <w:sz w:val="24"/>
              <w:szCs w:val="28"/>
            </w:rPr>
            <w:t>2</w:t>
          </w:r>
          <w:r w:rsidR="004954EF" w:rsidRPr="00FC1ACF">
            <w:rPr>
              <w:rFonts w:ascii="Times New Roman" w:hAnsi="Times New Roman"/>
              <w:sz w:val="24"/>
              <w:szCs w:val="28"/>
            </w:rPr>
            <w:fldChar w:fldCharType="end"/>
          </w:r>
        </w:p>
      </w:tc>
      <w:tc>
        <w:tcPr>
          <w:tcW w:w="7938" w:type="dxa"/>
        </w:tcPr>
        <w:p w:rsidR="002F4D2A" w:rsidRDefault="002F4D2A" w:rsidP="002F4D2A">
          <w:pPr>
            <w:pStyle w:val="Footer"/>
            <w:jc w:val="center"/>
            <w:rPr>
              <w:rFonts w:ascii="Times New Roman" w:hAnsi="Times New Roman"/>
              <w:lang w:val="es-PR"/>
            </w:rPr>
          </w:pPr>
        </w:p>
        <w:p w:rsidR="002F4D2A" w:rsidRDefault="002F4D2A" w:rsidP="002F4D2A">
          <w:pPr>
            <w:pStyle w:val="Footer"/>
            <w:jc w:val="center"/>
            <w:rPr>
              <w:rFonts w:ascii="Times New Roman" w:hAnsi="Times New Roman"/>
              <w:sz w:val="16"/>
              <w:szCs w:val="16"/>
              <w:lang w:val="es-PR"/>
            </w:rPr>
          </w:pPr>
          <w:r w:rsidRPr="00F1377B">
            <w:rPr>
              <w:rFonts w:ascii="Times New Roman" w:hAnsi="Times New Roman"/>
              <w:lang w:val="es-PR"/>
            </w:rPr>
            <w:t>Hacienda Responde</w:t>
          </w:r>
        </w:p>
        <w:p w:rsidR="002F4D2A" w:rsidRDefault="002F4D2A" w:rsidP="002F4D2A">
          <w:pPr>
            <w:pStyle w:val="Footer"/>
            <w:jc w:val="center"/>
            <w:rPr>
              <w:rFonts w:ascii="Times New Roman" w:hAnsi="Times New Roman"/>
              <w:sz w:val="16"/>
              <w:szCs w:val="16"/>
              <w:lang w:val="es-PR"/>
            </w:rPr>
          </w:pPr>
        </w:p>
        <w:p w:rsidR="004C743D" w:rsidRPr="002F4D2A" w:rsidRDefault="002F4D2A" w:rsidP="002F4D2A">
          <w:pPr>
            <w:pStyle w:val="Footer"/>
            <w:jc w:val="center"/>
            <w:rPr>
              <w:lang w:val="es-PR"/>
            </w:rPr>
          </w:pPr>
          <w:r w:rsidRPr="00F1377B">
            <w:rPr>
              <w:rFonts w:ascii="Times New Roman" w:hAnsi="Times New Roman"/>
              <w:sz w:val="16"/>
              <w:szCs w:val="16"/>
              <w:lang w:val="es-PR"/>
            </w:rPr>
            <w:t>Este documento es</w:t>
          </w:r>
          <w:r w:rsidR="00261365">
            <w:rPr>
              <w:rFonts w:ascii="Times New Roman" w:hAnsi="Times New Roman"/>
              <w:sz w:val="16"/>
              <w:szCs w:val="16"/>
              <w:lang w:val="es-PR"/>
            </w:rPr>
            <w:t xml:space="preserve"> sólo de carácter informativo.  </w:t>
          </w:r>
          <w:r w:rsidRPr="00F1377B">
            <w:rPr>
              <w:rFonts w:ascii="Times New Roman" w:hAnsi="Times New Roman"/>
              <w:sz w:val="16"/>
              <w:szCs w:val="16"/>
              <w:lang w:val="es-PR"/>
            </w:rPr>
            <w:t>La comunicación provista puede estar sujeta a cambios y no sustituye ninguna legislación, jurisprudencia, orden ejecutiva, reglamentos y/o normas aplicables a la agencia de gobierno.</w:t>
          </w:r>
        </w:p>
      </w:tc>
    </w:tr>
  </w:tbl>
  <w:p w:rsidR="002D75F4" w:rsidRPr="0079658A" w:rsidRDefault="002D75F4">
    <w:pPr>
      <w:rPr>
        <w:lang w:val="es-P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58A8" w:rsidRDefault="004358A8" w:rsidP="005501A9">
      <w:pPr>
        <w:spacing w:after="0" w:line="240" w:lineRule="auto"/>
      </w:pPr>
      <w:r>
        <w:separator/>
      </w:r>
    </w:p>
  </w:footnote>
  <w:footnote w:type="continuationSeparator" w:id="0">
    <w:p w:rsidR="004358A8" w:rsidRDefault="004358A8" w:rsidP="005501A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8395"/>
      <w:gridCol w:w="1195"/>
    </w:tblGrid>
    <w:tr w:rsidR="004C743D" w:rsidRPr="00D37787">
      <w:trPr>
        <w:trHeight w:val="288"/>
      </w:trPr>
      <w:tc>
        <w:tcPr>
          <w:tcW w:w="7765" w:type="dxa"/>
        </w:tcPr>
        <w:p w:rsidR="00D37787" w:rsidRDefault="004C743D" w:rsidP="004C743D">
          <w:pPr>
            <w:tabs>
              <w:tab w:val="center" w:pos="4680"/>
            </w:tabs>
            <w:spacing w:after="0" w:line="240" w:lineRule="auto"/>
            <w:ind w:right="-90"/>
            <w:rPr>
              <w:rFonts w:ascii="Times New Roman" w:hAnsi="Times New Roman"/>
              <w:sz w:val="32"/>
              <w:szCs w:val="32"/>
              <w:lang w:val="es-PR"/>
            </w:rPr>
          </w:pPr>
          <w:r w:rsidRPr="00446DFA">
            <w:rPr>
              <w:rFonts w:ascii="Times New Roman" w:hAnsi="Times New Roman"/>
              <w:sz w:val="32"/>
              <w:szCs w:val="32"/>
              <w:lang w:val="es-PR"/>
            </w:rPr>
            <w:t>Departa</w:t>
          </w:r>
          <w:r w:rsidR="00D37787">
            <w:rPr>
              <w:rFonts w:ascii="Times New Roman" w:hAnsi="Times New Roman"/>
              <w:sz w:val="32"/>
              <w:szCs w:val="32"/>
              <w:lang w:val="es-PR"/>
            </w:rPr>
            <w:t>mento de Hacienda</w:t>
          </w:r>
        </w:p>
        <w:p w:rsidR="004C743D" w:rsidRPr="00446DFA" w:rsidRDefault="004C743D" w:rsidP="004C743D">
          <w:pPr>
            <w:tabs>
              <w:tab w:val="center" w:pos="4680"/>
            </w:tabs>
            <w:spacing w:after="0" w:line="240" w:lineRule="auto"/>
            <w:ind w:right="-90"/>
            <w:rPr>
              <w:rFonts w:ascii="Times New Roman" w:hAnsi="Times New Roman"/>
              <w:sz w:val="32"/>
              <w:szCs w:val="32"/>
              <w:lang w:val="es-PR"/>
            </w:rPr>
          </w:pPr>
          <w:r>
            <w:rPr>
              <w:rFonts w:ascii="Times New Roman" w:hAnsi="Times New Roman"/>
              <w:sz w:val="32"/>
              <w:szCs w:val="32"/>
              <w:lang w:val="es-PR"/>
            </w:rPr>
            <w:t>Área de Rentas Internas</w:t>
          </w:r>
        </w:p>
        <w:p w:rsidR="004C743D" w:rsidRPr="00446DFA" w:rsidRDefault="004C743D" w:rsidP="004C743D">
          <w:pPr>
            <w:spacing w:after="0" w:line="240" w:lineRule="auto"/>
            <w:rPr>
              <w:rFonts w:ascii="Times New Roman" w:hAnsi="Times New Roman"/>
              <w:sz w:val="28"/>
              <w:szCs w:val="28"/>
              <w:lang w:val="es-PR"/>
            </w:rPr>
          </w:pPr>
          <w:r>
            <w:rPr>
              <w:rFonts w:ascii="Times New Roman" w:hAnsi="Times New Roman"/>
              <w:sz w:val="28"/>
              <w:szCs w:val="28"/>
              <w:lang w:val="es-PR"/>
            </w:rPr>
            <w:t>Negociado de Impuesto al Consumo</w:t>
          </w:r>
        </w:p>
        <w:p w:rsidR="004C743D" w:rsidRPr="004C743D" w:rsidRDefault="00164683" w:rsidP="007F00E1">
          <w:pPr>
            <w:spacing w:after="0" w:line="240" w:lineRule="auto"/>
            <w:rPr>
              <w:rFonts w:ascii="Times New Roman" w:hAnsi="Times New Roman"/>
              <w:b/>
              <w:sz w:val="28"/>
              <w:szCs w:val="28"/>
              <w:lang w:val="es-PR"/>
            </w:rPr>
          </w:pPr>
          <w:r>
            <w:rPr>
              <w:rFonts w:ascii="Times New Roman" w:hAnsi="Times New Roman"/>
              <w:b/>
              <w:sz w:val="28"/>
              <w:szCs w:val="28"/>
              <w:lang w:val="es-PR"/>
            </w:rPr>
            <w:t>Contratos calificados p</w:t>
          </w:r>
          <w:r w:rsidR="00BD6AE4">
            <w:rPr>
              <w:rFonts w:ascii="Times New Roman" w:hAnsi="Times New Roman"/>
              <w:b/>
              <w:sz w:val="28"/>
              <w:szCs w:val="28"/>
              <w:lang w:val="es-PR"/>
            </w:rPr>
            <w:t>restación de servicios (B2B) y servicios profesionales designados</w:t>
          </w:r>
        </w:p>
      </w:tc>
      <w:tc>
        <w:tcPr>
          <w:tcW w:w="1105" w:type="dxa"/>
        </w:tcPr>
        <w:p w:rsidR="004C743D" w:rsidRPr="00D049E5" w:rsidRDefault="004954EF" w:rsidP="004C743D">
          <w:pPr>
            <w:pStyle w:val="Header"/>
            <w:rPr>
              <w:rFonts w:asciiTheme="majorHAnsi" w:eastAsiaTheme="majorEastAsia" w:hAnsiTheme="majorHAnsi" w:cstheme="majorBidi"/>
              <w:b/>
              <w:bCs/>
              <w:color w:val="4F81BD" w:themeColor="accent1"/>
              <w:sz w:val="36"/>
              <w:szCs w:val="36"/>
              <w:lang w:val="es-PR"/>
            </w:rPr>
          </w:pPr>
          <w:r w:rsidRPr="004954EF">
            <w:rPr>
              <w:rFonts w:ascii="Times New Roman" w:hAnsi="Times New Roman"/>
              <w:noProof/>
              <w:sz w:val="32"/>
              <w:szCs w:val="32"/>
            </w:rPr>
            <w:pict>
              <v:shapetype id="_x0000_t202" coordsize="21600,21600" o:spt="202" path="m,l,21600r21600,l21600,xe">
                <v:stroke joinstyle="miter"/>
                <v:path gradientshapeok="t" o:connecttype="rect"/>
              </v:shapetype>
              <v:shape id="Text Box 1" o:spid="_x0000_s4103" type="#_x0000_t202" style="position:absolute;margin-left:-2.75pt;margin-top:56.85pt;width:84.75pt;height:29.55pt;z-index:25166643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">
                <v:textbox style="mso-next-textbox:#Text Box 1">
                  <w:txbxContent>
                    <w:p w:rsidR="002910D6" w:rsidRDefault="002910D6" w:rsidP="004C743D">
                      <w:pPr>
                        <w:spacing w:after="0" w:line="240" w:lineRule="auto"/>
                        <w:jc w:val="center"/>
                        <w:rPr>
                          <w:rFonts w:ascii="Times New Roman" w:hAnsi="Times New Roman"/>
                          <w:sz w:val="16"/>
                          <w:szCs w:val="16"/>
                          <w:lang w:val="es-PR"/>
                        </w:rPr>
                      </w:pPr>
                      <w:r>
                        <w:rPr>
                          <w:rFonts w:ascii="Times New Roman" w:hAnsi="Times New Roman"/>
                          <w:sz w:val="16"/>
                          <w:szCs w:val="16"/>
                          <w:lang w:val="es-PR"/>
                        </w:rPr>
                        <w:t>NIC-00</w:t>
                      </w:r>
                      <w:r w:rsidR="009614FD">
                        <w:rPr>
                          <w:rFonts w:ascii="Times New Roman" w:hAnsi="Times New Roman"/>
                          <w:sz w:val="16"/>
                          <w:szCs w:val="16"/>
                          <w:lang w:val="es-PR"/>
                        </w:rPr>
                        <w:t>08</w:t>
                      </w:r>
                    </w:p>
                    <w:p w:rsidR="004C743D" w:rsidRPr="002608D6" w:rsidRDefault="00D37787" w:rsidP="004C743D">
                      <w:pPr>
                        <w:spacing w:after="0" w:line="240" w:lineRule="auto"/>
                        <w:jc w:val="center"/>
                        <w:rPr>
                          <w:rFonts w:ascii="Times New Roman" w:hAnsi="Times New Roman"/>
                          <w:sz w:val="16"/>
                          <w:szCs w:val="16"/>
                          <w:lang w:val="es-PR"/>
                        </w:rPr>
                      </w:pPr>
                      <w:r>
                        <w:rPr>
                          <w:rFonts w:ascii="Times New Roman" w:hAnsi="Times New Roman"/>
                          <w:sz w:val="16"/>
                          <w:szCs w:val="16"/>
                          <w:lang w:val="es-PR"/>
                        </w:rPr>
                        <w:t>Vigencia: 17-ago</w:t>
                      </w:r>
                      <w:r w:rsidR="004C743D" w:rsidRPr="00446DFA">
                        <w:rPr>
                          <w:rFonts w:ascii="Times New Roman" w:hAnsi="Times New Roman"/>
                          <w:sz w:val="16"/>
                          <w:szCs w:val="16"/>
                          <w:lang w:val="es-PR"/>
                        </w:rPr>
                        <w:t>-15</w:t>
                      </w:r>
                    </w:p>
                  </w:txbxContent>
                </v:textbox>
              </v:shape>
            </w:pict>
          </w:r>
        </w:p>
      </w:tc>
    </w:tr>
  </w:tbl>
  <w:p w:rsidR="002D75F4" w:rsidRPr="005F26F6" w:rsidRDefault="00BD6873" w:rsidP="00BD6873">
    <w:pPr>
      <w:tabs>
        <w:tab w:val="left" w:pos="840"/>
      </w:tabs>
      <w:spacing w:after="0" w:line="120" w:lineRule="exact"/>
      <w:rPr>
        <w:rFonts w:ascii="Times New Roman" w:hAnsi="Times New Roman"/>
        <w:b/>
        <w:sz w:val="28"/>
        <w:szCs w:val="28"/>
        <w:lang w:val="es-PR"/>
      </w:rPr>
    </w:pPr>
    <w:r>
      <w:rPr>
        <w:rFonts w:ascii="Times New Roman" w:hAnsi="Times New Roman"/>
        <w:b/>
        <w:sz w:val="28"/>
        <w:szCs w:val="28"/>
        <w:lang w:val="es-PR"/>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F0A2E"/>
    <w:multiLevelType w:val="multilevel"/>
    <w:tmpl w:val="1E841190"/>
    <w:lvl w:ilvl="0">
      <w:start w:val="1"/>
      <w:numFmt w:val="bullet"/>
      <w:lvlText w:val="o"/>
      <w:lvlJc w:val="left"/>
      <w:pPr>
        <w:tabs>
          <w:tab w:val="num" w:pos="720"/>
        </w:tabs>
        <w:ind w:left="720" w:hanging="360"/>
      </w:pPr>
      <w:rPr>
        <w:rFonts w:ascii="Courier New" w:hAnsi="Courier New" w:cs="Courier New" w:hint="default"/>
        <w:sz w:val="24"/>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2D4A02"/>
    <w:multiLevelType w:val="multilevel"/>
    <w:tmpl w:val="0720B67C"/>
    <w:lvl w:ilvl="0">
      <w:start w:val="1"/>
      <w:numFmt w:val="bullet"/>
      <w:lvlText w:val=""/>
      <w:lvlJc w:val="left"/>
      <w:pPr>
        <w:tabs>
          <w:tab w:val="num" w:pos="720"/>
        </w:tabs>
        <w:ind w:left="720" w:hanging="360"/>
      </w:pPr>
      <w:rPr>
        <w:rFonts w:ascii="Wingdings" w:hAnsi="Wingdings" w:hint="default"/>
        <w:sz w:val="24"/>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7F4E30"/>
    <w:multiLevelType w:val="hybridMultilevel"/>
    <w:tmpl w:val="B73E33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AEF2A0D"/>
    <w:multiLevelType w:val="hybridMultilevel"/>
    <w:tmpl w:val="889A171E"/>
    <w:lvl w:ilvl="0" w:tplc="4212320C">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132B4C"/>
    <w:multiLevelType w:val="hybridMultilevel"/>
    <w:tmpl w:val="C6EAB5A4"/>
    <w:lvl w:ilvl="0" w:tplc="03E4B628">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913809"/>
    <w:multiLevelType w:val="hybridMultilevel"/>
    <w:tmpl w:val="57720520"/>
    <w:lvl w:ilvl="0" w:tplc="F196AC0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color w:val="auto"/>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F32D5F"/>
    <w:multiLevelType w:val="hybridMultilevel"/>
    <w:tmpl w:val="A67EB72A"/>
    <w:lvl w:ilvl="0" w:tplc="63DC590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2F3113"/>
    <w:multiLevelType w:val="hybridMultilevel"/>
    <w:tmpl w:val="F3D02F50"/>
    <w:lvl w:ilvl="0" w:tplc="5FC0CC32">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C11745"/>
    <w:multiLevelType w:val="hybridMultilevel"/>
    <w:tmpl w:val="A29E0F76"/>
    <w:lvl w:ilvl="0" w:tplc="675A7BC4">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0A550A"/>
    <w:multiLevelType w:val="hybridMultilevel"/>
    <w:tmpl w:val="A8D0A170"/>
    <w:lvl w:ilvl="0" w:tplc="DCB82BF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6CB0C03"/>
    <w:multiLevelType w:val="hybridMultilevel"/>
    <w:tmpl w:val="72A6CC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7B54F7"/>
    <w:multiLevelType w:val="hybridMultilevel"/>
    <w:tmpl w:val="67B88840"/>
    <w:lvl w:ilvl="0" w:tplc="6090CB0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8E42B4E"/>
    <w:multiLevelType w:val="hybridMultilevel"/>
    <w:tmpl w:val="B14092B8"/>
    <w:lvl w:ilvl="0" w:tplc="39141310">
      <w:start w:val="1"/>
      <w:numFmt w:val="bullet"/>
      <w:lvlText w:val=""/>
      <w:lvlJc w:val="left"/>
      <w:pPr>
        <w:ind w:left="900" w:hanging="360"/>
      </w:pPr>
      <w:rPr>
        <w:rFonts w:ascii="Symbol" w:hAnsi="Symbol" w:hint="default"/>
        <w:color w:val="auto"/>
      </w:rPr>
    </w:lvl>
    <w:lvl w:ilvl="1" w:tplc="04090003">
      <w:start w:val="1"/>
      <w:numFmt w:val="bullet"/>
      <w:lvlText w:val="o"/>
      <w:lvlJc w:val="left"/>
      <w:pPr>
        <w:ind w:left="1620" w:hanging="360"/>
      </w:pPr>
      <w:rPr>
        <w:rFonts w:ascii="Courier New" w:hAnsi="Courier New" w:cs="Courier New" w:hint="default"/>
      </w:rPr>
    </w:lvl>
    <w:lvl w:ilvl="2" w:tplc="0409000D">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nsid w:val="1BB40BA0"/>
    <w:multiLevelType w:val="hybridMultilevel"/>
    <w:tmpl w:val="3E6E86D4"/>
    <w:lvl w:ilvl="0" w:tplc="B614CC16">
      <w:start w:val="1"/>
      <w:numFmt w:val="bullet"/>
      <w:lvlText w:val="o"/>
      <w:lvlJc w:val="left"/>
      <w:pPr>
        <w:ind w:left="1440" w:hanging="360"/>
      </w:pPr>
      <w:rPr>
        <w:rFonts w:ascii="Courier New" w:hAnsi="Courier New" w:cs="Courier New"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1D0E4F54"/>
    <w:multiLevelType w:val="hybridMultilevel"/>
    <w:tmpl w:val="C692868C"/>
    <w:lvl w:ilvl="0" w:tplc="4D80965A">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D573FFC"/>
    <w:multiLevelType w:val="hybridMultilevel"/>
    <w:tmpl w:val="7AEAC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E695CFA"/>
    <w:multiLevelType w:val="hybridMultilevel"/>
    <w:tmpl w:val="6BC845E6"/>
    <w:lvl w:ilvl="0" w:tplc="DE76CFA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04D559B"/>
    <w:multiLevelType w:val="hybridMultilevel"/>
    <w:tmpl w:val="D7BE3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4CD13E3"/>
    <w:multiLevelType w:val="multilevel"/>
    <w:tmpl w:val="33F8F9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84D5A25"/>
    <w:multiLevelType w:val="hybridMultilevel"/>
    <w:tmpl w:val="F1C6BED0"/>
    <w:lvl w:ilvl="0" w:tplc="2E62F5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92E7984"/>
    <w:multiLevelType w:val="hybridMultilevel"/>
    <w:tmpl w:val="12BAB6F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9FC72CA"/>
    <w:multiLevelType w:val="hybridMultilevel"/>
    <w:tmpl w:val="C96827D8"/>
    <w:lvl w:ilvl="0" w:tplc="E38ACE4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9B76A3D"/>
    <w:multiLevelType w:val="multilevel"/>
    <w:tmpl w:val="0CEE7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A691F7D"/>
    <w:multiLevelType w:val="hybridMultilevel"/>
    <w:tmpl w:val="33C45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B4B7651"/>
    <w:multiLevelType w:val="hybridMultilevel"/>
    <w:tmpl w:val="CB9EF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D1623A8"/>
    <w:multiLevelType w:val="hybridMultilevel"/>
    <w:tmpl w:val="F6303CFA"/>
    <w:lvl w:ilvl="0" w:tplc="A6BC288C">
      <w:start w:val="1"/>
      <w:numFmt w:val="bullet"/>
      <w:lvlText w:val="o"/>
      <w:lvlJc w:val="left"/>
      <w:pPr>
        <w:ind w:left="1440" w:hanging="360"/>
      </w:pPr>
      <w:rPr>
        <w:rFonts w:ascii="Courier New" w:hAnsi="Courier New" w:cs="Courier New"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3F7F2745"/>
    <w:multiLevelType w:val="hybridMultilevel"/>
    <w:tmpl w:val="7784A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1744A9B"/>
    <w:multiLevelType w:val="hybridMultilevel"/>
    <w:tmpl w:val="CEB0DCA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420B66C1"/>
    <w:multiLevelType w:val="hybridMultilevel"/>
    <w:tmpl w:val="4C1A1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3E313A7"/>
    <w:multiLevelType w:val="hybridMultilevel"/>
    <w:tmpl w:val="93F0F912"/>
    <w:lvl w:ilvl="0" w:tplc="CF06904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42D3C62"/>
    <w:multiLevelType w:val="hybridMultilevel"/>
    <w:tmpl w:val="D792B934"/>
    <w:lvl w:ilvl="0" w:tplc="B614CC16">
      <w:start w:val="1"/>
      <w:numFmt w:val="bullet"/>
      <w:lvlText w:val="o"/>
      <w:lvlJc w:val="left"/>
      <w:pPr>
        <w:ind w:left="1440" w:hanging="360"/>
      </w:pPr>
      <w:rPr>
        <w:rFonts w:ascii="Courier New" w:hAnsi="Courier New" w:cs="Courier New"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4AB94F21"/>
    <w:multiLevelType w:val="hybridMultilevel"/>
    <w:tmpl w:val="9A1215F4"/>
    <w:lvl w:ilvl="0" w:tplc="8A22CD1A">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C021B7A"/>
    <w:multiLevelType w:val="hybridMultilevel"/>
    <w:tmpl w:val="8AE02DD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D144093"/>
    <w:multiLevelType w:val="hybridMultilevel"/>
    <w:tmpl w:val="C346CAF0"/>
    <w:lvl w:ilvl="0" w:tplc="E44A7502">
      <w:start w:val="1"/>
      <w:numFmt w:val="bullet"/>
      <w:lvlText w:val=""/>
      <w:lvlJc w:val="left"/>
      <w:pPr>
        <w:ind w:left="900" w:hanging="360"/>
      </w:pPr>
      <w:rPr>
        <w:rFonts w:ascii="Symbol" w:hAnsi="Symbol" w:hint="default"/>
        <w:color w:val="auto"/>
        <w:lang w:val="es-PR"/>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4">
    <w:nsid w:val="52280D6A"/>
    <w:multiLevelType w:val="multilevel"/>
    <w:tmpl w:val="91C0EA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3C45DBC"/>
    <w:multiLevelType w:val="hybridMultilevel"/>
    <w:tmpl w:val="E6F6EAF6"/>
    <w:lvl w:ilvl="0" w:tplc="A3581880">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7E9453C"/>
    <w:multiLevelType w:val="hybridMultilevel"/>
    <w:tmpl w:val="3DE4A3DA"/>
    <w:lvl w:ilvl="0" w:tplc="04090003">
      <w:start w:val="1"/>
      <w:numFmt w:val="bullet"/>
      <w:lvlText w:val="o"/>
      <w:lvlJc w:val="left"/>
      <w:pPr>
        <w:ind w:left="1440" w:hanging="360"/>
      </w:pPr>
      <w:rPr>
        <w:rFonts w:ascii="Courier New" w:hAnsi="Courier New" w:cs="Courier New" w:hint="default"/>
      </w:rPr>
    </w:lvl>
    <w:lvl w:ilvl="1" w:tplc="0409000D">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5ED737A4"/>
    <w:multiLevelType w:val="hybridMultilevel"/>
    <w:tmpl w:val="A8AE9CEC"/>
    <w:lvl w:ilvl="0" w:tplc="9ACAC47C">
      <w:start w:val="1"/>
      <w:numFmt w:val="bullet"/>
      <w:lvlText w:val=""/>
      <w:lvlJc w:val="left"/>
      <w:pPr>
        <w:ind w:left="720" w:hanging="360"/>
      </w:pPr>
      <w:rPr>
        <w:rFonts w:ascii="Symbol" w:hAnsi="Symbol"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0EE42EA"/>
    <w:multiLevelType w:val="hybridMultilevel"/>
    <w:tmpl w:val="8C843D44"/>
    <w:lvl w:ilvl="0" w:tplc="CF987E0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2576CC3"/>
    <w:multiLevelType w:val="hybridMultilevel"/>
    <w:tmpl w:val="679E6E64"/>
    <w:lvl w:ilvl="0" w:tplc="84D090D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34C2073"/>
    <w:multiLevelType w:val="hybridMultilevel"/>
    <w:tmpl w:val="05500FE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BF7390F"/>
    <w:multiLevelType w:val="hybridMultilevel"/>
    <w:tmpl w:val="4D2AAC34"/>
    <w:lvl w:ilvl="0" w:tplc="B2423C18">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06E7529"/>
    <w:multiLevelType w:val="hybridMultilevel"/>
    <w:tmpl w:val="83EEC6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6586908"/>
    <w:multiLevelType w:val="hybridMultilevel"/>
    <w:tmpl w:val="85628DEA"/>
    <w:lvl w:ilvl="0" w:tplc="BA9A2DF0">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AEE508C"/>
    <w:multiLevelType w:val="hybridMultilevel"/>
    <w:tmpl w:val="18FE3A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21"/>
  </w:num>
  <w:num w:numId="3">
    <w:abstractNumId w:val="35"/>
  </w:num>
  <w:num w:numId="4">
    <w:abstractNumId w:val="9"/>
  </w:num>
  <w:num w:numId="5">
    <w:abstractNumId w:val="23"/>
  </w:num>
  <w:num w:numId="6">
    <w:abstractNumId w:val="25"/>
  </w:num>
  <w:num w:numId="7">
    <w:abstractNumId w:val="41"/>
  </w:num>
  <w:num w:numId="8">
    <w:abstractNumId w:val="8"/>
  </w:num>
  <w:num w:numId="9">
    <w:abstractNumId w:val="13"/>
  </w:num>
  <w:num w:numId="10">
    <w:abstractNumId w:val="43"/>
  </w:num>
  <w:num w:numId="11">
    <w:abstractNumId w:val="3"/>
  </w:num>
  <w:num w:numId="12">
    <w:abstractNumId w:val="4"/>
  </w:num>
  <w:num w:numId="13">
    <w:abstractNumId w:val="14"/>
  </w:num>
  <w:num w:numId="14">
    <w:abstractNumId w:val="7"/>
  </w:num>
  <w:num w:numId="15">
    <w:abstractNumId w:val="29"/>
  </w:num>
  <w:num w:numId="16">
    <w:abstractNumId w:val="30"/>
  </w:num>
  <w:num w:numId="17">
    <w:abstractNumId w:val="39"/>
  </w:num>
  <w:num w:numId="18">
    <w:abstractNumId w:val="6"/>
  </w:num>
  <w:num w:numId="19">
    <w:abstractNumId w:val="38"/>
  </w:num>
  <w:num w:numId="20">
    <w:abstractNumId w:val="18"/>
    <w:lvlOverride w:ilvl="0">
      <w:lvl w:ilvl="0">
        <w:numFmt w:val="bullet"/>
        <w:lvlText w:val=""/>
        <w:lvlJc w:val="left"/>
        <w:pPr>
          <w:tabs>
            <w:tab w:val="num" w:pos="720"/>
          </w:tabs>
          <w:ind w:left="720" w:hanging="360"/>
        </w:pPr>
        <w:rPr>
          <w:rFonts w:ascii="Symbol" w:hAnsi="Symbol" w:hint="default"/>
          <w:sz w:val="20"/>
        </w:rPr>
      </w:lvl>
    </w:lvlOverride>
  </w:num>
  <w:num w:numId="21">
    <w:abstractNumId w:val="34"/>
    <w:lvlOverride w:ilvl="0">
      <w:lvl w:ilvl="0">
        <w:numFmt w:val="bullet"/>
        <w:lvlText w:val=""/>
        <w:lvlJc w:val="left"/>
        <w:pPr>
          <w:tabs>
            <w:tab w:val="num" w:pos="720"/>
          </w:tabs>
          <w:ind w:left="720" w:hanging="360"/>
        </w:pPr>
        <w:rPr>
          <w:rFonts w:ascii="Symbol" w:hAnsi="Symbol" w:hint="default"/>
          <w:sz w:val="20"/>
        </w:rPr>
      </w:lvl>
    </w:lvlOverride>
  </w:num>
  <w:num w:numId="22">
    <w:abstractNumId w:val="31"/>
  </w:num>
  <w:num w:numId="23">
    <w:abstractNumId w:val="44"/>
  </w:num>
  <w:num w:numId="24">
    <w:abstractNumId w:val="20"/>
  </w:num>
  <w:num w:numId="25">
    <w:abstractNumId w:val="42"/>
  </w:num>
  <w:num w:numId="26">
    <w:abstractNumId w:val="0"/>
  </w:num>
  <w:num w:numId="27">
    <w:abstractNumId w:val="1"/>
  </w:num>
  <w:num w:numId="28">
    <w:abstractNumId w:val="27"/>
  </w:num>
  <w:num w:numId="29">
    <w:abstractNumId w:val="15"/>
  </w:num>
  <w:num w:numId="30">
    <w:abstractNumId w:val="2"/>
  </w:num>
  <w:num w:numId="31">
    <w:abstractNumId w:val="12"/>
  </w:num>
  <w:num w:numId="32">
    <w:abstractNumId w:val="22"/>
  </w:num>
  <w:num w:numId="33">
    <w:abstractNumId w:val="17"/>
  </w:num>
  <w:num w:numId="34">
    <w:abstractNumId w:val="5"/>
  </w:num>
  <w:num w:numId="35">
    <w:abstractNumId w:val="11"/>
  </w:num>
  <w:num w:numId="36">
    <w:abstractNumId w:val="33"/>
  </w:num>
  <w:num w:numId="37">
    <w:abstractNumId w:val="10"/>
  </w:num>
  <w:num w:numId="38">
    <w:abstractNumId w:val="36"/>
  </w:num>
  <w:num w:numId="39">
    <w:abstractNumId w:val="32"/>
  </w:num>
  <w:num w:numId="40">
    <w:abstractNumId w:val="16"/>
  </w:num>
  <w:num w:numId="41">
    <w:abstractNumId w:val="26"/>
  </w:num>
  <w:num w:numId="42">
    <w:abstractNumId w:val="28"/>
  </w:num>
  <w:num w:numId="43">
    <w:abstractNumId w:val="24"/>
  </w:num>
  <w:num w:numId="44">
    <w:abstractNumId w:val="19"/>
  </w:num>
  <w:num w:numId="45">
    <w:abstractNumId w:val="40"/>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0"/>
  <w:defaultTabStop w:val="720"/>
  <w:hyphenationZone w:val="425"/>
  <w:drawingGridHorizontalSpacing w:val="110"/>
  <w:displayHorizontalDrawingGridEvery w:val="2"/>
  <w:characterSpacingControl w:val="doNotCompress"/>
  <w:hdrShapeDefaults>
    <o:shapedefaults v:ext="edit" spidmax="4105">
      <o:colormenu v:ext="edit" fillcolor="none" strokecolor="none [1951]"/>
    </o:shapedefaults>
    <o:shapelayout v:ext="edit">
      <o:idmap v:ext="edit" data="4"/>
    </o:shapelayout>
  </w:hdrShapeDefaults>
  <w:footnotePr>
    <w:footnote w:id="-1"/>
    <w:footnote w:id="0"/>
  </w:footnotePr>
  <w:endnotePr>
    <w:endnote w:id="-1"/>
    <w:endnote w:id="0"/>
  </w:endnotePr>
  <w:compat/>
  <w:rsids>
    <w:rsidRoot w:val="001A49AE"/>
    <w:rsid w:val="00000564"/>
    <w:rsid w:val="00001DE4"/>
    <w:rsid w:val="00001F26"/>
    <w:rsid w:val="000036BA"/>
    <w:rsid w:val="00005355"/>
    <w:rsid w:val="000103CD"/>
    <w:rsid w:val="00012F89"/>
    <w:rsid w:val="00014EA3"/>
    <w:rsid w:val="00021BB5"/>
    <w:rsid w:val="00022098"/>
    <w:rsid w:val="000238AC"/>
    <w:rsid w:val="00026825"/>
    <w:rsid w:val="00031913"/>
    <w:rsid w:val="00032898"/>
    <w:rsid w:val="00032D48"/>
    <w:rsid w:val="00035A7B"/>
    <w:rsid w:val="00037674"/>
    <w:rsid w:val="000458BF"/>
    <w:rsid w:val="000463EE"/>
    <w:rsid w:val="000517CD"/>
    <w:rsid w:val="0005534A"/>
    <w:rsid w:val="000553F9"/>
    <w:rsid w:val="00056D2D"/>
    <w:rsid w:val="00057000"/>
    <w:rsid w:val="000640A6"/>
    <w:rsid w:val="000654F9"/>
    <w:rsid w:val="00066C33"/>
    <w:rsid w:val="000674D5"/>
    <w:rsid w:val="00067BC6"/>
    <w:rsid w:val="0007270C"/>
    <w:rsid w:val="00072930"/>
    <w:rsid w:val="00075B22"/>
    <w:rsid w:val="00075B7B"/>
    <w:rsid w:val="00076DE8"/>
    <w:rsid w:val="00077B18"/>
    <w:rsid w:val="00084D11"/>
    <w:rsid w:val="000874CD"/>
    <w:rsid w:val="00087CB3"/>
    <w:rsid w:val="0009017E"/>
    <w:rsid w:val="00091C87"/>
    <w:rsid w:val="000931BC"/>
    <w:rsid w:val="000940BF"/>
    <w:rsid w:val="00095162"/>
    <w:rsid w:val="0009685B"/>
    <w:rsid w:val="000A1207"/>
    <w:rsid w:val="000A19E1"/>
    <w:rsid w:val="000A2DFA"/>
    <w:rsid w:val="000A5968"/>
    <w:rsid w:val="000A6877"/>
    <w:rsid w:val="000A7C3A"/>
    <w:rsid w:val="000B0E43"/>
    <w:rsid w:val="000B2831"/>
    <w:rsid w:val="000B4D9B"/>
    <w:rsid w:val="000B69D3"/>
    <w:rsid w:val="000B7774"/>
    <w:rsid w:val="000C26F9"/>
    <w:rsid w:val="000C270A"/>
    <w:rsid w:val="000C5283"/>
    <w:rsid w:val="000D1646"/>
    <w:rsid w:val="000D3D61"/>
    <w:rsid w:val="000D60F9"/>
    <w:rsid w:val="000E0503"/>
    <w:rsid w:val="000E07E2"/>
    <w:rsid w:val="000E4017"/>
    <w:rsid w:val="000E72B2"/>
    <w:rsid w:val="000F2739"/>
    <w:rsid w:val="000F40B6"/>
    <w:rsid w:val="000F4705"/>
    <w:rsid w:val="000F7671"/>
    <w:rsid w:val="000F7989"/>
    <w:rsid w:val="00101F32"/>
    <w:rsid w:val="00105EDC"/>
    <w:rsid w:val="001114EC"/>
    <w:rsid w:val="0011279C"/>
    <w:rsid w:val="00112EDF"/>
    <w:rsid w:val="001143FE"/>
    <w:rsid w:val="00122E19"/>
    <w:rsid w:val="00125E0D"/>
    <w:rsid w:val="00126FC9"/>
    <w:rsid w:val="00131054"/>
    <w:rsid w:val="00133BAB"/>
    <w:rsid w:val="00134878"/>
    <w:rsid w:val="001356F1"/>
    <w:rsid w:val="00142332"/>
    <w:rsid w:val="00142FD6"/>
    <w:rsid w:val="0014766A"/>
    <w:rsid w:val="00162D4A"/>
    <w:rsid w:val="00162E92"/>
    <w:rsid w:val="00164683"/>
    <w:rsid w:val="0016664C"/>
    <w:rsid w:val="00167033"/>
    <w:rsid w:val="00173985"/>
    <w:rsid w:val="00174283"/>
    <w:rsid w:val="0017557C"/>
    <w:rsid w:val="00175C1F"/>
    <w:rsid w:val="00181A79"/>
    <w:rsid w:val="0018207D"/>
    <w:rsid w:val="00182153"/>
    <w:rsid w:val="00183B10"/>
    <w:rsid w:val="00185D23"/>
    <w:rsid w:val="00185F44"/>
    <w:rsid w:val="001860B9"/>
    <w:rsid w:val="00191D71"/>
    <w:rsid w:val="00194922"/>
    <w:rsid w:val="001A0C2B"/>
    <w:rsid w:val="001A293F"/>
    <w:rsid w:val="001A49AE"/>
    <w:rsid w:val="001B0BD6"/>
    <w:rsid w:val="001B0C51"/>
    <w:rsid w:val="001B4194"/>
    <w:rsid w:val="001B4F8E"/>
    <w:rsid w:val="001B542E"/>
    <w:rsid w:val="001B5E3B"/>
    <w:rsid w:val="001B6C87"/>
    <w:rsid w:val="001B70DB"/>
    <w:rsid w:val="001B74B7"/>
    <w:rsid w:val="001C147E"/>
    <w:rsid w:val="001C2D5F"/>
    <w:rsid w:val="001C4B1B"/>
    <w:rsid w:val="001C4C4C"/>
    <w:rsid w:val="001C6FB1"/>
    <w:rsid w:val="001C7144"/>
    <w:rsid w:val="001C7A01"/>
    <w:rsid w:val="001D12CF"/>
    <w:rsid w:val="001D1A2D"/>
    <w:rsid w:val="001D44CE"/>
    <w:rsid w:val="001D4B35"/>
    <w:rsid w:val="001D586F"/>
    <w:rsid w:val="001D666F"/>
    <w:rsid w:val="001E1870"/>
    <w:rsid w:val="001E5F9F"/>
    <w:rsid w:val="001E770C"/>
    <w:rsid w:val="001E7BC3"/>
    <w:rsid w:val="001F317F"/>
    <w:rsid w:val="001F4301"/>
    <w:rsid w:val="002004EC"/>
    <w:rsid w:val="0020276F"/>
    <w:rsid w:val="002036C5"/>
    <w:rsid w:val="00203A78"/>
    <w:rsid w:val="00204116"/>
    <w:rsid w:val="00204FA7"/>
    <w:rsid w:val="002057AB"/>
    <w:rsid w:val="002069F5"/>
    <w:rsid w:val="00206F79"/>
    <w:rsid w:val="00207E27"/>
    <w:rsid w:val="00211824"/>
    <w:rsid w:val="002160D3"/>
    <w:rsid w:val="002178F4"/>
    <w:rsid w:val="002211A0"/>
    <w:rsid w:val="002240FF"/>
    <w:rsid w:val="002241F3"/>
    <w:rsid w:val="00224796"/>
    <w:rsid w:val="00225FE9"/>
    <w:rsid w:val="00226E85"/>
    <w:rsid w:val="00230005"/>
    <w:rsid w:val="00230040"/>
    <w:rsid w:val="00231ED1"/>
    <w:rsid w:val="00232CC3"/>
    <w:rsid w:val="00235062"/>
    <w:rsid w:val="0023536C"/>
    <w:rsid w:val="00236370"/>
    <w:rsid w:val="00236F9F"/>
    <w:rsid w:val="00237BDC"/>
    <w:rsid w:val="00245FEB"/>
    <w:rsid w:val="002501E2"/>
    <w:rsid w:val="00252203"/>
    <w:rsid w:val="00254585"/>
    <w:rsid w:val="00257170"/>
    <w:rsid w:val="0026048F"/>
    <w:rsid w:val="002608D6"/>
    <w:rsid w:val="00260B67"/>
    <w:rsid w:val="00261365"/>
    <w:rsid w:val="00265792"/>
    <w:rsid w:val="00266E31"/>
    <w:rsid w:val="0026787D"/>
    <w:rsid w:val="00267DA0"/>
    <w:rsid w:val="00271B11"/>
    <w:rsid w:val="002734CB"/>
    <w:rsid w:val="0027646A"/>
    <w:rsid w:val="00277BF0"/>
    <w:rsid w:val="00280855"/>
    <w:rsid w:val="002808B8"/>
    <w:rsid w:val="0028348F"/>
    <w:rsid w:val="00285FF6"/>
    <w:rsid w:val="002869B9"/>
    <w:rsid w:val="002908E3"/>
    <w:rsid w:val="002910D6"/>
    <w:rsid w:val="002932A0"/>
    <w:rsid w:val="00294163"/>
    <w:rsid w:val="00294F66"/>
    <w:rsid w:val="00297138"/>
    <w:rsid w:val="002A032D"/>
    <w:rsid w:val="002A644F"/>
    <w:rsid w:val="002A6834"/>
    <w:rsid w:val="002A7ACF"/>
    <w:rsid w:val="002B2EAA"/>
    <w:rsid w:val="002B3B71"/>
    <w:rsid w:val="002B5156"/>
    <w:rsid w:val="002B6CB1"/>
    <w:rsid w:val="002C1753"/>
    <w:rsid w:val="002C67C1"/>
    <w:rsid w:val="002C6B1C"/>
    <w:rsid w:val="002D1E0C"/>
    <w:rsid w:val="002D3544"/>
    <w:rsid w:val="002D3658"/>
    <w:rsid w:val="002D75F4"/>
    <w:rsid w:val="002E21F4"/>
    <w:rsid w:val="002E378F"/>
    <w:rsid w:val="002E6CFE"/>
    <w:rsid w:val="002F030A"/>
    <w:rsid w:val="002F27C7"/>
    <w:rsid w:val="002F2A29"/>
    <w:rsid w:val="002F38A5"/>
    <w:rsid w:val="002F4D2A"/>
    <w:rsid w:val="002F644B"/>
    <w:rsid w:val="0030058C"/>
    <w:rsid w:val="00300E9B"/>
    <w:rsid w:val="003010A8"/>
    <w:rsid w:val="003017A1"/>
    <w:rsid w:val="00303BF4"/>
    <w:rsid w:val="00306286"/>
    <w:rsid w:val="00307F9A"/>
    <w:rsid w:val="00314199"/>
    <w:rsid w:val="00315BF2"/>
    <w:rsid w:val="00322FDB"/>
    <w:rsid w:val="0032789F"/>
    <w:rsid w:val="003278F2"/>
    <w:rsid w:val="00334540"/>
    <w:rsid w:val="00336FEF"/>
    <w:rsid w:val="0033701A"/>
    <w:rsid w:val="003412E6"/>
    <w:rsid w:val="00344E42"/>
    <w:rsid w:val="00345FE5"/>
    <w:rsid w:val="003512E4"/>
    <w:rsid w:val="00351C23"/>
    <w:rsid w:val="00354C1E"/>
    <w:rsid w:val="003556DB"/>
    <w:rsid w:val="003561C2"/>
    <w:rsid w:val="00360690"/>
    <w:rsid w:val="00362B7B"/>
    <w:rsid w:val="0036675A"/>
    <w:rsid w:val="00366C9C"/>
    <w:rsid w:val="00367692"/>
    <w:rsid w:val="00370141"/>
    <w:rsid w:val="003741A6"/>
    <w:rsid w:val="003746B0"/>
    <w:rsid w:val="0038431C"/>
    <w:rsid w:val="00387A7B"/>
    <w:rsid w:val="00393F9D"/>
    <w:rsid w:val="003950A0"/>
    <w:rsid w:val="00396517"/>
    <w:rsid w:val="00396926"/>
    <w:rsid w:val="003A20CF"/>
    <w:rsid w:val="003A262D"/>
    <w:rsid w:val="003A33B0"/>
    <w:rsid w:val="003A39B8"/>
    <w:rsid w:val="003A7310"/>
    <w:rsid w:val="003A7BBC"/>
    <w:rsid w:val="003B05C3"/>
    <w:rsid w:val="003B4575"/>
    <w:rsid w:val="003C2ACC"/>
    <w:rsid w:val="003C5B47"/>
    <w:rsid w:val="003C6015"/>
    <w:rsid w:val="003D1913"/>
    <w:rsid w:val="003E0674"/>
    <w:rsid w:val="003E3CF4"/>
    <w:rsid w:val="003E4F7E"/>
    <w:rsid w:val="003E6538"/>
    <w:rsid w:val="003F0271"/>
    <w:rsid w:val="003F697F"/>
    <w:rsid w:val="003F6F56"/>
    <w:rsid w:val="003F7B76"/>
    <w:rsid w:val="003F7EF4"/>
    <w:rsid w:val="004012B7"/>
    <w:rsid w:val="00401592"/>
    <w:rsid w:val="00404BC2"/>
    <w:rsid w:val="00406783"/>
    <w:rsid w:val="00407014"/>
    <w:rsid w:val="0041138B"/>
    <w:rsid w:val="00412C48"/>
    <w:rsid w:val="004146A2"/>
    <w:rsid w:val="00421D82"/>
    <w:rsid w:val="004241F6"/>
    <w:rsid w:val="00424D18"/>
    <w:rsid w:val="00425EE6"/>
    <w:rsid w:val="0043005F"/>
    <w:rsid w:val="0043141C"/>
    <w:rsid w:val="00431B7D"/>
    <w:rsid w:val="00434497"/>
    <w:rsid w:val="00434F2C"/>
    <w:rsid w:val="004358A8"/>
    <w:rsid w:val="00440548"/>
    <w:rsid w:val="00443E15"/>
    <w:rsid w:val="00445105"/>
    <w:rsid w:val="00446D44"/>
    <w:rsid w:val="00446DFA"/>
    <w:rsid w:val="004529FC"/>
    <w:rsid w:val="004548F1"/>
    <w:rsid w:val="00456683"/>
    <w:rsid w:val="00463B93"/>
    <w:rsid w:val="00464AB3"/>
    <w:rsid w:val="004651BE"/>
    <w:rsid w:val="0047186A"/>
    <w:rsid w:val="0047480F"/>
    <w:rsid w:val="00475E45"/>
    <w:rsid w:val="00476F59"/>
    <w:rsid w:val="00481183"/>
    <w:rsid w:val="004842B9"/>
    <w:rsid w:val="004847E5"/>
    <w:rsid w:val="00487230"/>
    <w:rsid w:val="00492B06"/>
    <w:rsid w:val="00493208"/>
    <w:rsid w:val="0049324C"/>
    <w:rsid w:val="004954EF"/>
    <w:rsid w:val="004979AF"/>
    <w:rsid w:val="00497B37"/>
    <w:rsid w:val="00497B57"/>
    <w:rsid w:val="004A04AB"/>
    <w:rsid w:val="004A3B37"/>
    <w:rsid w:val="004A3CA9"/>
    <w:rsid w:val="004A5AAE"/>
    <w:rsid w:val="004B5277"/>
    <w:rsid w:val="004C0063"/>
    <w:rsid w:val="004C2D1D"/>
    <w:rsid w:val="004C3084"/>
    <w:rsid w:val="004C4B14"/>
    <w:rsid w:val="004C6076"/>
    <w:rsid w:val="004C743D"/>
    <w:rsid w:val="004C746A"/>
    <w:rsid w:val="004D0C44"/>
    <w:rsid w:val="004D1445"/>
    <w:rsid w:val="004D1C16"/>
    <w:rsid w:val="004D2A32"/>
    <w:rsid w:val="004D33BF"/>
    <w:rsid w:val="004D415A"/>
    <w:rsid w:val="004E09AB"/>
    <w:rsid w:val="004E0DAC"/>
    <w:rsid w:val="004E1CC2"/>
    <w:rsid w:val="004E2D79"/>
    <w:rsid w:val="004F0386"/>
    <w:rsid w:val="004F08DB"/>
    <w:rsid w:val="004F1CA8"/>
    <w:rsid w:val="004F4209"/>
    <w:rsid w:val="00500ED6"/>
    <w:rsid w:val="00506097"/>
    <w:rsid w:val="005061ED"/>
    <w:rsid w:val="005115C4"/>
    <w:rsid w:val="0051346E"/>
    <w:rsid w:val="00516A89"/>
    <w:rsid w:val="0051720E"/>
    <w:rsid w:val="00521891"/>
    <w:rsid w:val="005241A9"/>
    <w:rsid w:val="00525EA6"/>
    <w:rsid w:val="00527066"/>
    <w:rsid w:val="00532307"/>
    <w:rsid w:val="00532C7E"/>
    <w:rsid w:val="00535C97"/>
    <w:rsid w:val="005363DE"/>
    <w:rsid w:val="00537AFD"/>
    <w:rsid w:val="00540624"/>
    <w:rsid w:val="005420A8"/>
    <w:rsid w:val="00544149"/>
    <w:rsid w:val="005448F7"/>
    <w:rsid w:val="005501A9"/>
    <w:rsid w:val="005505A3"/>
    <w:rsid w:val="00550DB3"/>
    <w:rsid w:val="005515A2"/>
    <w:rsid w:val="00551C52"/>
    <w:rsid w:val="005556A2"/>
    <w:rsid w:val="00556A00"/>
    <w:rsid w:val="00557289"/>
    <w:rsid w:val="00557367"/>
    <w:rsid w:val="00562569"/>
    <w:rsid w:val="0057358A"/>
    <w:rsid w:val="00576109"/>
    <w:rsid w:val="00580412"/>
    <w:rsid w:val="0058498C"/>
    <w:rsid w:val="00584EAA"/>
    <w:rsid w:val="00590F9C"/>
    <w:rsid w:val="00591CEE"/>
    <w:rsid w:val="00592254"/>
    <w:rsid w:val="0059391F"/>
    <w:rsid w:val="0059790A"/>
    <w:rsid w:val="005A5486"/>
    <w:rsid w:val="005A6FBD"/>
    <w:rsid w:val="005B0EA6"/>
    <w:rsid w:val="005B2388"/>
    <w:rsid w:val="005B5938"/>
    <w:rsid w:val="005C1B0C"/>
    <w:rsid w:val="005C1D13"/>
    <w:rsid w:val="005C33B7"/>
    <w:rsid w:val="005C5DB8"/>
    <w:rsid w:val="005C5F14"/>
    <w:rsid w:val="005D231D"/>
    <w:rsid w:val="005D2EE9"/>
    <w:rsid w:val="005D35E5"/>
    <w:rsid w:val="005D4CDE"/>
    <w:rsid w:val="005D6FC4"/>
    <w:rsid w:val="005D72CC"/>
    <w:rsid w:val="005F07EB"/>
    <w:rsid w:val="005F21F7"/>
    <w:rsid w:val="005F26F6"/>
    <w:rsid w:val="005F3575"/>
    <w:rsid w:val="005F3A77"/>
    <w:rsid w:val="005F7447"/>
    <w:rsid w:val="00602FED"/>
    <w:rsid w:val="00605644"/>
    <w:rsid w:val="00611F07"/>
    <w:rsid w:val="006138CE"/>
    <w:rsid w:val="00614C19"/>
    <w:rsid w:val="00622027"/>
    <w:rsid w:val="006226DD"/>
    <w:rsid w:val="00630618"/>
    <w:rsid w:val="006318C0"/>
    <w:rsid w:val="00633154"/>
    <w:rsid w:val="00633672"/>
    <w:rsid w:val="00633E03"/>
    <w:rsid w:val="00636F9A"/>
    <w:rsid w:val="00644031"/>
    <w:rsid w:val="00650A44"/>
    <w:rsid w:val="006552D7"/>
    <w:rsid w:val="00655D34"/>
    <w:rsid w:val="00655E15"/>
    <w:rsid w:val="0065792C"/>
    <w:rsid w:val="00657A0B"/>
    <w:rsid w:val="00664044"/>
    <w:rsid w:val="0066535D"/>
    <w:rsid w:val="006660B7"/>
    <w:rsid w:val="00666AD2"/>
    <w:rsid w:val="00667D45"/>
    <w:rsid w:val="0068055B"/>
    <w:rsid w:val="006810A0"/>
    <w:rsid w:val="00681D7E"/>
    <w:rsid w:val="006823A0"/>
    <w:rsid w:val="0068260E"/>
    <w:rsid w:val="00682EDE"/>
    <w:rsid w:val="0068687E"/>
    <w:rsid w:val="00686BFC"/>
    <w:rsid w:val="00686E99"/>
    <w:rsid w:val="00687F7E"/>
    <w:rsid w:val="00693EEE"/>
    <w:rsid w:val="00694504"/>
    <w:rsid w:val="006A35EC"/>
    <w:rsid w:val="006A5817"/>
    <w:rsid w:val="006A5C1B"/>
    <w:rsid w:val="006B4A5E"/>
    <w:rsid w:val="006B5A60"/>
    <w:rsid w:val="006B6C6D"/>
    <w:rsid w:val="006B7DFA"/>
    <w:rsid w:val="006C00BB"/>
    <w:rsid w:val="006C1662"/>
    <w:rsid w:val="006C286C"/>
    <w:rsid w:val="006C3E6D"/>
    <w:rsid w:val="006C50A0"/>
    <w:rsid w:val="006C5560"/>
    <w:rsid w:val="006C6588"/>
    <w:rsid w:val="006C6B39"/>
    <w:rsid w:val="006D0260"/>
    <w:rsid w:val="006D66D6"/>
    <w:rsid w:val="006E14B0"/>
    <w:rsid w:val="006E3049"/>
    <w:rsid w:val="006E374E"/>
    <w:rsid w:val="006E53F7"/>
    <w:rsid w:val="006E574D"/>
    <w:rsid w:val="006E714E"/>
    <w:rsid w:val="006F036E"/>
    <w:rsid w:val="006F0C66"/>
    <w:rsid w:val="006F14E2"/>
    <w:rsid w:val="006F359E"/>
    <w:rsid w:val="006F73FB"/>
    <w:rsid w:val="007023B0"/>
    <w:rsid w:val="00706AE9"/>
    <w:rsid w:val="00713C51"/>
    <w:rsid w:val="00720554"/>
    <w:rsid w:val="007211C9"/>
    <w:rsid w:val="00722794"/>
    <w:rsid w:val="0072375F"/>
    <w:rsid w:val="00725272"/>
    <w:rsid w:val="00726CF4"/>
    <w:rsid w:val="007271F4"/>
    <w:rsid w:val="00731597"/>
    <w:rsid w:val="00735007"/>
    <w:rsid w:val="007356C1"/>
    <w:rsid w:val="00735FB7"/>
    <w:rsid w:val="007415A2"/>
    <w:rsid w:val="0074728C"/>
    <w:rsid w:val="00747884"/>
    <w:rsid w:val="007546E5"/>
    <w:rsid w:val="00756897"/>
    <w:rsid w:val="0076017A"/>
    <w:rsid w:val="0076116F"/>
    <w:rsid w:val="00761BF1"/>
    <w:rsid w:val="00762D20"/>
    <w:rsid w:val="00770218"/>
    <w:rsid w:val="007705F9"/>
    <w:rsid w:val="00771EEF"/>
    <w:rsid w:val="00772635"/>
    <w:rsid w:val="0077273F"/>
    <w:rsid w:val="007776A3"/>
    <w:rsid w:val="00781E56"/>
    <w:rsid w:val="00781F98"/>
    <w:rsid w:val="007833DA"/>
    <w:rsid w:val="00783CD2"/>
    <w:rsid w:val="0078424E"/>
    <w:rsid w:val="00790A6E"/>
    <w:rsid w:val="00793C85"/>
    <w:rsid w:val="0079573A"/>
    <w:rsid w:val="0079658A"/>
    <w:rsid w:val="007A00B1"/>
    <w:rsid w:val="007A75F1"/>
    <w:rsid w:val="007B1C32"/>
    <w:rsid w:val="007B1C6B"/>
    <w:rsid w:val="007B2B93"/>
    <w:rsid w:val="007B3534"/>
    <w:rsid w:val="007B3826"/>
    <w:rsid w:val="007B4C53"/>
    <w:rsid w:val="007B60E5"/>
    <w:rsid w:val="007C089B"/>
    <w:rsid w:val="007C3FAC"/>
    <w:rsid w:val="007C4C59"/>
    <w:rsid w:val="007C795B"/>
    <w:rsid w:val="007D07C4"/>
    <w:rsid w:val="007E07AE"/>
    <w:rsid w:val="007E1921"/>
    <w:rsid w:val="007E1D6E"/>
    <w:rsid w:val="007E319D"/>
    <w:rsid w:val="007E7A3E"/>
    <w:rsid w:val="007F0041"/>
    <w:rsid w:val="007F00E1"/>
    <w:rsid w:val="007F1A8F"/>
    <w:rsid w:val="007F35AE"/>
    <w:rsid w:val="007F6C93"/>
    <w:rsid w:val="007F7A59"/>
    <w:rsid w:val="008044E1"/>
    <w:rsid w:val="00805E16"/>
    <w:rsid w:val="00807397"/>
    <w:rsid w:val="00811A87"/>
    <w:rsid w:val="00815B23"/>
    <w:rsid w:val="00817C0C"/>
    <w:rsid w:val="0082139F"/>
    <w:rsid w:val="00824CB0"/>
    <w:rsid w:val="00825489"/>
    <w:rsid w:val="0082593B"/>
    <w:rsid w:val="00832CC3"/>
    <w:rsid w:val="0083442B"/>
    <w:rsid w:val="00841D9E"/>
    <w:rsid w:val="008465C6"/>
    <w:rsid w:val="008502FA"/>
    <w:rsid w:val="00850383"/>
    <w:rsid w:val="00852FC7"/>
    <w:rsid w:val="0085313C"/>
    <w:rsid w:val="008542CD"/>
    <w:rsid w:val="00854439"/>
    <w:rsid w:val="008571FA"/>
    <w:rsid w:val="008607D6"/>
    <w:rsid w:val="00864B7D"/>
    <w:rsid w:val="00867BFA"/>
    <w:rsid w:val="008748FA"/>
    <w:rsid w:val="008766CF"/>
    <w:rsid w:val="00877A45"/>
    <w:rsid w:val="00881E9E"/>
    <w:rsid w:val="00887AC3"/>
    <w:rsid w:val="00890C53"/>
    <w:rsid w:val="00892995"/>
    <w:rsid w:val="008947B8"/>
    <w:rsid w:val="008961D4"/>
    <w:rsid w:val="008A0367"/>
    <w:rsid w:val="008A4334"/>
    <w:rsid w:val="008A447D"/>
    <w:rsid w:val="008B1777"/>
    <w:rsid w:val="008B7F12"/>
    <w:rsid w:val="008C29E6"/>
    <w:rsid w:val="008C479E"/>
    <w:rsid w:val="008D4767"/>
    <w:rsid w:val="008E24F1"/>
    <w:rsid w:val="008F034E"/>
    <w:rsid w:val="008F34D6"/>
    <w:rsid w:val="008F559C"/>
    <w:rsid w:val="008F582A"/>
    <w:rsid w:val="00902A9B"/>
    <w:rsid w:val="00910F3B"/>
    <w:rsid w:val="009158B8"/>
    <w:rsid w:val="00916D37"/>
    <w:rsid w:val="00917173"/>
    <w:rsid w:val="009177F5"/>
    <w:rsid w:val="00917E4B"/>
    <w:rsid w:val="00920E27"/>
    <w:rsid w:val="00920F3A"/>
    <w:rsid w:val="00924F05"/>
    <w:rsid w:val="00933418"/>
    <w:rsid w:val="00934BD4"/>
    <w:rsid w:val="0093666D"/>
    <w:rsid w:val="0094263A"/>
    <w:rsid w:val="009515DC"/>
    <w:rsid w:val="00951825"/>
    <w:rsid w:val="00953728"/>
    <w:rsid w:val="00953C5A"/>
    <w:rsid w:val="0096085F"/>
    <w:rsid w:val="0096140B"/>
    <w:rsid w:val="009614FD"/>
    <w:rsid w:val="00961F04"/>
    <w:rsid w:val="00963FB9"/>
    <w:rsid w:val="0096536E"/>
    <w:rsid w:val="0096596F"/>
    <w:rsid w:val="0097559D"/>
    <w:rsid w:val="00976767"/>
    <w:rsid w:val="0097755D"/>
    <w:rsid w:val="00982DEA"/>
    <w:rsid w:val="00983D4F"/>
    <w:rsid w:val="00983F08"/>
    <w:rsid w:val="009841BE"/>
    <w:rsid w:val="00985EC6"/>
    <w:rsid w:val="009946D1"/>
    <w:rsid w:val="00995750"/>
    <w:rsid w:val="009A01C8"/>
    <w:rsid w:val="009A1E26"/>
    <w:rsid w:val="009A2A5D"/>
    <w:rsid w:val="009A2BD8"/>
    <w:rsid w:val="009B0CEA"/>
    <w:rsid w:val="009B1E80"/>
    <w:rsid w:val="009B26E4"/>
    <w:rsid w:val="009B2C9B"/>
    <w:rsid w:val="009B5543"/>
    <w:rsid w:val="009C3BD1"/>
    <w:rsid w:val="009C5B4F"/>
    <w:rsid w:val="009D4D9B"/>
    <w:rsid w:val="009D5454"/>
    <w:rsid w:val="009D5772"/>
    <w:rsid w:val="009E10B3"/>
    <w:rsid w:val="009E32F8"/>
    <w:rsid w:val="009E6F83"/>
    <w:rsid w:val="009F4507"/>
    <w:rsid w:val="00A01CD3"/>
    <w:rsid w:val="00A03578"/>
    <w:rsid w:val="00A05433"/>
    <w:rsid w:val="00A05F47"/>
    <w:rsid w:val="00A127F2"/>
    <w:rsid w:val="00A132E2"/>
    <w:rsid w:val="00A15EFF"/>
    <w:rsid w:val="00A16B4A"/>
    <w:rsid w:val="00A22135"/>
    <w:rsid w:val="00A2271C"/>
    <w:rsid w:val="00A24873"/>
    <w:rsid w:val="00A25135"/>
    <w:rsid w:val="00A262A8"/>
    <w:rsid w:val="00A26F7F"/>
    <w:rsid w:val="00A271A0"/>
    <w:rsid w:val="00A273F1"/>
    <w:rsid w:val="00A3047C"/>
    <w:rsid w:val="00A30CD5"/>
    <w:rsid w:val="00A41B23"/>
    <w:rsid w:val="00A5086B"/>
    <w:rsid w:val="00A5492B"/>
    <w:rsid w:val="00A60B6E"/>
    <w:rsid w:val="00A61CD7"/>
    <w:rsid w:val="00A625BF"/>
    <w:rsid w:val="00A633B9"/>
    <w:rsid w:val="00A64429"/>
    <w:rsid w:val="00A64463"/>
    <w:rsid w:val="00A64584"/>
    <w:rsid w:val="00A67769"/>
    <w:rsid w:val="00A67EB7"/>
    <w:rsid w:val="00A7361C"/>
    <w:rsid w:val="00A73A7D"/>
    <w:rsid w:val="00A76D92"/>
    <w:rsid w:val="00A81F60"/>
    <w:rsid w:val="00A83011"/>
    <w:rsid w:val="00A85737"/>
    <w:rsid w:val="00A877BD"/>
    <w:rsid w:val="00A87E54"/>
    <w:rsid w:val="00A902C1"/>
    <w:rsid w:val="00A96F0C"/>
    <w:rsid w:val="00A97C03"/>
    <w:rsid w:val="00AA1D1B"/>
    <w:rsid w:val="00AA29FA"/>
    <w:rsid w:val="00AA588C"/>
    <w:rsid w:val="00AB0DF3"/>
    <w:rsid w:val="00AB1AE5"/>
    <w:rsid w:val="00AB1B37"/>
    <w:rsid w:val="00AB301F"/>
    <w:rsid w:val="00AB4536"/>
    <w:rsid w:val="00AB5EF7"/>
    <w:rsid w:val="00AB6A8D"/>
    <w:rsid w:val="00AB7A80"/>
    <w:rsid w:val="00AB7CA7"/>
    <w:rsid w:val="00AC2B89"/>
    <w:rsid w:val="00AC3208"/>
    <w:rsid w:val="00AD0A0F"/>
    <w:rsid w:val="00AD3D71"/>
    <w:rsid w:val="00AD43CC"/>
    <w:rsid w:val="00AD65F3"/>
    <w:rsid w:val="00AE0969"/>
    <w:rsid w:val="00AE0C34"/>
    <w:rsid w:val="00AE2A75"/>
    <w:rsid w:val="00AF0F2D"/>
    <w:rsid w:val="00AF2EAF"/>
    <w:rsid w:val="00AF6436"/>
    <w:rsid w:val="00B022BB"/>
    <w:rsid w:val="00B03DC9"/>
    <w:rsid w:val="00B04364"/>
    <w:rsid w:val="00B102CA"/>
    <w:rsid w:val="00B105B2"/>
    <w:rsid w:val="00B14D38"/>
    <w:rsid w:val="00B15A6C"/>
    <w:rsid w:val="00B24F25"/>
    <w:rsid w:val="00B26E30"/>
    <w:rsid w:val="00B30244"/>
    <w:rsid w:val="00B30328"/>
    <w:rsid w:val="00B34D73"/>
    <w:rsid w:val="00B351B8"/>
    <w:rsid w:val="00B36FD8"/>
    <w:rsid w:val="00B45ED1"/>
    <w:rsid w:val="00B51703"/>
    <w:rsid w:val="00B54104"/>
    <w:rsid w:val="00B54FFF"/>
    <w:rsid w:val="00B578F1"/>
    <w:rsid w:val="00B64200"/>
    <w:rsid w:val="00B65025"/>
    <w:rsid w:val="00B671BF"/>
    <w:rsid w:val="00B67D3E"/>
    <w:rsid w:val="00B67F5B"/>
    <w:rsid w:val="00B80DEA"/>
    <w:rsid w:val="00B83F06"/>
    <w:rsid w:val="00B841AB"/>
    <w:rsid w:val="00B96917"/>
    <w:rsid w:val="00B97614"/>
    <w:rsid w:val="00B97F6E"/>
    <w:rsid w:val="00BA2309"/>
    <w:rsid w:val="00BA3D48"/>
    <w:rsid w:val="00BA43EA"/>
    <w:rsid w:val="00BA4586"/>
    <w:rsid w:val="00BA55B7"/>
    <w:rsid w:val="00BB2EF7"/>
    <w:rsid w:val="00BB3B19"/>
    <w:rsid w:val="00BB3D25"/>
    <w:rsid w:val="00BB6829"/>
    <w:rsid w:val="00BB72F0"/>
    <w:rsid w:val="00BB7B19"/>
    <w:rsid w:val="00BB7D22"/>
    <w:rsid w:val="00BC089D"/>
    <w:rsid w:val="00BC361C"/>
    <w:rsid w:val="00BC64E9"/>
    <w:rsid w:val="00BC6D56"/>
    <w:rsid w:val="00BD1C59"/>
    <w:rsid w:val="00BD3520"/>
    <w:rsid w:val="00BD49DC"/>
    <w:rsid w:val="00BD57CC"/>
    <w:rsid w:val="00BD5A35"/>
    <w:rsid w:val="00BD6873"/>
    <w:rsid w:val="00BD6AE4"/>
    <w:rsid w:val="00BD6D27"/>
    <w:rsid w:val="00BE0482"/>
    <w:rsid w:val="00BE0866"/>
    <w:rsid w:val="00BE1168"/>
    <w:rsid w:val="00BE20DD"/>
    <w:rsid w:val="00BE5E84"/>
    <w:rsid w:val="00BE7CC9"/>
    <w:rsid w:val="00BF01E5"/>
    <w:rsid w:val="00BF0C6E"/>
    <w:rsid w:val="00BF2719"/>
    <w:rsid w:val="00BF4D9B"/>
    <w:rsid w:val="00BF6529"/>
    <w:rsid w:val="00BF69F3"/>
    <w:rsid w:val="00C03031"/>
    <w:rsid w:val="00C03063"/>
    <w:rsid w:val="00C0535D"/>
    <w:rsid w:val="00C133B5"/>
    <w:rsid w:val="00C14966"/>
    <w:rsid w:val="00C15F27"/>
    <w:rsid w:val="00C16777"/>
    <w:rsid w:val="00C16F26"/>
    <w:rsid w:val="00C17F3B"/>
    <w:rsid w:val="00C21DBC"/>
    <w:rsid w:val="00C22E14"/>
    <w:rsid w:val="00C26448"/>
    <w:rsid w:val="00C268D9"/>
    <w:rsid w:val="00C30F2D"/>
    <w:rsid w:val="00C31704"/>
    <w:rsid w:val="00C31F66"/>
    <w:rsid w:val="00C44AC8"/>
    <w:rsid w:val="00C4507A"/>
    <w:rsid w:val="00C4558F"/>
    <w:rsid w:val="00C52531"/>
    <w:rsid w:val="00C52685"/>
    <w:rsid w:val="00C5686E"/>
    <w:rsid w:val="00C56D6C"/>
    <w:rsid w:val="00C57A67"/>
    <w:rsid w:val="00C606D0"/>
    <w:rsid w:val="00C614EA"/>
    <w:rsid w:val="00C62C17"/>
    <w:rsid w:val="00C649DF"/>
    <w:rsid w:val="00C64C69"/>
    <w:rsid w:val="00C70B43"/>
    <w:rsid w:val="00C7220A"/>
    <w:rsid w:val="00C76418"/>
    <w:rsid w:val="00C77541"/>
    <w:rsid w:val="00C77617"/>
    <w:rsid w:val="00C8375F"/>
    <w:rsid w:val="00C84847"/>
    <w:rsid w:val="00C84939"/>
    <w:rsid w:val="00C86E43"/>
    <w:rsid w:val="00C928B9"/>
    <w:rsid w:val="00C975AA"/>
    <w:rsid w:val="00CA0090"/>
    <w:rsid w:val="00CA1937"/>
    <w:rsid w:val="00CA2EC3"/>
    <w:rsid w:val="00CB03C8"/>
    <w:rsid w:val="00CB6382"/>
    <w:rsid w:val="00CC2A43"/>
    <w:rsid w:val="00CD18A1"/>
    <w:rsid w:val="00CD525F"/>
    <w:rsid w:val="00CD63D6"/>
    <w:rsid w:val="00CD7324"/>
    <w:rsid w:val="00CE6736"/>
    <w:rsid w:val="00CE6C59"/>
    <w:rsid w:val="00CF03B8"/>
    <w:rsid w:val="00CF2784"/>
    <w:rsid w:val="00CF6CE6"/>
    <w:rsid w:val="00D049E5"/>
    <w:rsid w:val="00D06581"/>
    <w:rsid w:val="00D06C9C"/>
    <w:rsid w:val="00D16DB7"/>
    <w:rsid w:val="00D17B23"/>
    <w:rsid w:val="00D206B5"/>
    <w:rsid w:val="00D22047"/>
    <w:rsid w:val="00D33863"/>
    <w:rsid w:val="00D34073"/>
    <w:rsid w:val="00D3537B"/>
    <w:rsid w:val="00D3571F"/>
    <w:rsid w:val="00D35785"/>
    <w:rsid w:val="00D37787"/>
    <w:rsid w:val="00D42014"/>
    <w:rsid w:val="00D548BD"/>
    <w:rsid w:val="00D57B36"/>
    <w:rsid w:val="00D60909"/>
    <w:rsid w:val="00D62401"/>
    <w:rsid w:val="00D638DC"/>
    <w:rsid w:val="00D6466F"/>
    <w:rsid w:val="00D7198C"/>
    <w:rsid w:val="00D72227"/>
    <w:rsid w:val="00D74F40"/>
    <w:rsid w:val="00D777D6"/>
    <w:rsid w:val="00D90302"/>
    <w:rsid w:val="00D911C8"/>
    <w:rsid w:val="00D96A9D"/>
    <w:rsid w:val="00D97047"/>
    <w:rsid w:val="00D97F8B"/>
    <w:rsid w:val="00DA5FE2"/>
    <w:rsid w:val="00DA69B9"/>
    <w:rsid w:val="00DB009A"/>
    <w:rsid w:val="00DB20A5"/>
    <w:rsid w:val="00DB3272"/>
    <w:rsid w:val="00DB63E7"/>
    <w:rsid w:val="00DB7E70"/>
    <w:rsid w:val="00DC008C"/>
    <w:rsid w:val="00DC21AF"/>
    <w:rsid w:val="00DC25B7"/>
    <w:rsid w:val="00DC7A7E"/>
    <w:rsid w:val="00DD55E4"/>
    <w:rsid w:val="00DD6814"/>
    <w:rsid w:val="00DE0030"/>
    <w:rsid w:val="00DE184B"/>
    <w:rsid w:val="00DE1E88"/>
    <w:rsid w:val="00DE5527"/>
    <w:rsid w:val="00DE6021"/>
    <w:rsid w:val="00DE6249"/>
    <w:rsid w:val="00DF27A7"/>
    <w:rsid w:val="00DF4E25"/>
    <w:rsid w:val="00E04B0E"/>
    <w:rsid w:val="00E05B59"/>
    <w:rsid w:val="00E07446"/>
    <w:rsid w:val="00E07EE0"/>
    <w:rsid w:val="00E101F1"/>
    <w:rsid w:val="00E10777"/>
    <w:rsid w:val="00E11EE8"/>
    <w:rsid w:val="00E1269A"/>
    <w:rsid w:val="00E14EC8"/>
    <w:rsid w:val="00E1642E"/>
    <w:rsid w:val="00E169B7"/>
    <w:rsid w:val="00E16D22"/>
    <w:rsid w:val="00E17B0E"/>
    <w:rsid w:val="00E208DC"/>
    <w:rsid w:val="00E23183"/>
    <w:rsid w:val="00E24D8A"/>
    <w:rsid w:val="00E263A1"/>
    <w:rsid w:val="00E26DDF"/>
    <w:rsid w:val="00E27EA1"/>
    <w:rsid w:val="00E31BC8"/>
    <w:rsid w:val="00E33E74"/>
    <w:rsid w:val="00E366B6"/>
    <w:rsid w:val="00E36B79"/>
    <w:rsid w:val="00E53D05"/>
    <w:rsid w:val="00E53F8C"/>
    <w:rsid w:val="00E562F3"/>
    <w:rsid w:val="00E60873"/>
    <w:rsid w:val="00E61A5D"/>
    <w:rsid w:val="00E62119"/>
    <w:rsid w:val="00E62823"/>
    <w:rsid w:val="00E65EC2"/>
    <w:rsid w:val="00E67805"/>
    <w:rsid w:val="00E739AF"/>
    <w:rsid w:val="00E74A2C"/>
    <w:rsid w:val="00E7512C"/>
    <w:rsid w:val="00E75EF5"/>
    <w:rsid w:val="00E8314F"/>
    <w:rsid w:val="00E872C2"/>
    <w:rsid w:val="00E90D38"/>
    <w:rsid w:val="00E92761"/>
    <w:rsid w:val="00E931EF"/>
    <w:rsid w:val="00E94C68"/>
    <w:rsid w:val="00E96F82"/>
    <w:rsid w:val="00EA15D1"/>
    <w:rsid w:val="00EA1C23"/>
    <w:rsid w:val="00EA2779"/>
    <w:rsid w:val="00EB0E6F"/>
    <w:rsid w:val="00EB10E1"/>
    <w:rsid w:val="00EB2605"/>
    <w:rsid w:val="00EB59B4"/>
    <w:rsid w:val="00EB7ACD"/>
    <w:rsid w:val="00EC0600"/>
    <w:rsid w:val="00EC735A"/>
    <w:rsid w:val="00ED2CDA"/>
    <w:rsid w:val="00ED4116"/>
    <w:rsid w:val="00EE0ADA"/>
    <w:rsid w:val="00EE130A"/>
    <w:rsid w:val="00EE1450"/>
    <w:rsid w:val="00EE37B2"/>
    <w:rsid w:val="00EE3A06"/>
    <w:rsid w:val="00EE4871"/>
    <w:rsid w:val="00EE489A"/>
    <w:rsid w:val="00EF3A5F"/>
    <w:rsid w:val="00EF4DC7"/>
    <w:rsid w:val="00EF547F"/>
    <w:rsid w:val="00F01187"/>
    <w:rsid w:val="00F0273E"/>
    <w:rsid w:val="00F028E3"/>
    <w:rsid w:val="00F02EB4"/>
    <w:rsid w:val="00F05AE7"/>
    <w:rsid w:val="00F10880"/>
    <w:rsid w:val="00F10F67"/>
    <w:rsid w:val="00F17576"/>
    <w:rsid w:val="00F23AF1"/>
    <w:rsid w:val="00F31C72"/>
    <w:rsid w:val="00F32AAB"/>
    <w:rsid w:val="00F35201"/>
    <w:rsid w:val="00F3589A"/>
    <w:rsid w:val="00F358DD"/>
    <w:rsid w:val="00F411B0"/>
    <w:rsid w:val="00F44F70"/>
    <w:rsid w:val="00F46977"/>
    <w:rsid w:val="00F52E10"/>
    <w:rsid w:val="00F5308E"/>
    <w:rsid w:val="00F62596"/>
    <w:rsid w:val="00F71A63"/>
    <w:rsid w:val="00F7510A"/>
    <w:rsid w:val="00F80327"/>
    <w:rsid w:val="00F8075F"/>
    <w:rsid w:val="00F80B6F"/>
    <w:rsid w:val="00F814FC"/>
    <w:rsid w:val="00F8171A"/>
    <w:rsid w:val="00F83691"/>
    <w:rsid w:val="00F84D63"/>
    <w:rsid w:val="00F84EAF"/>
    <w:rsid w:val="00F9206E"/>
    <w:rsid w:val="00F95728"/>
    <w:rsid w:val="00F965E1"/>
    <w:rsid w:val="00F968A5"/>
    <w:rsid w:val="00F97430"/>
    <w:rsid w:val="00FA18B2"/>
    <w:rsid w:val="00FA2219"/>
    <w:rsid w:val="00FA24AA"/>
    <w:rsid w:val="00FA3431"/>
    <w:rsid w:val="00FB198F"/>
    <w:rsid w:val="00FB373F"/>
    <w:rsid w:val="00FB479D"/>
    <w:rsid w:val="00FC1879"/>
    <w:rsid w:val="00FC1ACF"/>
    <w:rsid w:val="00FC242E"/>
    <w:rsid w:val="00FD084F"/>
    <w:rsid w:val="00FD6A44"/>
    <w:rsid w:val="00FD70EE"/>
    <w:rsid w:val="00FD7EA8"/>
    <w:rsid w:val="00FE5BC9"/>
    <w:rsid w:val="00FF1628"/>
    <w:rsid w:val="00FF1FCF"/>
    <w:rsid w:val="00FF30FE"/>
    <w:rsid w:val="00FF45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5">
      <o:colormenu v:ext="edit" fillcolor="none" strokecolor="none [1951]"/>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PR" w:eastAsia="es-P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74E"/>
    <w:pPr>
      <w:spacing w:after="200" w:line="276" w:lineRule="auto"/>
    </w:pPr>
    <w:rPr>
      <w:sz w:val="22"/>
      <w:szCs w:val="22"/>
      <w:lang w:val="en-US" w:eastAsia="en-US"/>
    </w:rPr>
  </w:style>
  <w:style w:type="paragraph" w:styleId="Heading2">
    <w:name w:val="heading 2"/>
    <w:basedOn w:val="Normal"/>
    <w:next w:val="Normal"/>
    <w:link w:val="Heading2Char"/>
    <w:uiPriority w:val="9"/>
    <w:unhideWhenUsed/>
    <w:qFormat/>
    <w:rsid w:val="0085443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unhideWhenUsed/>
    <w:qFormat/>
    <w:rsid w:val="00B15A6C"/>
    <w:pPr>
      <w:spacing w:before="100" w:beforeAutospacing="1" w:after="100" w:afterAutospacing="1" w:line="240" w:lineRule="auto"/>
      <w:outlineLvl w:val="3"/>
    </w:pPr>
    <w:rPr>
      <w:rFonts w:ascii="Times New Roman" w:eastAsiaTheme="minorHAnsi"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01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1A9"/>
    <w:rPr>
      <w:rFonts w:ascii="Tahoma" w:hAnsi="Tahoma" w:cs="Tahoma"/>
      <w:sz w:val="16"/>
      <w:szCs w:val="16"/>
    </w:rPr>
  </w:style>
  <w:style w:type="paragraph" w:styleId="Header">
    <w:name w:val="header"/>
    <w:basedOn w:val="Normal"/>
    <w:link w:val="HeaderChar"/>
    <w:uiPriority w:val="99"/>
    <w:unhideWhenUsed/>
    <w:rsid w:val="005501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1A9"/>
  </w:style>
  <w:style w:type="paragraph" w:styleId="Footer">
    <w:name w:val="footer"/>
    <w:basedOn w:val="Normal"/>
    <w:link w:val="FooterChar"/>
    <w:uiPriority w:val="99"/>
    <w:unhideWhenUsed/>
    <w:rsid w:val="005501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1A9"/>
  </w:style>
  <w:style w:type="table" w:styleId="TableGrid">
    <w:name w:val="Table Grid"/>
    <w:basedOn w:val="TableNormal"/>
    <w:uiPriority w:val="59"/>
    <w:rsid w:val="003062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556A2"/>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3E0674"/>
    <w:rPr>
      <w:color w:val="0000FF"/>
      <w:u w:val="single"/>
    </w:rPr>
  </w:style>
  <w:style w:type="character" w:styleId="FollowedHyperlink">
    <w:name w:val="FollowedHyperlink"/>
    <w:basedOn w:val="DefaultParagraphFont"/>
    <w:uiPriority w:val="99"/>
    <w:semiHidden/>
    <w:unhideWhenUsed/>
    <w:rsid w:val="00667D45"/>
    <w:rPr>
      <w:color w:val="800080"/>
      <w:u w:val="single"/>
    </w:rPr>
  </w:style>
  <w:style w:type="paragraph" w:styleId="ListParagraph">
    <w:name w:val="List Paragraph"/>
    <w:basedOn w:val="Normal"/>
    <w:link w:val="ListParagraphChar"/>
    <w:uiPriority w:val="34"/>
    <w:qFormat/>
    <w:rsid w:val="00A85737"/>
    <w:pPr>
      <w:ind w:left="720"/>
      <w:contextualSpacing/>
    </w:pPr>
  </w:style>
  <w:style w:type="character" w:styleId="Strong">
    <w:name w:val="Strong"/>
    <w:basedOn w:val="DefaultParagraphFont"/>
    <w:uiPriority w:val="22"/>
    <w:qFormat/>
    <w:rsid w:val="001C2D5F"/>
    <w:rPr>
      <w:b/>
      <w:bCs/>
    </w:rPr>
  </w:style>
  <w:style w:type="paragraph" w:styleId="NoSpacing">
    <w:name w:val="No Spacing"/>
    <w:link w:val="NoSpacingChar"/>
    <w:uiPriority w:val="1"/>
    <w:qFormat/>
    <w:rsid w:val="00021BB5"/>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021BB5"/>
    <w:rPr>
      <w:rFonts w:asciiTheme="minorHAnsi" w:eastAsiaTheme="minorEastAsia" w:hAnsiTheme="minorHAnsi" w:cstheme="minorBidi"/>
      <w:sz w:val="22"/>
      <w:szCs w:val="22"/>
      <w:lang w:val="en-US" w:eastAsia="ja-JP"/>
    </w:rPr>
  </w:style>
  <w:style w:type="character" w:styleId="PlaceholderText">
    <w:name w:val="Placeholder Text"/>
    <w:basedOn w:val="DefaultParagraphFont"/>
    <w:uiPriority w:val="99"/>
    <w:semiHidden/>
    <w:rsid w:val="00D34073"/>
    <w:rPr>
      <w:color w:val="808080"/>
    </w:rPr>
  </w:style>
  <w:style w:type="table" w:styleId="LightGrid-Accent6">
    <w:name w:val="Light Grid Accent 6"/>
    <w:basedOn w:val="TableNormal"/>
    <w:uiPriority w:val="62"/>
    <w:rsid w:val="00257170"/>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Grid1-Accent6">
    <w:name w:val="Medium Grid 1 Accent 6"/>
    <w:basedOn w:val="TableNormal"/>
    <w:uiPriority w:val="67"/>
    <w:rsid w:val="0094263A"/>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1-Accent5">
    <w:name w:val="Medium Grid 1 Accent 5"/>
    <w:basedOn w:val="TableNormal"/>
    <w:uiPriority w:val="67"/>
    <w:rsid w:val="00230040"/>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character" w:customStyle="1" w:styleId="Heading4Char">
    <w:name w:val="Heading 4 Char"/>
    <w:basedOn w:val="DefaultParagraphFont"/>
    <w:link w:val="Heading4"/>
    <w:uiPriority w:val="9"/>
    <w:rsid w:val="00B15A6C"/>
    <w:rPr>
      <w:rFonts w:ascii="Times New Roman" w:eastAsiaTheme="minorHAnsi" w:hAnsi="Times New Roman"/>
      <w:b/>
      <w:bCs/>
      <w:sz w:val="24"/>
      <w:szCs w:val="24"/>
      <w:lang w:val="en-US" w:eastAsia="en-US"/>
    </w:rPr>
  </w:style>
  <w:style w:type="paragraph" w:customStyle="1" w:styleId="Default">
    <w:name w:val="Default"/>
    <w:basedOn w:val="Normal"/>
    <w:rsid w:val="0047480F"/>
    <w:pPr>
      <w:autoSpaceDE w:val="0"/>
      <w:autoSpaceDN w:val="0"/>
      <w:spacing w:after="0" w:line="240" w:lineRule="auto"/>
    </w:pPr>
    <w:rPr>
      <w:rFonts w:ascii="Times New Roman" w:eastAsiaTheme="minorHAnsi" w:hAnsi="Times New Roman"/>
      <w:color w:val="000000"/>
      <w:sz w:val="24"/>
      <w:szCs w:val="24"/>
    </w:rPr>
  </w:style>
  <w:style w:type="character" w:customStyle="1" w:styleId="Heading2Char">
    <w:name w:val="Heading 2 Char"/>
    <w:basedOn w:val="DefaultParagraphFont"/>
    <w:link w:val="Heading2"/>
    <w:uiPriority w:val="9"/>
    <w:rsid w:val="00854439"/>
    <w:rPr>
      <w:rFonts w:asciiTheme="majorHAnsi" w:eastAsiaTheme="majorEastAsia" w:hAnsiTheme="majorHAnsi" w:cstheme="majorBidi"/>
      <w:b/>
      <w:bCs/>
      <w:color w:val="4F81BD" w:themeColor="accent1"/>
      <w:sz w:val="26"/>
      <w:szCs w:val="26"/>
      <w:lang w:val="en-US" w:eastAsia="en-US"/>
    </w:rPr>
  </w:style>
  <w:style w:type="paragraph" w:customStyle="1" w:styleId="rteindent2">
    <w:name w:val="rteindent2"/>
    <w:basedOn w:val="Normal"/>
    <w:rsid w:val="008044E1"/>
    <w:pPr>
      <w:spacing w:before="100" w:beforeAutospacing="1" w:after="100" w:afterAutospacing="1" w:line="315" w:lineRule="atLeast"/>
      <w:ind w:left="1200"/>
    </w:pPr>
    <w:rPr>
      <w:rFonts w:ascii="Arial" w:eastAsia="Times New Roman" w:hAnsi="Arial" w:cs="Arial"/>
      <w:sz w:val="23"/>
      <w:szCs w:val="23"/>
    </w:rPr>
  </w:style>
  <w:style w:type="table" w:styleId="MediumShading1-Accent5">
    <w:name w:val="Medium Shading 1 Accent 5"/>
    <w:basedOn w:val="TableNormal"/>
    <w:uiPriority w:val="63"/>
    <w:rsid w:val="00EF4DC7"/>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character" w:customStyle="1" w:styleId="ListParagraphChar">
    <w:name w:val="List Paragraph Char"/>
    <w:link w:val="ListParagraph"/>
    <w:uiPriority w:val="34"/>
    <w:rsid w:val="00297138"/>
    <w:rPr>
      <w:sz w:val="22"/>
      <w:szCs w:val="22"/>
      <w:lang w:val="en-US" w:eastAsia="en-US"/>
    </w:rPr>
  </w:style>
  <w:style w:type="paragraph" w:customStyle="1" w:styleId="important">
    <w:name w:val="important"/>
    <w:basedOn w:val="Normal"/>
    <w:rsid w:val="00F32AAB"/>
    <w:pPr>
      <w:spacing w:after="150" w:line="315" w:lineRule="atLeast"/>
    </w:pPr>
    <w:rPr>
      <w:rFonts w:ascii="Open Sans" w:eastAsia="Times New Roman" w:hAnsi="Open Sans"/>
      <w:sz w:val="23"/>
      <w:szCs w:val="23"/>
    </w:rPr>
  </w:style>
  <w:style w:type="paragraph" w:customStyle="1" w:styleId="rtejustify">
    <w:name w:val="rtejustify"/>
    <w:basedOn w:val="Normal"/>
    <w:rsid w:val="00C649DF"/>
    <w:pPr>
      <w:spacing w:after="150" w:line="315" w:lineRule="atLeast"/>
      <w:jc w:val="both"/>
    </w:pPr>
    <w:rPr>
      <w:rFonts w:ascii="Open Sans" w:eastAsia="Times New Roman" w:hAnsi="Open Sans"/>
      <w:sz w:val="23"/>
      <w:szCs w:val="23"/>
    </w:rPr>
  </w:style>
  <w:style w:type="character" w:customStyle="1" w:styleId="b1">
    <w:name w:val="b1"/>
    <w:basedOn w:val="DefaultParagraphFont"/>
    <w:rsid w:val="00E53F8C"/>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PR" w:eastAsia="es-P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74E"/>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01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1A9"/>
    <w:rPr>
      <w:rFonts w:ascii="Tahoma" w:hAnsi="Tahoma" w:cs="Tahoma"/>
      <w:sz w:val="16"/>
      <w:szCs w:val="16"/>
    </w:rPr>
  </w:style>
  <w:style w:type="paragraph" w:styleId="Header">
    <w:name w:val="header"/>
    <w:basedOn w:val="Normal"/>
    <w:link w:val="HeaderChar"/>
    <w:uiPriority w:val="99"/>
    <w:unhideWhenUsed/>
    <w:rsid w:val="005501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1A9"/>
  </w:style>
  <w:style w:type="paragraph" w:styleId="Footer">
    <w:name w:val="footer"/>
    <w:basedOn w:val="Normal"/>
    <w:link w:val="FooterChar"/>
    <w:uiPriority w:val="99"/>
    <w:unhideWhenUsed/>
    <w:rsid w:val="005501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1A9"/>
  </w:style>
  <w:style w:type="table" w:styleId="TableGrid">
    <w:name w:val="Table Grid"/>
    <w:basedOn w:val="TableNormal"/>
    <w:uiPriority w:val="59"/>
    <w:rsid w:val="003062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556A2"/>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3E0674"/>
    <w:rPr>
      <w:color w:val="0000FF"/>
      <w:u w:val="single"/>
    </w:rPr>
  </w:style>
  <w:style w:type="character" w:styleId="FollowedHyperlink">
    <w:name w:val="FollowedHyperlink"/>
    <w:basedOn w:val="DefaultParagraphFont"/>
    <w:uiPriority w:val="99"/>
    <w:semiHidden/>
    <w:unhideWhenUsed/>
    <w:rsid w:val="00667D45"/>
    <w:rPr>
      <w:color w:val="800080"/>
      <w:u w:val="single"/>
    </w:rPr>
  </w:style>
  <w:style w:type="paragraph" w:styleId="ListParagraph">
    <w:name w:val="List Paragraph"/>
    <w:basedOn w:val="Normal"/>
    <w:uiPriority w:val="34"/>
    <w:qFormat/>
    <w:rsid w:val="00A85737"/>
    <w:pPr>
      <w:ind w:left="720"/>
      <w:contextualSpacing/>
    </w:pPr>
  </w:style>
  <w:style w:type="character" w:styleId="Strong">
    <w:name w:val="Strong"/>
    <w:basedOn w:val="DefaultParagraphFont"/>
    <w:uiPriority w:val="22"/>
    <w:qFormat/>
    <w:rsid w:val="001C2D5F"/>
    <w:rPr>
      <w:b/>
      <w:bCs/>
    </w:rPr>
  </w:style>
  <w:style w:type="paragraph" w:styleId="NoSpacing">
    <w:name w:val="No Spacing"/>
    <w:link w:val="NoSpacingChar"/>
    <w:uiPriority w:val="1"/>
    <w:qFormat/>
    <w:rsid w:val="00021BB5"/>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021BB5"/>
    <w:rPr>
      <w:rFonts w:asciiTheme="minorHAnsi" w:eastAsiaTheme="minorEastAsia" w:hAnsiTheme="minorHAnsi" w:cstheme="minorBidi"/>
      <w:sz w:val="22"/>
      <w:szCs w:val="22"/>
      <w:lang w:val="en-US" w:eastAsia="ja-JP"/>
    </w:rPr>
  </w:style>
  <w:style w:type="character" w:styleId="PlaceholderText">
    <w:name w:val="Placeholder Text"/>
    <w:basedOn w:val="DefaultParagraphFont"/>
    <w:uiPriority w:val="99"/>
    <w:semiHidden/>
    <w:rsid w:val="00D34073"/>
    <w:rPr>
      <w:color w:val="808080"/>
    </w:rPr>
  </w:style>
</w:styles>
</file>

<file path=word/webSettings.xml><?xml version="1.0" encoding="utf-8"?>
<w:webSettings xmlns:r="http://schemas.openxmlformats.org/officeDocument/2006/relationships" xmlns:w="http://schemas.openxmlformats.org/wordprocessingml/2006/main">
  <w:divs>
    <w:div w:id="110978670">
      <w:bodyDiv w:val="1"/>
      <w:marLeft w:val="0"/>
      <w:marRight w:val="0"/>
      <w:marTop w:val="0"/>
      <w:marBottom w:val="0"/>
      <w:divBdr>
        <w:top w:val="none" w:sz="0" w:space="0" w:color="auto"/>
        <w:left w:val="none" w:sz="0" w:space="0" w:color="auto"/>
        <w:bottom w:val="none" w:sz="0" w:space="0" w:color="auto"/>
        <w:right w:val="none" w:sz="0" w:space="0" w:color="auto"/>
      </w:divBdr>
      <w:divsChild>
        <w:div w:id="1377197540">
          <w:marLeft w:val="1080"/>
          <w:marRight w:val="0"/>
          <w:marTop w:val="100"/>
          <w:marBottom w:val="360"/>
          <w:divBdr>
            <w:top w:val="none" w:sz="0" w:space="0" w:color="auto"/>
            <w:left w:val="none" w:sz="0" w:space="0" w:color="auto"/>
            <w:bottom w:val="none" w:sz="0" w:space="0" w:color="auto"/>
            <w:right w:val="none" w:sz="0" w:space="0" w:color="auto"/>
          </w:divBdr>
        </w:div>
      </w:divsChild>
    </w:div>
    <w:div w:id="174611603">
      <w:bodyDiv w:val="1"/>
      <w:marLeft w:val="0"/>
      <w:marRight w:val="0"/>
      <w:marTop w:val="0"/>
      <w:marBottom w:val="0"/>
      <w:divBdr>
        <w:top w:val="none" w:sz="0" w:space="0" w:color="auto"/>
        <w:left w:val="none" w:sz="0" w:space="0" w:color="auto"/>
        <w:bottom w:val="none" w:sz="0" w:space="0" w:color="auto"/>
        <w:right w:val="none" w:sz="0" w:space="0" w:color="auto"/>
      </w:divBdr>
    </w:div>
    <w:div w:id="276564902">
      <w:bodyDiv w:val="1"/>
      <w:marLeft w:val="0"/>
      <w:marRight w:val="0"/>
      <w:marTop w:val="0"/>
      <w:marBottom w:val="0"/>
      <w:divBdr>
        <w:top w:val="none" w:sz="0" w:space="0" w:color="auto"/>
        <w:left w:val="none" w:sz="0" w:space="0" w:color="auto"/>
        <w:bottom w:val="none" w:sz="0" w:space="0" w:color="auto"/>
        <w:right w:val="none" w:sz="0" w:space="0" w:color="auto"/>
      </w:divBdr>
      <w:divsChild>
        <w:div w:id="829563315">
          <w:marLeft w:val="1166"/>
          <w:marRight w:val="0"/>
          <w:marTop w:val="115"/>
          <w:marBottom w:val="0"/>
          <w:divBdr>
            <w:top w:val="none" w:sz="0" w:space="0" w:color="auto"/>
            <w:left w:val="none" w:sz="0" w:space="0" w:color="auto"/>
            <w:bottom w:val="none" w:sz="0" w:space="0" w:color="auto"/>
            <w:right w:val="none" w:sz="0" w:space="0" w:color="auto"/>
          </w:divBdr>
        </w:div>
        <w:div w:id="1558853238">
          <w:marLeft w:val="1166"/>
          <w:marRight w:val="0"/>
          <w:marTop w:val="115"/>
          <w:marBottom w:val="0"/>
          <w:divBdr>
            <w:top w:val="none" w:sz="0" w:space="0" w:color="auto"/>
            <w:left w:val="none" w:sz="0" w:space="0" w:color="auto"/>
            <w:bottom w:val="none" w:sz="0" w:space="0" w:color="auto"/>
            <w:right w:val="none" w:sz="0" w:space="0" w:color="auto"/>
          </w:divBdr>
        </w:div>
        <w:div w:id="1552961093">
          <w:marLeft w:val="1166"/>
          <w:marRight w:val="0"/>
          <w:marTop w:val="115"/>
          <w:marBottom w:val="0"/>
          <w:divBdr>
            <w:top w:val="none" w:sz="0" w:space="0" w:color="auto"/>
            <w:left w:val="none" w:sz="0" w:space="0" w:color="auto"/>
            <w:bottom w:val="none" w:sz="0" w:space="0" w:color="auto"/>
            <w:right w:val="none" w:sz="0" w:space="0" w:color="auto"/>
          </w:divBdr>
        </w:div>
        <w:div w:id="1558005562">
          <w:marLeft w:val="1166"/>
          <w:marRight w:val="0"/>
          <w:marTop w:val="115"/>
          <w:marBottom w:val="0"/>
          <w:divBdr>
            <w:top w:val="none" w:sz="0" w:space="0" w:color="auto"/>
            <w:left w:val="none" w:sz="0" w:space="0" w:color="auto"/>
            <w:bottom w:val="none" w:sz="0" w:space="0" w:color="auto"/>
            <w:right w:val="none" w:sz="0" w:space="0" w:color="auto"/>
          </w:divBdr>
        </w:div>
      </w:divsChild>
    </w:div>
    <w:div w:id="307591754">
      <w:bodyDiv w:val="1"/>
      <w:marLeft w:val="0"/>
      <w:marRight w:val="0"/>
      <w:marTop w:val="0"/>
      <w:marBottom w:val="0"/>
      <w:divBdr>
        <w:top w:val="none" w:sz="0" w:space="0" w:color="auto"/>
        <w:left w:val="none" w:sz="0" w:space="0" w:color="auto"/>
        <w:bottom w:val="none" w:sz="0" w:space="0" w:color="auto"/>
        <w:right w:val="none" w:sz="0" w:space="0" w:color="auto"/>
      </w:divBdr>
      <w:divsChild>
        <w:div w:id="166405900">
          <w:marLeft w:val="0"/>
          <w:marRight w:val="0"/>
          <w:marTop w:val="0"/>
          <w:marBottom w:val="0"/>
          <w:divBdr>
            <w:top w:val="none" w:sz="0" w:space="0" w:color="auto"/>
            <w:left w:val="none" w:sz="0" w:space="0" w:color="auto"/>
            <w:bottom w:val="none" w:sz="0" w:space="0" w:color="auto"/>
            <w:right w:val="none" w:sz="0" w:space="0" w:color="auto"/>
          </w:divBdr>
          <w:divsChild>
            <w:div w:id="584000488">
              <w:marLeft w:val="0"/>
              <w:marRight w:val="0"/>
              <w:marTop w:val="0"/>
              <w:marBottom w:val="0"/>
              <w:divBdr>
                <w:top w:val="none" w:sz="0" w:space="0" w:color="auto"/>
                <w:left w:val="none" w:sz="0" w:space="0" w:color="auto"/>
                <w:bottom w:val="none" w:sz="0" w:space="0" w:color="auto"/>
                <w:right w:val="none" w:sz="0" w:space="0" w:color="auto"/>
              </w:divBdr>
              <w:divsChild>
                <w:div w:id="415439267">
                  <w:marLeft w:val="0"/>
                  <w:marRight w:val="0"/>
                  <w:marTop w:val="0"/>
                  <w:marBottom w:val="0"/>
                  <w:divBdr>
                    <w:top w:val="none" w:sz="0" w:space="0" w:color="auto"/>
                    <w:left w:val="none" w:sz="0" w:space="0" w:color="auto"/>
                    <w:bottom w:val="none" w:sz="0" w:space="0" w:color="auto"/>
                    <w:right w:val="none" w:sz="0" w:space="0" w:color="auto"/>
                  </w:divBdr>
                  <w:divsChild>
                    <w:div w:id="1184980649">
                      <w:marLeft w:val="0"/>
                      <w:marRight w:val="0"/>
                      <w:marTop w:val="0"/>
                      <w:marBottom w:val="0"/>
                      <w:divBdr>
                        <w:top w:val="none" w:sz="0" w:space="0" w:color="auto"/>
                        <w:left w:val="none" w:sz="0" w:space="0" w:color="auto"/>
                        <w:bottom w:val="none" w:sz="0" w:space="0" w:color="auto"/>
                        <w:right w:val="none" w:sz="0" w:space="0" w:color="auto"/>
                      </w:divBdr>
                      <w:divsChild>
                        <w:div w:id="600139655">
                          <w:marLeft w:val="0"/>
                          <w:marRight w:val="0"/>
                          <w:marTop w:val="0"/>
                          <w:marBottom w:val="0"/>
                          <w:divBdr>
                            <w:top w:val="none" w:sz="0" w:space="0" w:color="auto"/>
                            <w:left w:val="none" w:sz="0" w:space="0" w:color="auto"/>
                            <w:bottom w:val="none" w:sz="0" w:space="0" w:color="auto"/>
                            <w:right w:val="none" w:sz="0" w:space="0" w:color="auto"/>
                          </w:divBdr>
                          <w:divsChild>
                            <w:div w:id="871574342">
                              <w:marLeft w:val="0"/>
                              <w:marRight w:val="0"/>
                              <w:marTop w:val="0"/>
                              <w:marBottom w:val="0"/>
                              <w:divBdr>
                                <w:top w:val="none" w:sz="0" w:space="0" w:color="auto"/>
                                <w:left w:val="none" w:sz="0" w:space="0" w:color="auto"/>
                                <w:bottom w:val="none" w:sz="0" w:space="0" w:color="auto"/>
                                <w:right w:val="none" w:sz="0" w:space="0" w:color="auto"/>
                              </w:divBdr>
                              <w:divsChild>
                                <w:div w:id="80400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2342230">
      <w:bodyDiv w:val="1"/>
      <w:marLeft w:val="0"/>
      <w:marRight w:val="0"/>
      <w:marTop w:val="0"/>
      <w:marBottom w:val="0"/>
      <w:divBdr>
        <w:top w:val="none" w:sz="0" w:space="0" w:color="auto"/>
        <w:left w:val="none" w:sz="0" w:space="0" w:color="auto"/>
        <w:bottom w:val="none" w:sz="0" w:space="0" w:color="auto"/>
        <w:right w:val="none" w:sz="0" w:space="0" w:color="auto"/>
      </w:divBdr>
      <w:divsChild>
        <w:div w:id="708531360">
          <w:marLeft w:val="0"/>
          <w:marRight w:val="0"/>
          <w:marTop w:val="0"/>
          <w:marBottom w:val="0"/>
          <w:divBdr>
            <w:top w:val="none" w:sz="0" w:space="0" w:color="auto"/>
            <w:left w:val="none" w:sz="0" w:space="0" w:color="auto"/>
            <w:bottom w:val="none" w:sz="0" w:space="0" w:color="auto"/>
            <w:right w:val="none" w:sz="0" w:space="0" w:color="auto"/>
          </w:divBdr>
          <w:divsChild>
            <w:div w:id="232543696">
              <w:marLeft w:val="0"/>
              <w:marRight w:val="0"/>
              <w:marTop w:val="0"/>
              <w:marBottom w:val="0"/>
              <w:divBdr>
                <w:top w:val="none" w:sz="0" w:space="0" w:color="auto"/>
                <w:left w:val="none" w:sz="0" w:space="0" w:color="auto"/>
                <w:bottom w:val="none" w:sz="0" w:space="0" w:color="auto"/>
                <w:right w:val="none" w:sz="0" w:space="0" w:color="auto"/>
              </w:divBdr>
              <w:divsChild>
                <w:div w:id="1523395710">
                  <w:marLeft w:val="0"/>
                  <w:marRight w:val="0"/>
                  <w:marTop w:val="0"/>
                  <w:marBottom w:val="0"/>
                  <w:divBdr>
                    <w:top w:val="none" w:sz="0" w:space="0" w:color="auto"/>
                    <w:left w:val="none" w:sz="0" w:space="0" w:color="auto"/>
                    <w:bottom w:val="none" w:sz="0" w:space="0" w:color="auto"/>
                    <w:right w:val="none" w:sz="0" w:space="0" w:color="auto"/>
                  </w:divBdr>
                </w:div>
                <w:div w:id="30036667">
                  <w:marLeft w:val="0"/>
                  <w:marRight w:val="0"/>
                  <w:marTop w:val="0"/>
                  <w:marBottom w:val="0"/>
                  <w:divBdr>
                    <w:top w:val="none" w:sz="0" w:space="0" w:color="auto"/>
                    <w:left w:val="none" w:sz="0" w:space="0" w:color="auto"/>
                    <w:bottom w:val="none" w:sz="0" w:space="0" w:color="auto"/>
                    <w:right w:val="none" w:sz="0" w:space="0" w:color="auto"/>
                  </w:divBdr>
                </w:div>
                <w:div w:id="2113697740">
                  <w:marLeft w:val="0"/>
                  <w:marRight w:val="0"/>
                  <w:marTop w:val="0"/>
                  <w:marBottom w:val="0"/>
                  <w:divBdr>
                    <w:top w:val="none" w:sz="0" w:space="0" w:color="auto"/>
                    <w:left w:val="none" w:sz="0" w:space="0" w:color="auto"/>
                    <w:bottom w:val="none" w:sz="0" w:space="0" w:color="auto"/>
                    <w:right w:val="none" w:sz="0" w:space="0" w:color="auto"/>
                  </w:divBdr>
                </w:div>
                <w:div w:id="700546171">
                  <w:marLeft w:val="0"/>
                  <w:marRight w:val="0"/>
                  <w:marTop w:val="0"/>
                  <w:marBottom w:val="0"/>
                  <w:divBdr>
                    <w:top w:val="none" w:sz="0" w:space="0" w:color="auto"/>
                    <w:left w:val="none" w:sz="0" w:space="0" w:color="auto"/>
                    <w:bottom w:val="none" w:sz="0" w:space="0" w:color="auto"/>
                    <w:right w:val="none" w:sz="0" w:space="0" w:color="auto"/>
                  </w:divBdr>
                </w:div>
                <w:div w:id="425462631">
                  <w:blockQuote w:val="1"/>
                  <w:marLeft w:val="720"/>
                  <w:marRight w:val="720"/>
                  <w:marTop w:val="100"/>
                  <w:marBottom w:val="100"/>
                  <w:divBdr>
                    <w:top w:val="none" w:sz="0" w:space="0" w:color="auto"/>
                    <w:left w:val="none" w:sz="0" w:space="0" w:color="auto"/>
                    <w:bottom w:val="none" w:sz="0" w:space="0" w:color="auto"/>
                    <w:right w:val="none" w:sz="0" w:space="0" w:color="auto"/>
                  </w:divBdr>
                </w:div>
                <w:div w:id="2072149010">
                  <w:marLeft w:val="0"/>
                  <w:marRight w:val="0"/>
                  <w:marTop w:val="0"/>
                  <w:marBottom w:val="0"/>
                  <w:divBdr>
                    <w:top w:val="none" w:sz="0" w:space="0" w:color="auto"/>
                    <w:left w:val="none" w:sz="0" w:space="0" w:color="auto"/>
                    <w:bottom w:val="none" w:sz="0" w:space="0" w:color="auto"/>
                    <w:right w:val="none" w:sz="0" w:space="0" w:color="auto"/>
                  </w:divBdr>
                </w:div>
                <w:div w:id="2020037873">
                  <w:blockQuote w:val="1"/>
                  <w:marLeft w:val="720"/>
                  <w:marRight w:val="720"/>
                  <w:marTop w:val="100"/>
                  <w:marBottom w:val="100"/>
                  <w:divBdr>
                    <w:top w:val="none" w:sz="0" w:space="0" w:color="auto"/>
                    <w:left w:val="none" w:sz="0" w:space="0" w:color="auto"/>
                    <w:bottom w:val="none" w:sz="0" w:space="0" w:color="auto"/>
                    <w:right w:val="none" w:sz="0" w:space="0" w:color="auto"/>
                  </w:divBdr>
                </w:div>
                <w:div w:id="1139803136">
                  <w:marLeft w:val="0"/>
                  <w:marRight w:val="0"/>
                  <w:marTop w:val="0"/>
                  <w:marBottom w:val="0"/>
                  <w:divBdr>
                    <w:top w:val="none" w:sz="0" w:space="0" w:color="auto"/>
                    <w:left w:val="none" w:sz="0" w:space="0" w:color="auto"/>
                    <w:bottom w:val="none" w:sz="0" w:space="0" w:color="auto"/>
                    <w:right w:val="none" w:sz="0" w:space="0" w:color="auto"/>
                  </w:divBdr>
                </w:div>
                <w:div w:id="2071464870">
                  <w:marLeft w:val="0"/>
                  <w:marRight w:val="0"/>
                  <w:marTop w:val="0"/>
                  <w:marBottom w:val="0"/>
                  <w:divBdr>
                    <w:top w:val="none" w:sz="0" w:space="0" w:color="auto"/>
                    <w:left w:val="none" w:sz="0" w:space="0" w:color="auto"/>
                    <w:bottom w:val="none" w:sz="0" w:space="0" w:color="auto"/>
                    <w:right w:val="none" w:sz="0" w:space="0" w:color="auto"/>
                  </w:divBdr>
                </w:div>
                <w:div w:id="1491485055">
                  <w:marLeft w:val="0"/>
                  <w:marRight w:val="0"/>
                  <w:marTop w:val="0"/>
                  <w:marBottom w:val="0"/>
                  <w:divBdr>
                    <w:top w:val="none" w:sz="0" w:space="0" w:color="auto"/>
                    <w:left w:val="none" w:sz="0" w:space="0" w:color="auto"/>
                    <w:bottom w:val="none" w:sz="0" w:space="0" w:color="auto"/>
                    <w:right w:val="none" w:sz="0" w:space="0" w:color="auto"/>
                  </w:divBdr>
                </w:div>
                <w:div w:id="1265532449">
                  <w:marLeft w:val="0"/>
                  <w:marRight w:val="0"/>
                  <w:marTop w:val="0"/>
                  <w:marBottom w:val="0"/>
                  <w:divBdr>
                    <w:top w:val="none" w:sz="0" w:space="0" w:color="auto"/>
                    <w:left w:val="none" w:sz="0" w:space="0" w:color="auto"/>
                    <w:bottom w:val="none" w:sz="0" w:space="0" w:color="auto"/>
                    <w:right w:val="none" w:sz="0" w:space="0" w:color="auto"/>
                  </w:divBdr>
                </w:div>
                <w:div w:id="1485463209">
                  <w:marLeft w:val="0"/>
                  <w:marRight w:val="0"/>
                  <w:marTop w:val="0"/>
                  <w:marBottom w:val="0"/>
                  <w:divBdr>
                    <w:top w:val="none" w:sz="0" w:space="0" w:color="auto"/>
                    <w:left w:val="none" w:sz="0" w:space="0" w:color="auto"/>
                    <w:bottom w:val="none" w:sz="0" w:space="0" w:color="auto"/>
                    <w:right w:val="none" w:sz="0" w:space="0" w:color="auto"/>
                  </w:divBdr>
                </w:div>
                <w:div w:id="719792795">
                  <w:marLeft w:val="0"/>
                  <w:marRight w:val="0"/>
                  <w:marTop w:val="0"/>
                  <w:marBottom w:val="0"/>
                  <w:divBdr>
                    <w:top w:val="none" w:sz="0" w:space="0" w:color="auto"/>
                    <w:left w:val="none" w:sz="0" w:space="0" w:color="auto"/>
                    <w:bottom w:val="none" w:sz="0" w:space="0" w:color="auto"/>
                    <w:right w:val="none" w:sz="0" w:space="0" w:color="auto"/>
                  </w:divBdr>
                </w:div>
                <w:div w:id="174420788">
                  <w:marLeft w:val="0"/>
                  <w:marRight w:val="0"/>
                  <w:marTop w:val="0"/>
                  <w:marBottom w:val="0"/>
                  <w:divBdr>
                    <w:top w:val="none" w:sz="0" w:space="0" w:color="auto"/>
                    <w:left w:val="none" w:sz="0" w:space="0" w:color="auto"/>
                    <w:bottom w:val="none" w:sz="0" w:space="0" w:color="auto"/>
                    <w:right w:val="none" w:sz="0" w:space="0" w:color="auto"/>
                  </w:divBdr>
                </w:div>
                <w:div w:id="933979399">
                  <w:marLeft w:val="0"/>
                  <w:marRight w:val="0"/>
                  <w:marTop w:val="0"/>
                  <w:marBottom w:val="0"/>
                  <w:divBdr>
                    <w:top w:val="none" w:sz="0" w:space="0" w:color="auto"/>
                    <w:left w:val="none" w:sz="0" w:space="0" w:color="auto"/>
                    <w:bottom w:val="none" w:sz="0" w:space="0" w:color="auto"/>
                    <w:right w:val="none" w:sz="0" w:space="0" w:color="auto"/>
                  </w:divBdr>
                </w:div>
                <w:div w:id="1838426360">
                  <w:marLeft w:val="0"/>
                  <w:marRight w:val="0"/>
                  <w:marTop w:val="0"/>
                  <w:marBottom w:val="0"/>
                  <w:divBdr>
                    <w:top w:val="none" w:sz="0" w:space="0" w:color="auto"/>
                    <w:left w:val="none" w:sz="0" w:space="0" w:color="auto"/>
                    <w:bottom w:val="none" w:sz="0" w:space="0" w:color="auto"/>
                    <w:right w:val="none" w:sz="0" w:space="0" w:color="auto"/>
                  </w:divBdr>
                </w:div>
                <w:div w:id="965964748">
                  <w:marLeft w:val="0"/>
                  <w:marRight w:val="0"/>
                  <w:marTop w:val="0"/>
                  <w:marBottom w:val="0"/>
                  <w:divBdr>
                    <w:top w:val="none" w:sz="0" w:space="0" w:color="auto"/>
                    <w:left w:val="none" w:sz="0" w:space="0" w:color="auto"/>
                    <w:bottom w:val="none" w:sz="0" w:space="0" w:color="auto"/>
                    <w:right w:val="none" w:sz="0" w:space="0" w:color="auto"/>
                  </w:divBdr>
                </w:div>
                <w:div w:id="9992584">
                  <w:marLeft w:val="0"/>
                  <w:marRight w:val="0"/>
                  <w:marTop w:val="0"/>
                  <w:marBottom w:val="0"/>
                  <w:divBdr>
                    <w:top w:val="none" w:sz="0" w:space="0" w:color="auto"/>
                    <w:left w:val="none" w:sz="0" w:space="0" w:color="auto"/>
                    <w:bottom w:val="none" w:sz="0" w:space="0" w:color="auto"/>
                    <w:right w:val="none" w:sz="0" w:space="0" w:color="auto"/>
                  </w:divBdr>
                </w:div>
                <w:div w:id="2047221013">
                  <w:marLeft w:val="0"/>
                  <w:marRight w:val="0"/>
                  <w:marTop w:val="0"/>
                  <w:marBottom w:val="0"/>
                  <w:divBdr>
                    <w:top w:val="none" w:sz="0" w:space="0" w:color="auto"/>
                    <w:left w:val="none" w:sz="0" w:space="0" w:color="auto"/>
                    <w:bottom w:val="none" w:sz="0" w:space="0" w:color="auto"/>
                    <w:right w:val="none" w:sz="0" w:space="0" w:color="auto"/>
                  </w:divBdr>
                </w:div>
                <w:div w:id="1141264407">
                  <w:marLeft w:val="0"/>
                  <w:marRight w:val="0"/>
                  <w:marTop w:val="0"/>
                  <w:marBottom w:val="0"/>
                  <w:divBdr>
                    <w:top w:val="none" w:sz="0" w:space="0" w:color="auto"/>
                    <w:left w:val="none" w:sz="0" w:space="0" w:color="auto"/>
                    <w:bottom w:val="none" w:sz="0" w:space="0" w:color="auto"/>
                    <w:right w:val="none" w:sz="0" w:space="0" w:color="auto"/>
                  </w:divBdr>
                </w:div>
                <w:div w:id="26531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478998">
      <w:bodyDiv w:val="1"/>
      <w:marLeft w:val="0"/>
      <w:marRight w:val="0"/>
      <w:marTop w:val="0"/>
      <w:marBottom w:val="0"/>
      <w:divBdr>
        <w:top w:val="none" w:sz="0" w:space="0" w:color="auto"/>
        <w:left w:val="none" w:sz="0" w:space="0" w:color="auto"/>
        <w:bottom w:val="none" w:sz="0" w:space="0" w:color="auto"/>
        <w:right w:val="none" w:sz="0" w:space="0" w:color="auto"/>
      </w:divBdr>
      <w:divsChild>
        <w:div w:id="617300043">
          <w:marLeft w:val="0"/>
          <w:marRight w:val="0"/>
          <w:marTop w:val="0"/>
          <w:marBottom w:val="0"/>
          <w:divBdr>
            <w:top w:val="none" w:sz="0" w:space="0" w:color="auto"/>
            <w:left w:val="none" w:sz="0" w:space="0" w:color="auto"/>
            <w:bottom w:val="none" w:sz="0" w:space="0" w:color="auto"/>
            <w:right w:val="none" w:sz="0" w:space="0" w:color="auto"/>
          </w:divBdr>
          <w:divsChild>
            <w:div w:id="1788819120">
              <w:marLeft w:val="-225"/>
              <w:marRight w:val="-225"/>
              <w:marTop w:val="0"/>
              <w:marBottom w:val="0"/>
              <w:divBdr>
                <w:top w:val="none" w:sz="0" w:space="0" w:color="auto"/>
                <w:left w:val="none" w:sz="0" w:space="0" w:color="auto"/>
                <w:bottom w:val="none" w:sz="0" w:space="0" w:color="auto"/>
                <w:right w:val="none" w:sz="0" w:space="0" w:color="auto"/>
              </w:divBdr>
              <w:divsChild>
                <w:div w:id="1674335471">
                  <w:marLeft w:val="0"/>
                  <w:marRight w:val="0"/>
                  <w:marTop w:val="0"/>
                  <w:marBottom w:val="0"/>
                  <w:divBdr>
                    <w:top w:val="none" w:sz="0" w:space="0" w:color="auto"/>
                    <w:left w:val="none" w:sz="0" w:space="0" w:color="auto"/>
                    <w:bottom w:val="none" w:sz="0" w:space="0" w:color="auto"/>
                    <w:right w:val="none" w:sz="0" w:space="0" w:color="auto"/>
                  </w:divBdr>
                  <w:divsChild>
                    <w:div w:id="259142345">
                      <w:marLeft w:val="-225"/>
                      <w:marRight w:val="-225"/>
                      <w:marTop w:val="0"/>
                      <w:marBottom w:val="0"/>
                      <w:divBdr>
                        <w:top w:val="none" w:sz="0" w:space="0" w:color="auto"/>
                        <w:left w:val="none" w:sz="0" w:space="0" w:color="auto"/>
                        <w:bottom w:val="none" w:sz="0" w:space="0" w:color="auto"/>
                        <w:right w:val="none" w:sz="0" w:space="0" w:color="auto"/>
                      </w:divBdr>
                      <w:divsChild>
                        <w:div w:id="711029612">
                          <w:marLeft w:val="0"/>
                          <w:marRight w:val="0"/>
                          <w:marTop w:val="0"/>
                          <w:marBottom w:val="0"/>
                          <w:divBdr>
                            <w:top w:val="none" w:sz="0" w:space="0" w:color="auto"/>
                            <w:left w:val="none" w:sz="0" w:space="0" w:color="auto"/>
                            <w:bottom w:val="none" w:sz="0" w:space="0" w:color="auto"/>
                            <w:right w:val="none" w:sz="0" w:space="0" w:color="auto"/>
                          </w:divBdr>
                          <w:divsChild>
                            <w:div w:id="777139271">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9688069">
      <w:bodyDiv w:val="1"/>
      <w:marLeft w:val="0"/>
      <w:marRight w:val="0"/>
      <w:marTop w:val="0"/>
      <w:marBottom w:val="0"/>
      <w:divBdr>
        <w:top w:val="none" w:sz="0" w:space="0" w:color="auto"/>
        <w:left w:val="none" w:sz="0" w:space="0" w:color="auto"/>
        <w:bottom w:val="none" w:sz="0" w:space="0" w:color="auto"/>
        <w:right w:val="none" w:sz="0" w:space="0" w:color="auto"/>
      </w:divBdr>
      <w:divsChild>
        <w:div w:id="1459839667">
          <w:marLeft w:val="0"/>
          <w:marRight w:val="0"/>
          <w:marTop w:val="0"/>
          <w:marBottom w:val="0"/>
          <w:divBdr>
            <w:top w:val="none" w:sz="0" w:space="0" w:color="auto"/>
            <w:left w:val="none" w:sz="0" w:space="0" w:color="auto"/>
            <w:bottom w:val="none" w:sz="0" w:space="0" w:color="auto"/>
            <w:right w:val="none" w:sz="0" w:space="0" w:color="auto"/>
          </w:divBdr>
          <w:divsChild>
            <w:div w:id="929000895">
              <w:marLeft w:val="0"/>
              <w:marRight w:val="0"/>
              <w:marTop w:val="0"/>
              <w:marBottom w:val="0"/>
              <w:divBdr>
                <w:top w:val="none" w:sz="0" w:space="0" w:color="auto"/>
                <w:left w:val="none" w:sz="0" w:space="0" w:color="auto"/>
                <w:bottom w:val="none" w:sz="0" w:space="0" w:color="auto"/>
                <w:right w:val="none" w:sz="0" w:space="0" w:color="auto"/>
              </w:divBdr>
              <w:divsChild>
                <w:div w:id="233129236">
                  <w:marLeft w:val="0"/>
                  <w:marRight w:val="0"/>
                  <w:marTop w:val="0"/>
                  <w:marBottom w:val="0"/>
                  <w:divBdr>
                    <w:top w:val="none" w:sz="0" w:space="0" w:color="auto"/>
                    <w:left w:val="none" w:sz="0" w:space="0" w:color="auto"/>
                    <w:bottom w:val="none" w:sz="0" w:space="0" w:color="auto"/>
                    <w:right w:val="none" w:sz="0" w:space="0" w:color="auto"/>
                  </w:divBdr>
                  <w:divsChild>
                    <w:div w:id="1621062331">
                      <w:marLeft w:val="0"/>
                      <w:marRight w:val="0"/>
                      <w:marTop w:val="0"/>
                      <w:marBottom w:val="0"/>
                      <w:divBdr>
                        <w:top w:val="none" w:sz="0" w:space="0" w:color="auto"/>
                        <w:left w:val="none" w:sz="0" w:space="0" w:color="auto"/>
                        <w:bottom w:val="none" w:sz="0" w:space="0" w:color="auto"/>
                        <w:right w:val="none" w:sz="0" w:space="0" w:color="auto"/>
                      </w:divBdr>
                      <w:divsChild>
                        <w:div w:id="289165513">
                          <w:marLeft w:val="0"/>
                          <w:marRight w:val="0"/>
                          <w:marTop w:val="0"/>
                          <w:marBottom w:val="0"/>
                          <w:divBdr>
                            <w:top w:val="none" w:sz="0" w:space="0" w:color="auto"/>
                            <w:left w:val="none" w:sz="0" w:space="0" w:color="auto"/>
                            <w:bottom w:val="none" w:sz="0" w:space="0" w:color="auto"/>
                            <w:right w:val="none" w:sz="0" w:space="0" w:color="auto"/>
                          </w:divBdr>
                          <w:divsChild>
                            <w:div w:id="1038816251">
                              <w:marLeft w:val="0"/>
                              <w:marRight w:val="0"/>
                              <w:marTop w:val="0"/>
                              <w:marBottom w:val="0"/>
                              <w:divBdr>
                                <w:top w:val="none" w:sz="0" w:space="0" w:color="auto"/>
                                <w:left w:val="none" w:sz="0" w:space="0" w:color="auto"/>
                                <w:bottom w:val="none" w:sz="0" w:space="0" w:color="auto"/>
                                <w:right w:val="none" w:sz="0" w:space="0" w:color="auto"/>
                              </w:divBdr>
                              <w:divsChild>
                                <w:div w:id="183155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7745438">
      <w:bodyDiv w:val="1"/>
      <w:marLeft w:val="0"/>
      <w:marRight w:val="0"/>
      <w:marTop w:val="0"/>
      <w:marBottom w:val="0"/>
      <w:divBdr>
        <w:top w:val="none" w:sz="0" w:space="0" w:color="auto"/>
        <w:left w:val="none" w:sz="0" w:space="0" w:color="auto"/>
        <w:bottom w:val="none" w:sz="0" w:space="0" w:color="auto"/>
        <w:right w:val="none" w:sz="0" w:space="0" w:color="auto"/>
      </w:divBdr>
    </w:div>
    <w:div w:id="548105105">
      <w:bodyDiv w:val="1"/>
      <w:marLeft w:val="0"/>
      <w:marRight w:val="0"/>
      <w:marTop w:val="0"/>
      <w:marBottom w:val="0"/>
      <w:divBdr>
        <w:top w:val="none" w:sz="0" w:space="0" w:color="auto"/>
        <w:left w:val="none" w:sz="0" w:space="0" w:color="auto"/>
        <w:bottom w:val="none" w:sz="0" w:space="0" w:color="auto"/>
        <w:right w:val="none" w:sz="0" w:space="0" w:color="auto"/>
      </w:divBdr>
      <w:divsChild>
        <w:div w:id="1742169131">
          <w:marLeft w:val="547"/>
          <w:marRight w:val="0"/>
          <w:marTop w:val="115"/>
          <w:marBottom w:val="0"/>
          <w:divBdr>
            <w:top w:val="none" w:sz="0" w:space="0" w:color="auto"/>
            <w:left w:val="none" w:sz="0" w:space="0" w:color="auto"/>
            <w:bottom w:val="none" w:sz="0" w:space="0" w:color="auto"/>
            <w:right w:val="none" w:sz="0" w:space="0" w:color="auto"/>
          </w:divBdr>
        </w:div>
        <w:div w:id="1573157679">
          <w:marLeft w:val="1166"/>
          <w:marRight w:val="0"/>
          <w:marTop w:val="115"/>
          <w:marBottom w:val="0"/>
          <w:divBdr>
            <w:top w:val="none" w:sz="0" w:space="0" w:color="auto"/>
            <w:left w:val="none" w:sz="0" w:space="0" w:color="auto"/>
            <w:bottom w:val="none" w:sz="0" w:space="0" w:color="auto"/>
            <w:right w:val="none" w:sz="0" w:space="0" w:color="auto"/>
          </w:divBdr>
        </w:div>
        <w:div w:id="1902404672">
          <w:marLeft w:val="1800"/>
          <w:marRight w:val="0"/>
          <w:marTop w:val="115"/>
          <w:marBottom w:val="0"/>
          <w:divBdr>
            <w:top w:val="none" w:sz="0" w:space="0" w:color="auto"/>
            <w:left w:val="none" w:sz="0" w:space="0" w:color="auto"/>
            <w:bottom w:val="none" w:sz="0" w:space="0" w:color="auto"/>
            <w:right w:val="none" w:sz="0" w:space="0" w:color="auto"/>
          </w:divBdr>
        </w:div>
      </w:divsChild>
    </w:div>
    <w:div w:id="597904379">
      <w:bodyDiv w:val="1"/>
      <w:marLeft w:val="0"/>
      <w:marRight w:val="0"/>
      <w:marTop w:val="0"/>
      <w:marBottom w:val="0"/>
      <w:divBdr>
        <w:top w:val="none" w:sz="0" w:space="0" w:color="auto"/>
        <w:left w:val="none" w:sz="0" w:space="0" w:color="auto"/>
        <w:bottom w:val="none" w:sz="0" w:space="0" w:color="auto"/>
        <w:right w:val="none" w:sz="0" w:space="0" w:color="auto"/>
      </w:divBdr>
      <w:divsChild>
        <w:div w:id="2147039167">
          <w:marLeft w:val="0"/>
          <w:marRight w:val="0"/>
          <w:marTop w:val="0"/>
          <w:marBottom w:val="0"/>
          <w:divBdr>
            <w:top w:val="none" w:sz="0" w:space="0" w:color="auto"/>
            <w:left w:val="none" w:sz="0" w:space="0" w:color="auto"/>
            <w:bottom w:val="none" w:sz="0" w:space="0" w:color="auto"/>
            <w:right w:val="none" w:sz="0" w:space="0" w:color="auto"/>
          </w:divBdr>
          <w:divsChild>
            <w:div w:id="180357357">
              <w:marLeft w:val="-225"/>
              <w:marRight w:val="-225"/>
              <w:marTop w:val="0"/>
              <w:marBottom w:val="0"/>
              <w:divBdr>
                <w:top w:val="none" w:sz="0" w:space="0" w:color="auto"/>
                <w:left w:val="none" w:sz="0" w:space="0" w:color="auto"/>
                <w:bottom w:val="none" w:sz="0" w:space="0" w:color="auto"/>
                <w:right w:val="none" w:sz="0" w:space="0" w:color="auto"/>
              </w:divBdr>
              <w:divsChild>
                <w:div w:id="304628718">
                  <w:marLeft w:val="0"/>
                  <w:marRight w:val="0"/>
                  <w:marTop w:val="0"/>
                  <w:marBottom w:val="0"/>
                  <w:divBdr>
                    <w:top w:val="none" w:sz="0" w:space="0" w:color="auto"/>
                    <w:left w:val="none" w:sz="0" w:space="0" w:color="auto"/>
                    <w:bottom w:val="none" w:sz="0" w:space="0" w:color="auto"/>
                    <w:right w:val="none" w:sz="0" w:space="0" w:color="auto"/>
                  </w:divBdr>
                  <w:divsChild>
                    <w:div w:id="1133642305">
                      <w:marLeft w:val="0"/>
                      <w:marRight w:val="0"/>
                      <w:marTop w:val="0"/>
                      <w:marBottom w:val="0"/>
                      <w:divBdr>
                        <w:top w:val="none" w:sz="0" w:space="0" w:color="auto"/>
                        <w:left w:val="none" w:sz="0" w:space="0" w:color="auto"/>
                        <w:bottom w:val="none" w:sz="0" w:space="0" w:color="auto"/>
                        <w:right w:val="none" w:sz="0" w:space="0" w:color="auto"/>
                      </w:divBdr>
                      <w:divsChild>
                        <w:div w:id="2116174401">
                          <w:marLeft w:val="-225"/>
                          <w:marRight w:val="-225"/>
                          <w:marTop w:val="0"/>
                          <w:marBottom w:val="0"/>
                          <w:divBdr>
                            <w:top w:val="none" w:sz="0" w:space="0" w:color="auto"/>
                            <w:left w:val="none" w:sz="0" w:space="0" w:color="auto"/>
                            <w:bottom w:val="none" w:sz="0" w:space="0" w:color="auto"/>
                            <w:right w:val="none" w:sz="0" w:space="0" w:color="auto"/>
                          </w:divBdr>
                          <w:divsChild>
                            <w:div w:id="140155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9235706">
      <w:bodyDiv w:val="1"/>
      <w:marLeft w:val="0"/>
      <w:marRight w:val="0"/>
      <w:marTop w:val="0"/>
      <w:marBottom w:val="0"/>
      <w:divBdr>
        <w:top w:val="none" w:sz="0" w:space="0" w:color="auto"/>
        <w:left w:val="none" w:sz="0" w:space="0" w:color="auto"/>
        <w:bottom w:val="none" w:sz="0" w:space="0" w:color="auto"/>
        <w:right w:val="none" w:sz="0" w:space="0" w:color="auto"/>
      </w:divBdr>
    </w:div>
    <w:div w:id="814223487">
      <w:bodyDiv w:val="1"/>
      <w:marLeft w:val="0"/>
      <w:marRight w:val="0"/>
      <w:marTop w:val="0"/>
      <w:marBottom w:val="0"/>
      <w:divBdr>
        <w:top w:val="none" w:sz="0" w:space="0" w:color="auto"/>
        <w:left w:val="none" w:sz="0" w:space="0" w:color="auto"/>
        <w:bottom w:val="none" w:sz="0" w:space="0" w:color="auto"/>
        <w:right w:val="none" w:sz="0" w:space="0" w:color="auto"/>
      </w:divBdr>
      <w:divsChild>
        <w:div w:id="943803232">
          <w:marLeft w:val="0"/>
          <w:marRight w:val="0"/>
          <w:marTop w:val="0"/>
          <w:marBottom w:val="0"/>
          <w:divBdr>
            <w:top w:val="none" w:sz="0" w:space="0" w:color="auto"/>
            <w:left w:val="none" w:sz="0" w:space="0" w:color="auto"/>
            <w:bottom w:val="none" w:sz="0" w:space="0" w:color="auto"/>
            <w:right w:val="none" w:sz="0" w:space="0" w:color="auto"/>
          </w:divBdr>
          <w:divsChild>
            <w:div w:id="49964090">
              <w:marLeft w:val="0"/>
              <w:marRight w:val="0"/>
              <w:marTop w:val="0"/>
              <w:marBottom w:val="0"/>
              <w:divBdr>
                <w:top w:val="none" w:sz="0" w:space="0" w:color="auto"/>
                <w:left w:val="none" w:sz="0" w:space="0" w:color="auto"/>
                <w:bottom w:val="none" w:sz="0" w:space="0" w:color="auto"/>
                <w:right w:val="none" w:sz="0" w:space="0" w:color="auto"/>
              </w:divBdr>
              <w:divsChild>
                <w:div w:id="1207061493">
                  <w:marLeft w:val="0"/>
                  <w:marRight w:val="0"/>
                  <w:marTop w:val="0"/>
                  <w:marBottom w:val="0"/>
                  <w:divBdr>
                    <w:top w:val="none" w:sz="0" w:space="0" w:color="auto"/>
                    <w:left w:val="none" w:sz="0" w:space="0" w:color="auto"/>
                    <w:bottom w:val="none" w:sz="0" w:space="0" w:color="auto"/>
                    <w:right w:val="none" w:sz="0" w:space="0" w:color="auto"/>
                  </w:divBdr>
                  <w:divsChild>
                    <w:div w:id="476721748">
                      <w:marLeft w:val="0"/>
                      <w:marRight w:val="0"/>
                      <w:marTop w:val="0"/>
                      <w:marBottom w:val="0"/>
                      <w:divBdr>
                        <w:top w:val="none" w:sz="0" w:space="0" w:color="auto"/>
                        <w:left w:val="none" w:sz="0" w:space="0" w:color="auto"/>
                        <w:bottom w:val="none" w:sz="0" w:space="0" w:color="auto"/>
                        <w:right w:val="none" w:sz="0" w:space="0" w:color="auto"/>
                      </w:divBdr>
                      <w:divsChild>
                        <w:div w:id="803155235">
                          <w:marLeft w:val="0"/>
                          <w:marRight w:val="0"/>
                          <w:marTop w:val="0"/>
                          <w:marBottom w:val="0"/>
                          <w:divBdr>
                            <w:top w:val="none" w:sz="0" w:space="0" w:color="auto"/>
                            <w:left w:val="none" w:sz="0" w:space="0" w:color="auto"/>
                            <w:bottom w:val="none" w:sz="0" w:space="0" w:color="auto"/>
                            <w:right w:val="none" w:sz="0" w:space="0" w:color="auto"/>
                          </w:divBdr>
                          <w:divsChild>
                            <w:div w:id="1185752388">
                              <w:marLeft w:val="0"/>
                              <w:marRight w:val="0"/>
                              <w:marTop w:val="0"/>
                              <w:marBottom w:val="0"/>
                              <w:divBdr>
                                <w:top w:val="none" w:sz="0" w:space="0" w:color="auto"/>
                                <w:left w:val="none" w:sz="0" w:space="0" w:color="auto"/>
                                <w:bottom w:val="none" w:sz="0" w:space="0" w:color="auto"/>
                                <w:right w:val="none" w:sz="0" w:space="0" w:color="auto"/>
                              </w:divBdr>
                              <w:divsChild>
                                <w:div w:id="1235237770">
                                  <w:marLeft w:val="0"/>
                                  <w:marRight w:val="0"/>
                                  <w:marTop w:val="0"/>
                                  <w:marBottom w:val="0"/>
                                  <w:divBdr>
                                    <w:top w:val="none" w:sz="0" w:space="0" w:color="auto"/>
                                    <w:left w:val="none" w:sz="0" w:space="0" w:color="auto"/>
                                    <w:bottom w:val="none" w:sz="0" w:space="0" w:color="auto"/>
                                    <w:right w:val="none" w:sz="0" w:space="0" w:color="auto"/>
                                  </w:divBdr>
                                  <w:divsChild>
                                    <w:div w:id="145039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1190348">
      <w:bodyDiv w:val="1"/>
      <w:marLeft w:val="0"/>
      <w:marRight w:val="0"/>
      <w:marTop w:val="0"/>
      <w:marBottom w:val="0"/>
      <w:divBdr>
        <w:top w:val="none" w:sz="0" w:space="0" w:color="auto"/>
        <w:left w:val="none" w:sz="0" w:space="0" w:color="auto"/>
        <w:bottom w:val="none" w:sz="0" w:space="0" w:color="auto"/>
        <w:right w:val="none" w:sz="0" w:space="0" w:color="auto"/>
      </w:divBdr>
      <w:divsChild>
        <w:div w:id="30303574">
          <w:marLeft w:val="1080"/>
          <w:marRight w:val="0"/>
          <w:marTop w:val="100"/>
          <w:marBottom w:val="240"/>
          <w:divBdr>
            <w:top w:val="none" w:sz="0" w:space="0" w:color="auto"/>
            <w:left w:val="none" w:sz="0" w:space="0" w:color="auto"/>
            <w:bottom w:val="none" w:sz="0" w:space="0" w:color="auto"/>
            <w:right w:val="none" w:sz="0" w:space="0" w:color="auto"/>
          </w:divBdr>
        </w:div>
      </w:divsChild>
    </w:div>
    <w:div w:id="912086082">
      <w:bodyDiv w:val="1"/>
      <w:marLeft w:val="0"/>
      <w:marRight w:val="0"/>
      <w:marTop w:val="0"/>
      <w:marBottom w:val="0"/>
      <w:divBdr>
        <w:top w:val="none" w:sz="0" w:space="0" w:color="auto"/>
        <w:left w:val="none" w:sz="0" w:space="0" w:color="auto"/>
        <w:bottom w:val="none" w:sz="0" w:space="0" w:color="auto"/>
        <w:right w:val="none" w:sz="0" w:space="0" w:color="auto"/>
      </w:divBdr>
      <w:divsChild>
        <w:div w:id="400643780">
          <w:marLeft w:val="0"/>
          <w:marRight w:val="0"/>
          <w:marTop w:val="0"/>
          <w:marBottom w:val="0"/>
          <w:divBdr>
            <w:top w:val="none" w:sz="0" w:space="0" w:color="auto"/>
            <w:left w:val="none" w:sz="0" w:space="0" w:color="auto"/>
            <w:bottom w:val="none" w:sz="0" w:space="0" w:color="auto"/>
            <w:right w:val="none" w:sz="0" w:space="0" w:color="auto"/>
          </w:divBdr>
          <w:divsChild>
            <w:div w:id="2076394972">
              <w:marLeft w:val="0"/>
              <w:marRight w:val="0"/>
              <w:marTop w:val="0"/>
              <w:marBottom w:val="0"/>
              <w:divBdr>
                <w:top w:val="none" w:sz="0" w:space="0" w:color="auto"/>
                <w:left w:val="none" w:sz="0" w:space="0" w:color="auto"/>
                <w:bottom w:val="none" w:sz="0" w:space="0" w:color="auto"/>
                <w:right w:val="none" w:sz="0" w:space="0" w:color="auto"/>
              </w:divBdr>
              <w:divsChild>
                <w:div w:id="793206861">
                  <w:marLeft w:val="0"/>
                  <w:marRight w:val="0"/>
                  <w:marTop w:val="0"/>
                  <w:marBottom w:val="0"/>
                  <w:divBdr>
                    <w:top w:val="none" w:sz="0" w:space="0" w:color="auto"/>
                    <w:left w:val="none" w:sz="0" w:space="0" w:color="auto"/>
                    <w:bottom w:val="none" w:sz="0" w:space="0" w:color="auto"/>
                    <w:right w:val="none" w:sz="0" w:space="0" w:color="auto"/>
                  </w:divBdr>
                  <w:divsChild>
                    <w:div w:id="1451974300">
                      <w:marLeft w:val="0"/>
                      <w:marRight w:val="0"/>
                      <w:marTop w:val="0"/>
                      <w:marBottom w:val="0"/>
                      <w:divBdr>
                        <w:top w:val="none" w:sz="0" w:space="0" w:color="auto"/>
                        <w:left w:val="none" w:sz="0" w:space="0" w:color="auto"/>
                        <w:bottom w:val="none" w:sz="0" w:space="0" w:color="auto"/>
                        <w:right w:val="none" w:sz="0" w:space="0" w:color="auto"/>
                      </w:divBdr>
                      <w:divsChild>
                        <w:div w:id="573053816">
                          <w:marLeft w:val="0"/>
                          <w:marRight w:val="0"/>
                          <w:marTop w:val="0"/>
                          <w:marBottom w:val="0"/>
                          <w:divBdr>
                            <w:top w:val="none" w:sz="0" w:space="0" w:color="auto"/>
                            <w:left w:val="none" w:sz="0" w:space="0" w:color="auto"/>
                            <w:bottom w:val="none" w:sz="0" w:space="0" w:color="auto"/>
                            <w:right w:val="none" w:sz="0" w:space="0" w:color="auto"/>
                          </w:divBdr>
                          <w:divsChild>
                            <w:div w:id="1069228969">
                              <w:marLeft w:val="0"/>
                              <w:marRight w:val="0"/>
                              <w:marTop w:val="0"/>
                              <w:marBottom w:val="0"/>
                              <w:divBdr>
                                <w:top w:val="none" w:sz="0" w:space="0" w:color="auto"/>
                                <w:left w:val="none" w:sz="0" w:space="0" w:color="auto"/>
                                <w:bottom w:val="none" w:sz="0" w:space="0" w:color="auto"/>
                                <w:right w:val="none" w:sz="0" w:space="0" w:color="auto"/>
                              </w:divBdr>
                              <w:divsChild>
                                <w:div w:id="1235356434">
                                  <w:marLeft w:val="0"/>
                                  <w:marRight w:val="0"/>
                                  <w:marTop w:val="0"/>
                                  <w:marBottom w:val="0"/>
                                  <w:divBdr>
                                    <w:top w:val="none" w:sz="0" w:space="0" w:color="auto"/>
                                    <w:left w:val="none" w:sz="0" w:space="0" w:color="auto"/>
                                    <w:bottom w:val="none" w:sz="0" w:space="0" w:color="auto"/>
                                    <w:right w:val="none" w:sz="0" w:space="0" w:color="auto"/>
                                  </w:divBdr>
                                  <w:divsChild>
                                    <w:div w:id="1851404186">
                                      <w:marLeft w:val="0"/>
                                      <w:marRight w:val="0"/>
                                      <w:marTop w:val="0"/>
                                      <w:marBottom w:val="0"/>
                                      <w:divBdr>
                                        <w:top w:val="none" w:sz="0" w:space="0" w:color="auto"/>
                                        <w:left w:val="none" w:sz="0" w:space="0" w:color="auto"/>
                                        <w:bottom w:val="none" w:sz="0" w:space="0" w:color="auto"/>
                                        <w:right w:val="none" w:sz="0" w:space="0" w:color="auto"/>
                                      </w:divBdr>
                                      <w:divsChild>
                                        <w:div w:id="1900092439">
                                          <w:marLeft w:val="0"/>
                                          <w:marRight w:val="0"/>
                                          <w:marTop w:val="0"/>
                                          <w:marBottom w:val="0"/>
                                          <w:divBdr>
                                            <w:top w:val="none" w:sz="0" w:space="0" w:color="auto"/>
                                            <w:left w:val="none" w:sz="0" w:space="0" w:color="auto"/>
                                            <w:bottom w:val="none" w:sz="0" w:space="0" w:color="auto"/>
                                            <w:right w:val="none" w:sz="0" w:space="0" w:color="auto"/>
                                          </w:divBdr>
                                        </w:div>
                                        <w:div w:id="89351281">
                                          <w:marLeft w:val="0"/>
                                          <w:marRight w:val="0"/>
                                          <w:marTop w:val="0"/>
                                          <w:marBottom w:val="0"/>
                                          <w:divBdr>
                                            <w:top w:val="none" w:sz="0" w:space="0" w:color="auto"/>
                                            <w:left w:val="none" w:sz="0" w:space="0" w:color="auto"/>
                                            <w:bottom w:val="none" w:sz="0" w:space="0" w:color="auto"/>
                                            <w:right w:val="none" w:sz="0" w:space="0" w:color="auto"/>
                                          </w:divBdr>
                                          <w:divsChild>
                                            <w:div w:id="183738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8557590">
      <w:bodyDiv w:val="1"/>
      <w:marLeft w:val="0"/>
      <w:marRight w:val="0"/>
      <w:marTop w:val="0"/>
      <w:marBottom w:val="0"/>
      <w:divBdr>
        <w:top w:val="none" w:sz="0" w:space="0" w:color="auto"/>
        <w:left w:val="none" w:sz="0" w:space="0" w:color="auto"/>
        <w:bottom w:val="none" w:sz="0" w:space="0" w:color="auto"/>
        <w:right w:val="none" w:sz="0" w:space="0" w:color="auto"/>
      </w:divBdr>
      <w:divsChild>
        <w:div w:id="59715362">
          <w:marLeft w:val="0"/>
          <w:marRight w:val="0"/>
          <w:marTop w:val="0"/>
          <w:marBottom w:val="0"/>
          <w:divBdr>
            <w:top w:val="none" w:sz="0" w:space="0" w:color="auto"/>
            <w:left w:val="none" w:sz="0" w:space="0" w:color="auto"/>
            <w:bottom w:val="none" w:sz="0" w:space="0" w:color="auto"/>
            <w:right w:val="none" w:sz="0" w:space="0" w:color="auto"/>
          </w:divBdr>
          <w:divsChild>
            <w:div w:id="1793286641">
              <w:marLeft w:val="0"/>
              <w:marRight w:val="0"/>
              <w:marTop w:val="0"/>
              <w:marBottom w:val="0"/>
              <w:divBdr>
                <w:top w:val="none" w:sz="0" w:space="0" w:color="auto"/>
                <w:left w:val="none" w:sz="0" w:space="0" w:color="auto"/>
                <w:bottom w:val="none" w:sz="0" w:space="0" w:color="auto"/>
                <w:right w:val="none" w:sz="0" w:space="0" w:color="auto"/>
              </w:divBdr>
              <w:divsChild>
                <w:div w:id="604195684">
                  <w:marLeft w:val="0"/>
                  <w:marRight w:val="0"/>
                  <w:marTop w:val="0"/>
                  <w:marBottom w:val="0"/>
                  <w:divBdr>
                    <w:top w:val="none" w:sz="0" w:space="0" w:color="auto"/>
                    <w:left w:val="none" w:sz="0" w:space="0" w:color="auto"/>
                    <w:bottom w:val="none" w:sz="0" w:space="0" w:color="auto"/>
                    <w:right w:val="none" w:sz="0" w:space="0" w:color="auto"/>
                  </w:divBdr>
                  <w:divsChild>
                    <w:div w:id="1548763335">
                      <w:marLeft w:val="0"/>
                      <w:marRight w:val="0"/>
                      <w:marTop w:val="0"/>
                      <w:marBottom w:val="0"/>
                      <w:divBdr>
                        <w:top w:val="none" w:sz="0" w:space="0" w:color="auto"/>
                        <w:left w:val="none" w:sz="0" w:space="0" w:color="auto"/>
                        <w:bottom w:val="none" w:sz="0" w:space="0" w:color="auto"/>
                        <w:right w:val="none" w:sz="0" w:space="0" w:color="auto"/>
                      </w:divBdr>
                      <w:divsChild>
                        <w:div w:id="1063604782">
                          <w:marLeft w:val="0"/>
                          <w:marRight w:val="0"/>
                          <w:marTop w:val="0"/>
                          <w:marBottom w:val="0"/>
                          <w:divBdr>
                            <w:top w:val="none" w:sz="0" w:space="0" w:color="auto"/>
                            <w:left w:val="none" w:sz="0" w:space="0" w:color="auto"/>
                            <w:bottom w:val="none" w:sz="0" w:space="0" w:color="auto"/>
                            <w:right w:val="none" w:sz="0" w:space="0" w:color="auto"/>
                          </w:divBdr>
                          <w:divsChild>
                            <w:div w:id="591821043">
                              <w:marLeft w:val="0"/>
                              <w:marRight w:val="0"/>
                              <w:marTop w:val="0"/>
                              <w:marBottom w:val="0"/>
                              <w:divBdr>
                                <w:top w:val="none" w:sz="0" w:space="0" w:color="auto"/>
                                <w:left w:val="none" w:sz="0" w:space="0" w:color="auto"/>
                                <w:bottom w:val="none" w:sz="0" w:space="0" w:color="auto"/>
                                <w:right w:val="none" w:sz="0" w:space="0" w:color="auto"/>
                              </w:divBdr>
                              <w:divsChild>
                                <w:div w:id="406848957">
                                  <w:marLeft w:val="0"/>
                                  <w:marRight w:val="0"/>
                                  <w:marTop w:val="0"/>
                                  <w:marBottom w:val="0"/>
                                  <w:divBdr>
                                    <w:top w:val="none" w:sz="0" w:space="0" w:color="auto"/>
                                    <w:left w:val="none" w:sz="0" w:space="0" w:color="auto"/>
                                    <w:bottom w:val="none" w:sz="0" w:space="0" w:color="auto"/>
                                    <w:right w:val="none" w:sz="0" w:space="0" w:color="auto"/>
                                  </w:divBdr>
                                  <w:divsChild>
                                    <w:div w:id="167171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6889292">
      <w:bodyDiv w:val="1"/>
      <w:marLeft w:val="0"/>
      <w:marRight w:val="0"/>
      <w:marTop w:val="0"/>
      <w:marBottom w:val="0"/>
      <w:divBdr>
        <w:top w:val="none" w:sz="0" w:space="0" w:color="auto"/>
        <w:left w:val="none" w:sz="0" w:space="0" w:color="auto"/>
        <w:bottom w:val="none" w:sz="0" w:space="0" w:color="auto"/>
        <w:right w:val="none" w:sz="0" w:space="0" w:color="auto"/>
      </w:divBdr>
    </w:div>
    <w:div w:id="1281765938">
      <w:bodyDiv w:val="1"/>
      <w:marLeft w:val="0"/>
      <w:marRight w:val="0"/>
      <w:marTop w:val="0"/>
      <w:marBottom w:val="0"/>
      <w:divBdr>
        <w:top w:val="none" w:sz="0" w:space="0" w:color="auto"/>
        <w:left w:val="none" w:sz="0" w:space="0" w:color="auto"/>
        <w:bottom w:val="none" w:sz="0" w:space="0" w:color="auto"/>
        <w:right w:val="none" w:sz="0" w:space="0" w:color="auto"/>
      </w:divBdr>
    </w:div>
    <w:div w:id="1293633907">
      <w:bodyDiv w:val="1"/>
      <w:marLeft w:val="0"/>
      <w:marRight w:val="0"/>
      <w:marTop w:val="0"/>
      <w:marBottom w:val="0"/>
      <w:divBdr>
        <w:top w:val="none" w:sz="0" w:space="0" w:color="auto"/>
        <w:left w:val="none" w:sz="0" w:space="0" w:color="auto"/>
        <w:bottom w:val="none" w:sz="0" w:space="0" w:color="auto"/>
        <w:right w:val="none" w:sz="0" w:space="0" w:color="auto"/>
      </w:divBdr>
      <w:divsChild>
        <w:div w:id="1482388660">
          <w:marLeft w:val="1080"/>
          <w:marRight w:val="0"/>
          <w:marTop w:val="100"/>
          <w:marBottom w:val="360"/>
          <w:divBdr>
            <w:top w:val="none" w:sz="0" w:space="0" w:color="auto"/>
            <w:left w:val="none" w:sz="0" w:space="0" w:color="auto"/>
            <w:bottom w:val="none" w:sz="0" w:space="0" w:color="auto"/>
            <w:right w:val="none" w:sz="0" w:space="0" w:color="auto"/>
          </w:divBdr>
        </w:div>
      </w:divsChild>
    </w:div>
    <w:div w:id="1320303519">
      <w:bodyDiv w:val="1"/>
      <w:marLeft w:val="0"/>
      <w:marRight w:val="0"/>
      <w:marTop w:val="0"/>
      <w:marBottom w:val="0"/>
      <w:divBdr>
        <w:top w:val="none" w:sz="0" w:space="0" w:color="auto"/>
        <w:left w:val="none" w:sz="0" w:space="0" w:color="auto"/>
        <w:bottom w:val="none" w:sz="0" w:space="0" w:color="auto"/>
        <w:right w:val="none" w:sz="0" w:space="0" w:color="auto"/>
      </w:divBdr>
    </w:div>
    <w:div w:id="1588419011">
      <w:bodyDiv w:val="1"/>
      <w:marLeft w:val="0"/>
      <w:marRight w:val="0"/>
      <w:marTop w:val="0"/>
      <w:marBottom w:val="0"/>
      <w:divBdr>
        <w:top w:val="none" w:sz="0" w:space="0" w:color="auto"/>
        <w:left w:val="none" w:sz="0" w:space="0" w:color="auto"/>
        <w:bottom w:val="none" w:sz="0" w:space="0" w:color="auto"/>
        <w:right w:val="none" w:sz="0" w:space="0" w:color="auto"/>
      </w:divBdr>
      <w:divsChild>
        <w:div w:id="1329212101">
          <w:marLeft w:val="0"/>
          <w:marRight w:val="0"/>
          <w:marTop w:val="0"/>
          <w:marBottom w:val="0"/>
          <w:divBdr>
            <w:top w:val="none" w:sz="0" w:space="0" w:color="auto"/>
            <w:left w:val="none" w:sz="0" w:space="0" w:color="auto"/>
            <w:bottom w:val="none" w:sz="0" w:space="0" w:color="auto"/>
            <w:right w:val="none" w:sz="0" w:space="0" w:color="auto"/>
          </w:divBdr>
          <w:divsChild>
            <w:div w:id="2014189178">
              <w:marLeft w:val="0"/>
              <w:marRight w:val="0"/>
              <w:marTop w:val="0"/>
              <w:marBottom w:val="0"/>
              <w:divBdr>
                <w:top w:val="none" w:sz="0" w:space="0" w:color="auto"/>
                <w:left w:val="none" w:sz="0" w:space="0" w:color="auto"/>
                <w:bottom w:val="none" w:sz="0" w:space="0" w:color="auto"/>
                <w:right w:val="none" w:sz="0" w:space="0" w:color="auto"/>
              </w:divBdr>
              <w:divsChild>
                <w:div w:id="899244555">
                  <w:marLeft w:val="0"/>
                  <w:marRight w:val="0"/>
                  <w:marTop w:val="0"/>
                  <w:marBottom w:val="0"/>
                  <w:divBdr>
                    <w:top w:val="none" w:sz="0" w:space="0" w:color="auto"/>
                    <w:left w:val="none" w:sz="0" w:space="0" w:color="auto"/>
                    <w:bottom w:val="none" w:sz="0" w:space="0" w:color="auto"/>
                    <w:right w:val="none" w:sz="0" w:space="0" w:color="auto"/>
                  </w:divBdr>
                  <w:divsChild>
                    <w:div w:id="587883989">
                      <w:marLeft w:val="0"/>
                      <w:marRight w:val="0"/>
                      <w:marTop w:val="0"/>
                      <w:marBottom w:val="0"/>
                      <w:divBdr>
                        <w:top w:val="none" w:sz="0" w:space="0" w:color="auto"/>
                        <w:left w:val="none" w:sz="0" w:space="0" w:color="auto"/>
                        <w:bottom w:val="none" w:sz="0" w:space="0" w:color="auto"/>
                        <w:right w:val="none" w:sz="0" w:space="0" w:color="auto"/>
                      </w:divBdr>
                      <w:divsChild>
                        <w:div w:id="1691760665">
                          <w:marLeft w:val="0"/>
                          <w:marRight w:val="0"/>
                          <w:marTop w:val="0"/>
                          <w:marBottom w:val="0"/>
                          <w:divBdr>
                            <w:top w:val="none" w:sz="0" w:space="0" w:color="auto"/>
                            <w:left w:val="none" w:sz="0" w:space="0" w:color="auto"/>
                            <w:bottom w:val="none" w:sz="0" w:space="0" w:color="auto"/>
                            <w:right w:val="none" w:sz="0" w:space="0" w:color="auto"/>
                          </w:divBdr>
                          <w:divsChild>
                            <w:div w:id="57098137">
                              <w:marLeft w:val="0"/>
                              <w:marRight w:val="0"/>
                              <w:marTop w:val="0"/>
                              <w:marBottom w:val="0"/>
                              <w:divBdr>
                                <w:top w:val="none" w:sz="0" w:space="0" w:color="auto"/>
                                <w:left w:val="none" w:sz="0" w:space="0" w:color="auto"/>
                                <w:bottom w:val="none" w:sz="0" w:space="0" w:color="auto"/>
                                <w:right w:val="none" w:sz="0" w:space="0" w:color="auto"/>
                              </w:divBdr>
                              <w:divsChild>
                                <w:div w:id="1821648975">
                                  <w:marLeft w:val="0"/>
                                  <w:marRight w:val="0"/>
                                  <w:marTop w:val="0"/>
                                  <w:marBottom w:val="0"/>
                                  <w:divBdr>
                                    <w:top w:val="none" w:sz="0" w:space="0" w:color="auto"/>
                                    <w:left w:val="none" w:sz="0" w:space="0" w:color="auto"/>
                                    <w:bottom w:val="none" w:sz="0" w:space="0" w:color="auto"/>
                                    <w:right w:val="none" w:sz="0" w:space="0" w:color="auto"/>
                                  </w:divBdr>
                                  <w:divsChild>
                                    <w:div w:id="80458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6496527">
      <w:bodyDiv w:val="1"/>
      <w:marLeft w:val="0"/>
      <w:marRight w:val="0"/>
      <w:marTop w:val="0"/>
      <w:marBottom w:val="0"/>
      <w:divBdr>
        <w:top w:val="none" w:sz="0" w:space="0" w:color="auto"/>
        <w:left w:val="none" w:sz="0" w:space="0" w:color="auto"/>
        <w:bottom w:val="none" w:sz="0" w:space="0" w:color="auto"/>
        <w:right w:val="none" w:sz="0" w:space="0" w:color="auto"/>
      </w:divBdr>
      <w:divsChild>
        <w:div w:id="1927035343">
          <w:marLeft w:val="0"/>
          <w:marRight w:val="0"/>
          <w:marTop w:val="0"/>
          <w:marBottom w:val="0"/>
          <w:divBdr>
            <w:top w:val="none" w:sz="0" w:space="0" w:color="auto"/>
            <w:left w:val="none" w:sz="0" w:space="0" w:color="auto"/>
            <w:bottom w:val="none" w:sz="0" w:space="0" w:color="auto"/>
            <w:right w:val="none" w:sz="0" w:space="0" w:color="auto"/>
          </w:divBdr>
          <w:divsChild>
            <w:div w:id="870066939">
              <w:marLeft w:val="0"/>
              <w:marRight w:val="0"/>
              <w:marTop w:val="0"/>
              <w:marBottom w:val="0"/>
              <w:divBdr>
                <w:top w:val="none" w:sz="0" w:space="0" w:color="auto"/>
                <w:left w:val="none" w:sz="0" w:space="0" w:color="auto"/>
                <w:bottom w:val="none" w:sz="0" w:space="0" w:color="auto"/>
                <w:right w:val="none" w:sz="0" w:space="0" w:color="auto"/>
              </w:divBdr>
              <w:divsChild>
                <w:div w:id="1863664339">
                  <w:marLeft w:val="0"/>
                  <w:marRight w:val="0"/>
                  <w:marTop w:val="0"/>
                  <w:marBottom w:val="0"/>
                  <w:divBdr>
                    <w:top w:val="none" w:sz="0" w:space="0" w:color="auto"/>
                    <w:left w:val="none" w:sz="0" w:space="0" w:color="auto"/>
                    <w:bottom w:val="none" w:sz="0" w:space="0" w:color="auto"/>
                    <w:right w:val="none" w:sz="0" w:space="0" w:color="auto"/>
                  </w:divBdr>
                  <w:divsChild>
                    <w:div w:id="1993218186">
                      <w:marLeft w:val="0"/>
                      <w:marRight w:val="0"/>
                      <w:marTop w:val="0"/>
                      <w:marBottom w:val="0"/>
                      <w:divBdr>
                        <w:top w:val="none" w:sz="0" w:space="0" w:color="auto"/>
                        <w:left w:val="none" w:sz="0" w:space="0" w:color="auto"/>
                        <w:bottom w:val="none" w:sz="0" w:space="0" w:color="auto"/>
                        <w:right w:val="none" w:sz="0" w:space="0" w:color="auto"/>
                      </w:divBdr>
                      <w:divsChild>
                        <w:div w:id="955143197">
                          <w:marLeft w:val="0"/>
                          <w:marRight w:val="0"/>
                          <w:marTop w:val="0"/>
                          <w:marBottom w:val="0"/>
                          <w:divBdr>
                            <w:top w:val="none" w:sz="0" w:space="0" w:color="auto"/>
                            <w:left w:val="none" w:sz="0" w:space="0" w:color="auto"/>
                            <w:bottom w:val="none" w:sz="0" w:space="0" w:color="auto"/>
                            <w:right w:val="none" w:sz="0" w:space="0" w:color="auto"/>
                          </w:divBdr>
                          <w:divsChild>
                            <w:div w:id="129178974">
                              <w:marLeft w:val="0"/>
                              <w:marRight w:val="0"/>
                              <w:marTop w:val="0"/>
                              <w:marBottom w:val="0"/>
                              <w:divBdr>
                                <w:top w:val="none" w:sz="0" w:space="0" w:color="auto"/>
                                <w:left w:val="none" w:sz="0" w:space="0" w:color="auto"/>
                                <w:bottom w:val="none" w:sz="0" w:space="0" w:color="auto"/>
                                <w:right w:val="none" w:sz="0" w:space="0" w:color="auto"/>
                              </w:divBdr>
                              <w:divsChild>
                                <w:div w:id="765812039">
                                  <w:marLeft w:val="0"/>
                                  <w:marRight w:val="0"/>
                                  <w:marTop w:val="0"/>
                                  <w:marBottom w:val="0"/>
                                  <w:divBdr>
                                    <w:top w:val="none" w:sz="0" w:space="0" w:color="auto"/>
                                    <w:left w:val="none" w:sz="0" w:space="0" w:color="auto"/>
                                    <w:bottom w:val="none" w:sz="0" w:space="0" w:color="auto"/>
                                    <w:right w:val="none" w:sz="0" w:space="0" w:color="auto"/>
                                  </w:divBdr>
                                  <w:divsChild>
                                    <w:div w:id="108491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8048602">
      <w:bodyDiv w:val="1"/>
      <w:marLeft w:val="0"/>
      <w:marRight w:val="0"/>
      <w:marTop w:val="0"/>
      <w:marBottom w:val="0"/>
      <w:divBdr>
        <w:top w:val="none" w:sz="0" w:space="0" w:color="auto"/>
        <w:left w:val="none" w:sz="0" w:space="0" w:color="auto"/>
        <w:bottom w:val="none" w:sz="0" w:space="0" w:color="auto"/>
        <w:right w:val="none" w:sz="0" w:space="0" w:color="auto"/>
      </w:divBdr>
      <w:divsChild>
        <w:div w:id="1062406487">
          <w:marLeft w:val="0"/>
          <w:marRight w:val="0"/>
          <w:marTop w:val="0"/>
          <w:marBottom w:val="0"/>
          <w:divBdr>
            <w:top w:val="none" w:sz="0" w:space="0" w:color="auto"/>
            <w:left w:val="none" w:sz="0" w:space="0" w:color="auto"/>
            <w:bottom w:val="none" w:sz="0" w:space="0" w:color="auto"/>
            <w:right w:val="none" w:sz="0" w:space="0" w:color="auto"/>
          </w:divBdr>
          <w:divsChild>
            <w:div w:id="1515341747">
              <w:marLeft w:val="0"/>
              <w:marRight w:val="0"/>
              <w:marTop w:val="0"/>
              <w:marBottom w:val="0"/>
              <w:divBdr>
                <w:top w:val="none" w:sz="0" w:space="0" w:color="auto"/>
                <w:left w:val="none" w:sz="0" w:space="0" w:color="auto"/>
                <w:bottom w:val="none" w:sz="0" w:space="0" w:color="auto"/>
                <w:right w:val="none" w:sz="0" w:space="0" w:color="auto"/>
              </w:divBdr>
              <w:divsChild>
                <w:div w:id="1841891397">
                  <w:marLeft w:val="0"/>
                  <w:marRight w:val="0"/>
                  <w:marTop w:val="0"/>
                  <w:marBottom w:val="0"/>
                  <w:divBdr>
                    <w:top w:val="none" w:sz="0" w:space="0" w:color="auto"/>
                    <w:left w:val="none" w:sz="0" w:space="0" w:color="auto"/>
                    <w:bottom w:val="none" w:sz="0" w:space="0" w:color="auto"/>
                    <w:right w:val="none" w:sz="0" w:space="0" w:color="auto"/>
                  </w:divBdr>
                  <w:divsChild>
                    <w:div w:id="337387995">
                      <w:marLeft w:val="0"/>
                      <w:marRight w:val="0"/>
                      <w:marTop w:val="0"/>
                      <w:marBottom w:val="0"/>
                      <w:divBdr>
                        <w:top w:val="none" w:sz="0" w:space="0" w:color="auto"/>
                        <w:left w:val="none" w:sz="0" w:space="0" w:color="auto"/>
                        <w:bottom w:val="none" w:sz="0" w:space="0" w:color="auto"/>
                        <w:right w:val="none" w:sz="0" w:space="0" w:color="auto"/>
                      </w:divBdr>
                      <w:divsChild>
                        <w:div w:id="1209147788">
                          <w:marLeft w:val="0"/>
                          <w:marRight w:val="0"/>
                          <w:marTop w:val="0"/>
                          <w:marBottom w:val="0"/>
                          <w:divBdr>
                            <w:top w:val="none" w:sz="0" w:space="0" w:color="auto"/>
                            <w:left w:val="none" w:sz="0" w:space="0" w:color="auto"/>
                            <w:bottom w:val="none" w:sz="0" w:space="0" w:color="auto"/>
                            <w:right w:val="none" w:sz="0" w:space="0" w:color="auto"/>
                          </w:divBdr>
                          <w:divsChild>
                            <w:div w:id="403798303">
                              <w:marLeft w:val="0"/>
                              <w:marRight w:val="0"/>
                              <w:marTop w:val="0"/>
                              <w:marBottom w:val="0"/>
                              <w:divBdr>
                                <w:top w:val="none" w:sz="0" w:space="0" w:color="auto"/>
                                <w:left w:val="none" w:sz="0" w:space="0" w:color="auto"/>
                                <w:bottom w:val="none" w:sz="0" w:space="0" w:color="auto"/>
                                <w:right w:val="none" w:sz="0" w:space="0" w:color="auto"/>
                              </w:divBdr>
                              <w:divsChild>
                                <w:div w:id="1697922887">
                                  <w:marLeft w:val="0"/>
                                  <w:marRight w:val="0"/>
                                  <w:marTop w:val="0"/>
                                  <w:marBottom w:val="0"/>
                                  <w:divBdr>
                                    <w:top w:val="none" w:sz="0" w:space="0" w:color="auto"/>
                                    <w:left w:val="none" w:sz="0" w:space="0" w:color="auto"/>
                                    <w:bottom w:val="none" w:sz="0" w:space="0" w:color="auto"/>
                                    <w:right w:val="none" w:sz="0" w:space="0" w:color="auto"/>
                                  </w:divBdr>
                                  <w:divsChild>
                                    <w:div w:id="97506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9581737">
      <w:bodyDiv w:val="1"/>
      <w:marLeft w:val="0"/>
      <w:marRight w:val="0"/>
      <w:marTop w:val="0"/>
      <w:marBottom w:val="0"/>
      <w:divBdr>
        <w:top w:val="none" w:sz="0" w:space="0" w:color="auto"/>
        <w:left w:val="none" w:sz="0" w:space="0" w:color="auto"/>
        <w:bottom w:val="none" w:sz="0" w:space="0" w:color="auto"/>
        <w:right w:val="none" w:sz="0" w:space="0" w:color="auto"/>
      </w:divBdr>
    </w:div>
    <w:div w:id="1749377489">
      <w:bodyDiv w:val="1"/>
      <w:marLeft w:val="0"/>
      <w:marRight w:val="0"/>
      <w:marTop w:val="0"/>
      <w:marBottom w:val="0"/>
      <w:divBdr>
        <w:top w:val="none" w:sz="0" w:space="0" w:color="auto"/>
        <w:left w:val="none" w:sz="0" w:space="0" w:color="auto"/>
        <w:bottom w:val="none" w:sz="0" w:space="0" w:color="auto"/>
        <w:right w:val="none" w:sz="0" w:space="0" w:color="auto"/>
      </w:divBdr>
    </w:div>
    <w:div w:id="1784615224">
      <w:bodyDiv w:val="1"/>
      <w:marLeft w:val="0"/>
      <w:marRight w:val="0"/>
      <w:marTop w:val="0"/>
      <w:marBottom w:val="0"/>
      <w:divBdr>
        <w:top w:val="none" w:sz="0" w:space="0" w:color="auto"/>
        <w:left w:val="none" w:sz="0" w:space="0" w:color="auto"/>
        <w:bottom w:val="none" w:sz="0" w:space="0" w:color="auto"/>
        <w:right w:val="none" w:sz="0" w:space="0" w:color="auto"/>
      </w:divBdr>
      <w:divsChild>
        <w:div w:id="137378693">
          <w:marLeft w:val="2379"/>
          <w:marRight w:val="0"/>
          <w:marTop w:val="0"/>
          <w:marBottom w:val="0"/>
          <w:divBdr>
            <w:top w:val="none" w:sz="0" w:space="0" w:color="auto"/>
            <w:left w:val="none" w:sz="0" w:space="0" w:color="auto"/>
            <w:bottom w:val="none" w:sz="0" w:space="0" w:color="auto"/>
            <w:right w:val="none" w:sz="0" w:space="0" w:color="auto"/>
          </w:divBdr>
        </w:div>
      </w:divsChild>
    </w:div>
    <w:div w:id="1852715460">
      <w:bodyDiv w:val="1"/>
      <w:marLeft w:val="0"/>
      <w:marRight w:val="0"/>
      <w:marTop w:val="0"/>
      <w:marBottom w:val="0"/>
      <w:divBdr>
        <w:top w:val="none" w:sz="0" w:space="0" w:color="auto"/>
        <w:left w:val="none" w:sz="0" w:space="0" w:color="auto"/>
        <w:bottom w:val="none" w:sz="0" w:space="0" w:color="auto"/>
        <w:right w:val="none" w:sz="0" w:space="0" w:color="auto"/>
      </w:divBdr>
    </w:div>
    <w:div w:id="1867910248">
      <w:bodyDiv w:val="1"/>
      <w:marLeft w:val="0"/>
      <w:marRight w:val="0"/>
      <w:marTop w:val="0"/>
      <w:marBottom w:val="0"/>
      <w:divBdr>
        <w:top w:val="none" w:sz="0" w:space="0" w:color="auto"/>
        <w:left w:val="none" w:sz="0" w:space="0" w:color="auto"/>
        <w:bottom w:val="none" w:sz="0" w:space="0" w:color="auto"/>
        <w:right w:val="none" w:sz="0" w:space="0" w:color="auto"/>
      </w:divBdr>
      <w:divsChild>
        <w:div w:id="2115633402">
          <w:marLeft w:val="0"/>
          <w:marRight w:val="0"/>
          <w:marTop w:val="0"/>
          <w:marBottom w:val="0"/>
          <w:divBdr>
            <w:top w:val="none" w:sz="0" w:space="0" w:color="auto"/>
            <w:left w:val="none" w:sz="0" w:space="0" w:color="auto"/>
            <w:bottom w:val="none" w:sz="0" w:space="0" w:color="auto"/>
            <w:right w:val="none" w:sz="0" w:space="0" w:color="auto"/>
          </w:divBdr>
          <w:divsChild>
            <w:div w:id="843588160">
              <w:marLeft w:val="0"/>
              <w:marRight w:val="0"/>
              <w:marTop w:val="0"/>
              <w:marBottom w:val="0"/>
              <w:divBdr>
                <w:top w:val="none" w:sz="0" w:space="0" w:color="auto"/>
                <w:left w:val="none" w:sz="0" w:space="0" w:color="auto"/>
                <w:bottom w:val="none" w:sz="0" w:space="0" w:color="auto"/>
                <w:right w:val="none" w:sz="0" w:space="0" w:color="auto"/>
              </w:divBdr>
              <w:divsChild>
                <w:div w:id="1750153635">
                  <w:marLeft w:val="0"/>
                  <w:marRight w:val="0"/>
                  <w:marTop w:val="0"/>
                  <w:marBottom w:val="0"/>
                  <w:divBdr>
                    <w:top w:val="none" w:sz="0" w:space="0" w:color="auto"/>
                    <w:left w:val="none" w:sz="0" w:space="0" w:color="auto"/>
                    <w:bottom w:val="none" w:sz="0" w:space="0" w:color="auto"/>
                    <w:right w:val="none" w:sz="0" w:space="0" w:color="auto"/>
                  </w:divBdr>
                  <w:divsChild>
                    <w:div w:id="1571185397">
                      <w:marLeft w:val="0"/>
                      <w:marRight w:val="0"/>
                      <w:marTop w:val="0"/>
                      <w:marBottom w:val="0"/>
                      <w:divBdr>
                        <w:top w:val="none" w:sz="0" w:space="0" w:color="auto"/>
                        <w:left w:val="none" w:sz="0" w:space="0" w:color="auto"/>
                        <w:bottom w:val="none" w:sz="0" w:space="0" w:color="auto"/>
                        <w:right w:val="none" w:sz="0" w:space="0" w:color="auto"/>
                      </w:divBdr>
                      <w:divsChild>
                        <w:div w:id="1811052511">
                          <w:marLeft w:val="0"/>
                          <w:marRight w:val="0"/>
                          <w:marTop w:val="0"/>
                          <w:marBottom w:val="0"/>
                          <w:divBdr>
                            <w:top w:val="none" w:sz="0" w:space="0" w:color="auto"/>
                            <w:left w:val="none" w:sz="0" w:space="0" w:color="auto"/>
                            <w:bottom w:val="none" w:sz="0" w:space="0" w:color="auto"/>
                            <w:right w:val="none" w:sz="0" w:space="0" w:color="auto"/>
                          </w:divBdr>
                          <w:divsChild>
                            <w:div w:id="1367754389">
                              <w:marLeft w:val="0"/>
                              <w:marRight w:val="0"/>
                              <w:marTop w:val="0"/>
                              <w:marBottom w:val="0"/>
                              <w:divBdr>
                                <w:top w:val="none" w:sz="0" w:space="0" w:color="auto"/>
                                <w:left w:val="none" w:sz="0" w:space="0" w:color="auto"/>
                                <w:bottom w:val="none" w:sz="0" w:space="0" w:color="auto"/>
                                <w:right w:val="none" w:sz="0" w:space="0" w:color="auto"/>
                              </w:divBdr>
                              <w:divsChild>
                                <w:div w:id="1453478640">
                                  <w:marLeft w:val="0"/>
                                  <w:marRight w:val="0"/>
                                  <w:marTop w:val="0"/>
                                  <w:marBottom w:val="0"/>
                                  <w:divBdr>
                                    <w:top w:val="none" w:sz="0" w:space="0" w:color="auto"/>
                                    <w:left w:val="none" w:sz="0" w:space="0" w:color="auto"/>
                                    <w:bottom w:val="none" w:sz="0" w:space="0" w:color="auto"/>
                                    <w:right w:val="none" w:sz="0" w:space="0" w:color="auto"/>
                                  </w:divBdr>
                                  <w:divsChild>
                                    <w:div w:id="4517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0649848">
      <w:bodyDiv w:val="1"/>
      <w:marLeft w:val="0"/>
      <w:marRight w:val="0"/>
      <w:marTop w:val="0"/>
      <w:marBottom w:val="0"/>
      <w:divBdr>
        <w:top w:val="none" w:sz="0" w:space="0" w:color="auto"/>
        <w:left w:val="none" w:sz="0" w:space="0" w:color="auto"/>
        <w:bottom w:val="none" w:sz="0" w:space="0" w:color="auto"/>
        <w:right w:val="none" w:sz="0" w:space="0" w:color="auto"/>
      </w:divBdr>
    </w:div>
    <w:div w:id="1973241921">
      <w:bodyDiv w:val="1"/>
      <w:marLeft w:val="0"/>
      <w:marRight w:val="0"/>
      <w:marTop w:val="0"/>
      <w:marBottom w:val="0"/>
      <w:divBdr>
        <w:top w:val="none" w:sz="0" w:space="0" w:color="auto"/>
        <w:left w:val="none" w:sz="0" w:space="0" w:color="auto"/>
        <w:bottom w:val="none" w:sz="0" w:space="0" w:color="auto"/>
        <w:right w:val="none" w:sz="0" w:space="0" w:color="auto"/>
      </w:divBdr>
      <w:divsChild>
        <w:div w:id="2081445537">
          <w:marLeft w:val="2042"/>
          <w:marRight w:val="0"/>
          <w:marTop w:val="0"/>
          <w:marBottom w:val="0"/>
          <w:divBdr>
            <w:top w:val="none" w:sz="0" w:space="0" w:color="auto"/>
            <w:left w:val="none" w:sz="0" w:space="0" w:color="auto"/>
            <w:bottom w:val="none" w:sz="0" w:space="0" w:color="auto"/>
            <w:right w:val="none" w:sz="0" w:space="0" w:color="auto"/>
          </w:divBdr>
          <w:divsChild>
            <w:div w:id="55589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943080">
      <w:bodyDiv w:val="1"/>
      <w:marLeft w:val="0"/>
      <w:marRight w:val="0"/>
      <w:marTop w:val="0"/>
      <w:marBottom w:val="0"/>
      <w:divBdr>
        <w:top w:val="none" w:sz="0" w:space="0" w:color="auto"/>
        <w:left w:val="none" w:sz="0" w:space="0" w:color="auto"/>
        <w:bottom w:val="none" w:sz="0" w:space="0" w:color="auto"/>
        <w:right w:val="none" w:sz="0" w:space="0" w:color="auto"/>
      </w:divBdr>
    </w:div>
    <w:div w:id="2012676131">
      <w:bodyDiv w:val="1"/>
      <w:marLeft w:val="0"/>
      <w:marRight w:val="0"/>
      <w:marTop w:val="0"/>
      <w:marBottom w:val="0"/>
      <w:divBdr>
        <w:top w:val="none" w:sz="0" w:space="0" w:color="auto"/>
        <w:left w:val="none" w:sz="0" w:space="0" w:color="auto"/>
        <w:bottom w:val="none" w:sz="0" w:space="0" w:color="auto"/>
        <w:right w:val="none" w:sz="0" w:space="0" w:color="auto"/>
      </w:divBdr>
      <w:divsChild>
        <w:div w:id="193035412">
          <w:marLeft w:val="0"/>
          <w:marRight w:val="0"/>
          <w:marTop w:val="0"/>
          <w:marBottom w:val="0"/>
          <w:divBdr>
            <w:top w:val="none" w:sz="0" w:space="0" w:color="auto"/>
            <w:left w:val="none" w:sz="0" w:space="0" w:color="auto"/>
            <w:bottom w:val="none" w:sz="0" w:space="0" w:color="auto"/>
            <w:right w:val="none" w:sz="0" w:space="0" w:color="auto"/>
          </w:divBdr>
          <w:divsChild>
            <w:div w:id="1442147976">
              <w:marLeft w:val="0"/>
              <w:marRight w:val="0"/>
              <w:marTop w:val="0"/>
              <w:marBottom w:val="0"/>
              <w:divBdr>
                <w:top w:val="none" w:sz="0" w:space="0" w:color="auto"/>
                <w:left w:val="none" w:sz="0" w:space="0" w:color="auto"/>
                <w:bottom w:val="none" w:sz="0" w:space="0" w:color="auto"/>
                <w:right w:val="none" w:sz="0" w:space="0" w:color="auto"/>
              </w:divBdr>
              <w:divsChild>
                <w:div w:id="2073693314">
                  <w:marLeft w:val="0"/>
                  <w:marRight w:val="0"/>
                  <w:marTop w:val="0"/>
                  <w:marBottom w:val="0"/>
                  <w:divBdr>
                    <w:top w:val="none" w:sz="0" w:space="0" w:color="auto"/>
                    <w:left w:val="none" w:sz="0" w:space="0" w:color="auto"/>
                    <w:bottom w:val="none" w:sz="0" w:space="0" w:color="auto"/>
                    <w:right w:val="none" w:sz="0" w:space="0" w:color="auto"/>
                  </w:divBdr>
                  <w:divsChild>
                    <w:div w:id="660079309">
                      <w:marLeft w:val="0"/>
                      <w:marRight w:val="0"/>
                      <w:marTop w:val="0"/>
                      <w:marBottom w:val="0"/>
                      <w:divBdr>
                        <w:top w:val="none" w:sz="0" w:space="0" w:color="auto"/>
                        <w:left w:val="none" w:sz="0" w:space="0" w:color="auto"/>
                        <w:bottom w:val="none" w:sz="0" w:space="0" w:color="auto"/>
                        <w:right w:val="none" w:sz="0" w:space="0" w:color="auto"/>
                      </w:divBdr>
                      <w:divsChild>
                        <w:div w:id="1556240771">
                          <w:marLeft w:val="0"/>
                          <w:marRight w:val="0"/>
                          <w:marTop w:val="0"/>
                          <w:marBottom w:val="0"/>
                          <w:divBdr>
                            <w:top w:val="none" w:sz="0" w:space="0" w:color="auto"/>
                            <w:left w:val="none" w:sz="0" w:space="0" w:color="auto"/>
                            <w:bottom w:val="none" w:sz="0" w:space="0" w:color="auto"/>
                            <w:right w:val="none" w:sz="0" w:space="0" w:color="auto"/>
                          </w:divBdr>
                          <w:divsChild>
                            <w:div w:id="781068293">
                              <w:marLeft w:val="0"/>
                              <w:marRight w:val="0"/>
                              <w:marTop w:val="0"/>
                              <w:marBottom w:val="0"/>
                              <w:divBdr>
                                <w:top w:val="none" w:sz="0" w:space="0" w:color="auto"/>
                                <w:left w:val="none" w:sz="0" w:space="0" w:color="auto"/>
                                <w:bottom w:val="none" w:sz="0" w:space="0" w:color="auto"/>
                                <w:right w:val="none" w:sz="0" w:space="0" w:color="auto"/>
                              </w:divBdr>
                              <w:divsChild>
                                <w:div w:id="133445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3413294">
      <w:bodyDiv w:val="1"/>
      <w:marLeft w:val="0"/>
      <w:marRight w:val="0"/>
      <w:marTop w:val="0"/>
      <w:marBottom w:val="0"/>
      <w:divBdr>
        <w:top w:val="none" w:sz="0" w:space="0" w:color="auto"/>
        <w:left w:val="none" w:sz="0" w:space="0" w:color="auto"/>
        <w:bottom w:val="none" w:sz="0" w:space="0" w:color="auto"/>
        <w:right w:val="none" w:sz="0" w:space="0" w:color="auto"/>
      </w:divBdr>
      <w:divsChild>
        <w:div w:id="1052191543">
          <w:marLeft w:val="0"/>
          <w:marRight w:val="0"/>
          <w:marTop w:val="0"/>
          <w:marBottom w:val="0"/>
          <w:divBdr>
            <w:top w:val="none" w:sz="0" w:space="0" w:color="auto"/>
            <w:left w:val="none" w:sz="0" w:space="0" w:color="auto"/>
            <w:bottom w:val="none" w:sz="0" w:space="0" w:color="auto"/>
            <w:right w:val="none" w:sz="0" w:space="0" w:color="auto"/>
          </w:divBdr>
          <w:divsChild>
            <w:div w:id="51512545">
              <w:marLeft w:val="0"/>
              <w:marRight w:val="0"/>
              <w:marTop w:val="0"/>
              <w:marBottom w:val="0"/>
              <w:divBdr>
                <w:top w:val="none" w:sz="0" w:space="0" w:color="auto"/>
                <w:left w:val="none" w:sz="0" w:space="0" w:color="auto"/>
                <w:bottom w:val="none" w:sz="0" w:space="0" w:color="auto"/>
                <w:right w:val="none" w:sz="0" w:space="0" w:color="auto"/>
              </w:divBdr>
              <w:divsChild>
                <w:div w:id="2097749845">
                  <w:marLeft w:val="0"/>
                  <w:marRight w:val="0"/>
                  <w:marTop w:val="0"/>
                  <w:marBottom w:val="0"/>
                  <w:divBdr>
                    <w:top w:val="none" w:sz="0" w:space="0" w:color="auto"/>
                    <w:left w:val="none" w:sz="0" w:space="0" w:color="auto"/>
                    <w:bottom w:val="none" w:sz="0" w:space="0" w:color="auto"/>
                    <w:right w:val="none" w:sz="0" w:space="0" w:color="auto"/>
                  </w:divBdr>
                  <w:divsChild>
                    <w:div w:id="1293319056">
                      <w:marLeft w:val="0"/>
                      <w:marRight w:val="0"/>
                      <w:marTop w:val="0"/>
                      <w:marBottom w:val="0"/>
                      <w:divBdr>
                        <w:top w:val="none" w:sz="0" w:space="0" w:color="auto"/>
                        <w:left w:val="none" w:sz="0" w:space="0" w:color="auto"/>
                        <w:bottom w:val="none" w:sz="0" w:space="0" w:color="auto"/>
                        <w:right w:val="none" w:sz="0" w:space="0" w:color="auto"/>
                      </w:divBdr>
                      <w:divsChild>
                        <w:div w:id="516575526">
                          <w:marLeft w:val="0"/>
                          <w:marRight w:val="0"/>
                          <w:marTop w:val="0"/>
                          <w:marBottom w:val="0"/>
                          <w:divBdr>
                            <w:top w:val="none" w:sz="0" w:space="0" w:color="auto"/>
                            <w:left w:val="none" w:sz="0" w:space="0" w:color="auto"/>
                            <w:bottom w:val="none" w:sz="0" w:space="0" w:color="auto"/>
                            <w:right w:val="none" w:sz="0" w:space="0" w:color="auto"/>
                          </w:divBdr>
                          <w:divsChild>
                            <w:div w:id="1937205923">
                              <w:marLeft w:val="0"/>
                              <w:marRight w:val="0"/>
                              <w:marTop w:val="0"/>
                              <w:marBottom w:val="0"/>
                              <w:divBdr>
                                <w:top w:val="none" w:sz="0" w:space="0" w:color="auto"/>
                                <w:left w:val="none" w:sz="0" w:space="0" w:color="auto"/>
                                <w:bottom w:val="none" w:sz="0" w:space="0" w:color="auto"/>
                                <w:right w:val="none" w:sz="0" w:space="0" w:color="auto"/>
                              </w:divBdr>
                              <w:divsChild>
                                <w:div w:id="130366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7443408">
      <w:bodyDiv w:val="1"/>
      <w:marLeft w:val="0"/>
      <w:marRight w:val="0"/>
      <w:marTop w:val="0"/>
      <w:marBottom w:val="0"/>
      <w:divBdr>
        <w:top w:val="none" w:sz="0" w:space="0" w:color="auto"/>
        <w:left w:val="none" w:sz="0" w:space="0" w:color="auto"/>
        <w:bottom w:val="none" w:sz="0" w:space="0" w:color="auto"/>
        <w:right w:val="none" w:sz="0" w:space="0" w:color="auto"/>
      </w:divBdr>
    </w:div>
    <w:div w:id="2032104754">
      <w:bodyDiv w:val="1"/>
      <w:marLeft w:val="0"/>
      <w:marRight w:val="0"/>
      <w:marTop w:val="0"/>
      <w:marBottom w:val="0"/>
      <w:divBdr>
        <w:top w:val="none" w:sz="0" w:space="0" w:color="auto"/>
        <w:left w:val="none" w:sz="0" w:space="0" w:color="auto"/>
        <w:bottom w:val="none" w:sz="0" w:space="0" w:color="auto"/>
        <w:right w:val="none" w:sz="0" w:space="0" w:color="auto"/>
      </w:divBdr>
    </w:div>
    <w:div w:id="2065792436">
      <w:bodyDiv w:val="1"/>
      <w:marLeft w:val="0"/>
      <w:marRight w:val="0"/>
      <w:marTop w:val="0"/>
      <w:marBottom w:val="0"/>
      <w:divBdr>
        <w:top w:val="none" w:sz="0" w:space="0" w:color="auto"/>
        <w:left w:val="none" w:sz="0" w:space="0" w:color="auto"/>
        <w:bottom w:val="none" w:sz="0" w:space="0" w:color="auto"/>
        <w:right w:val="none" w:sz="0" w:space="0" w:color="auto"/>
      </w:divBdr>
      <w:divsChild>
        <w:div w:id="1858153745">
          <w:marLeft w:val="0"/>
          <w:marRight w:val="0"/>
          <w:marTop w:val="0"/>
          <w:marBottom w:val="0"/>
          <w:divBdr>
            <w:top w:val="none" w:sz="0" w:space="0" w:color="auto"/>
            <w:left w:val="none" w:sz="0" w:space="0" w:color="auto"/>
            <w:bottom w:val="none" w:sz="0" w:space="0" w:color="auto"/>
            <w:right w:val="none" w:sz="0" w:space="0" w:color="auto"/>
          </w:divBdr>
          <w:divsChild>
            <w:div w:id="1078868522">
              <w:marLeft w:val="-225"/>
              <w:marRight w:val="-225"/>
              <w:marTop w:val="0"/>
              <w:marBottom w:val="0"/>
              <w:divBdr>
                <w:top w:val="none" w:sz="0" w:space="0" w:color="auto"/>
                <w:left w:val="none" w:sz="0" w:space="0" w:color="auto"/>
                <w:bottom w:val="none" w:sz="0" w:space="0" w:color="auto"/>
                <w:right w:val="none" w:sz="0" w:space="0" w:color="auto"/>
              </w:divBdr>
              <w:divsChild>
                <w:div w:id="95754213">
                  <w:marLeft w:val="0"/>
                  <w:marRight w:val="0"/>
                  <w:marTop w:val="0"/>
                  <w:marBottom w:val="0"/>
                  <w:divBdr>
                    <w:top w:val="none" w:sz="0" w:space="0" w:color="auto"/>
                    <w:left w:val="none" w:sz="0" w:space="0" w:color="auto"/>
                    <w:bottom w:val="none" w:sz="0" w:space="0" w:color="auto"/>
                    <w:right w:val="none" w:sz="0" w:space="0" w:color="auto"/>
                  </w:divBdr>
                  <w:divsChild>
                    <w:div w:id="237714930">
                      <w:marLeft w:val="0"/>
                      <w:marRight w:val="0"/>
                      <w:marTop w:val="0"/>
                      <w:marBottom w:val="0"/>
                      <w:divBdr>
                        <w:top w:val="none" w:sz="0" w:space="0" w:color="auto"/>
                        <w:left w:val="none" w:sz="0" w:space="0" w:color="auto"/>
                        <w:bottom w:val="none" w:sz="0" w:space="0" w:color="auto"/>
                        <w:right w:val="none" w:sz="0" w:space="0" w:color="auto"/>
                      </w:divBdr>
                      <w:divsChild>
                        <w:div w:id="148599146">
                          <w:marLeft w:val="-225"/>
                          <w:marRight w:val="-225"/>
                          <w:marTop w:val="0"/>
                          <w:marBottom w:val="0"/>
                          <w:divBdr>
                            <w:top w:val="none" w:sz="0" w:space="0" w:color="auto"/>
                            <w:left w:val="none" w:sz="0" w:space="0" w:color="auto"/>
                            <w:bottom w:val="none" w:sz="0" w:space="0" w:color="auto"/>
                            <w:right w:val="none" w:sz="0" w:space="0" w:color="auto"/>
                          </w:divBdr>
                          <w:divsChild>
                            <w:div w:id="461382065">
                              <w:marLeft w:val="0"/>
                              <w:marRight w:val="0"/>
                              <w:marTop w:val="0"/>
                              <w:marBottom w:val="0"/>
                              <w:divBdr>
                                <w:top w:val="none" w:sz="0" w:space="0" w:color="auto"/>
                                <w:left w:val="none" w:sz="0" w:space="0" w:color="auto"/>
                                <w:bottom w:val="none" w:sz="0" w:space="0" w:color="auto"/>
                                <w:right w:val="none" w:sz="0" w:space="0" w:color="auto"/>
                              </w:divBdr>
                              <w:divsChild>
                                <w:div w:id="115679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9814883">
      <w:bodyDiv w:val="1"/>
      <w:marLeft w:val="0"/>
      <w:marRight w:val="0"/>
      <w:marTop w:val="0"/>
      <w:marBottom w:val="0"/>
      <w:divBdr>
        <w:top w:val="none" w:sz="0" w:space="0" w:color="auto"/>
        <w:left w:val="none" w:sz="0" w:space="0" w:color="auto"/>
        <w:bottom w:val="none" w:sz="0" w:space="0" w:color="auto"/>
        <w:right w:val="none" w:sz="0" w:space="0" w:color="auto"/>
      </w:divBdr>
      <w:divsChild>
        <w:div w:id="998385750">
          <w:marLeft w:val="0"/>
          <w:marRight w:val="0"/>
          <w:marTop w:val="0"/>
          <w:marBottom w:val="0"/>
          <w:divBdr>
            <w:top w:val="none" w:sz="0" w:space="0" w:color="auto"/>
            <w:left w:val="none" w:sz="0" w:space="0" w:color="auto"/>
            <w:bottom w:val="none" w:sz="0" w:space="0" w:color="auto"/>
            <w:right w:val="none" w:sz="0" w:space="0" w:color="auto"/>
          </w:divBdr>
          <w:divsChild>
            <w:div w:id="1269193669">
              <w:marLeft w:val="-225"/>
              <w:marRight w:val="-225"/>
              <w:marTop w:val="0"/>
              <w:marBottom w:val="0"/>
              <w:divBdr>
                <w:top w:val="none" w:sz="0" w:space="0" w:color="auto"/>
                <w:left w:val="none" w:sz="0" w:space="0" w:color="auto"/>
                <w:bottom w:val="none" w:sz="0" w:space="0" w:color="auto"/>
                <w:right w:val="none" w:sz="0" w:space="0" w:color="auto"/>
              </w:divBdr>
              <w:divsChild>
                <w:div w:id="829518191">
                  <w:marLeft w:val="0"/>
                  <w:marRight w:val="0"/>
                  <w:marTop w:val="0"/>
                  <w:marBottom w:val="0"/>
                  <w:divBdr>
                    <w:top w:val="none" w:sz="0" w:space="0" w:color="auto"/>
                    <w:left w:val="none" w:sz="0" w:space="0" w:color="auto"/>
                    <w:bottom w:val="none" w:sz="0" w:space="0" w:color="auto"/>
                    <w:right w:val="none" w:sz="0" w:space="0" w:color="auto"/>
                  </w:divBdr>
                  <w:divsChild>
                    <w:div w:id="494802710">
                      <w:marLeft w:val="0"/>
                      <w:marRight w:val="0"/>
                      <w:marTop w:val="0"/>
                      <w:marBottom w:val="0"/>
                      <w:divBdr>
                        <w:top w:val="none" w:sz="0" w:space="0" w:color="auto"/>
                        <w:left w:val="none" w:sz="0" w:space="0" w:color="auto"/>
                        <w:bottom w:val="none" w:sz="0" w:space="0" w:color="auto"/>
                        <w:right w:val="none" w:sz="0" w:space="0" w:color="auto"/>
                      </w:divBdr>
                      <w:divsChild>
                        <w:div w:id="645548281">
                          <w:marLeft w:val="-225"/>
                          <w:marRight w:val="-225"/>
                          <w:marTop w:val="0"/>
                          <w:marBottom w:val="0"/>
                          <w:divBdr>
                            <w:top w:val="none" w:sz="0" w:space="0" w:color="auto"/>
                            <w:left w:val="none" w:sz="0" w:space="0" w:color="auto"/>
                            <w:bottom w:val="none" w:sz="0" w:space="0" w:color="auto"/>
                            <w:right w:val="none" w:sz="0" w:space="0" w:color="auto"/>
                          </w:divBdr>
                          <w:divsChild>
                            <w:div w:id="97683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1335961">
      <w:bodyDiv w:val="1"/>
      <w:marLeft w:val="0"/>
      <w:marRight w:val="0"/>
      <w:marTop w:val="0"/>
      <w:marBottom w:val="0"/>
      <w:divBdr>
        <w:top w:val="none" w:sz="0" w:space="0" w:color="auto"/>
        <w:left w:val="none" w:sz="0" w:space="0" w:color="auto"/>
        <w:bottom w:val="none" w:sz="0" w:space="0" w:color="auto"/>
        <w:right w:val="none" w:sz="0" w:space="0" w:color="auto"/>
      </w:divBdr>
      <w:divsChild>
        <w:div w:id="674108961">
          <w:marLeft w:val="0"/>
          <w:marRight w:val="0"/>
          <w:marTop w:val="100"/>
          <w:marBottom w:val="100"/>
          <w:divBdr>
            <w:top w:val="none" w:sz="0" w:space="0" w:color="auto"/>
            <w:left w:val="none" w:sz="0" w:space="0" w:color="auto"/>
            <w:bottom w:val="none" w:sz="0" w:space="0" w:color="auto"/>
            <w:right w:val="none" w:sz="0" w:space="0" w:color="auto"/>
          </w:divBdr>
          <w:divsChild>
            <w:div w:id="1320310297">
              <w:marLeft w:val="0"/>
              <w:marRight w:val="0"/>
              <w:marTop w:val="0"/>
              <w:marBottom w:val="0"/>
              <w:divBdr>
                <w:top w:val="none" w:sz="0" w:space="0" w:color="auto"/>
                <w:left w:val="none" w:sz="0" w:space="0" w:color="auto"/>
                <w:bottom w:val="none" w:sz="0" w:space="0" w:color="auto"/>
                <w:right w:val="none" w:sz="0" w:space="0" w:color="auto"/>
              </w:divBdr>
              <w:divsChild>
                <w:div w:id="185019814">
                  <w:marLeft w:val="0"/>
                  <w:marRight w:val="0"/>
                  <w:marTop w:val="0"/>
                  <w:marBottom w:val="0"/>
                  <w:divBdr>
                    <w:top w:val="none" w:sz="0" w:space="0" w:color="auto"/>
                    <w:left w:val="none" w:sz="0" w:space="0" w:color="auto"/>
                    <w:bottom w:val="none" w:sz="0" w:space="0" w:color="auto"/>
                    <w:right w:val="none" w:sz="0" w:space="0" w:color="auto"/>
                  </w:divBdr>
                  <w:divsChild>
                    <w:div w:id="1333215140">
                      <w:marLeft w:val="0"/>
                      <w:marRight w:val="0"/>
                      <w:marTop w:val="0"/>
                      <w:marBottom w:val="0"/>
                      <w:divBdr>
                        <w:top w:val="none" w:sz="0" w:space="0" w:color="auto"/>
                        <w:left w:val="none" w:sz="0" w:space="0" w:color="auto"/>
                        <w:bottom w:val="none" w:sz="0" w:space="0" w:color="auto"/>
                        <w:right w:val="none" w:sz="0" w:space="0" w:color="auto"/>
                      </w:divBdr>
                      <w:divsChild>
                        <w:div w:id="281231977">
                          <w:marLeft w:val="0"/>
                          <w:marRight w:val="0"/>
                          <w:marTop w:val="0"/>
                          <w:marBottom w:val="0"/>
                          <w:divBdr>
                            <w:top w:val="none" w:sz="0" w:space="0" w:color="auto"/>
                            <w:left w:val="none" w:sz="0" w:space="0" w:color="auto"/>
                            <w:bottom w:val="none" w:sz="0" w:space="0" w:color="auto"/>
                            <w:right w:val="none" w:sz="0" w:space="0" w:color="auto"/>
                          </w:divBdr>
                          <w:divsChild>
                            <w:div w:id="119827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9.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hacienda.gobierno.pr/sites/default/files/sc_2921_4.pdf" TargetMode="External"/><Relationship Id="rId63"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8.jpe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yperlink" Target="http://www.hacienda.gobierno.pr/sites/default/files/sc_2975_0.pdf" TargetMode="External"/><Relationship Id="rId62"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hacienda.pr.gov/sites/default/files/codigo_de_rentas_internas_11-19-2014_0.pdf" TargetMode="External"/><Relationship Id="rId23" Type="http://schemas.openxmlformats.org/officeDocument/2006/relationships/image" Target="media/image10.jpeg"/><Relationship Id="rId10" Type="http://schemas.openxmlformats.org/officeDocument/2006/relationships/image" Target="media/image3.jpeg"/><Relationship Id="rId19" Type="http://schemas.openxmlformats.org/officeDocument/2006/relationships/hyperlink" Target="http://www.hacienda.gobierno.pr/sites/default/files/documentos/sc_2745_0.pdf" TargetMode="External"/><Relationship Id="rId65"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hacienda.gobierno.pr/publicaciones/carta-circular-de-politica-contributiva-num-15-11" TargetMode="External"/><Relationship Id="rId22" Type="http://schemas.openxmlformats.org/officeDocument/2006/relationships/hyperlink" Target="http://www.hacienda.pr.gov/" TargetMode="External"/><Relationship Id="rId27" Type="http://schemas.openxmlformats.org/officeDocument/2006/relationships/theme" Target="theme/theme1.xml"/><Relationship Id="rId64"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C423882C8C87374395BCED68094C2010" ma:contentTypeVersion="4" ma:contentTypeDescription="Create a new document." ma:contentTypeScope="" ma:versionID="02b5cc2af96c4755486efaaccbedd01c">
  <xsd:schema xmlns:xsd="http://www.w3.org/2001/XMLSchema" xmlns:xs="http://www.w3.org/2001/XMLSchema" xmlns:p="http://schemas.microsoft.com/office/2006/metadata/properties" xmlns:ns2="5f0ae432-0749-408f-8ead-50bf53da4852" targetNamespace="http://schemas.microsoft.com/office/2006/metadata/properties" ma:root="true" ma:fieldsID="90759a6d7eb1c91cfb6a5978a60aec6b" ns2:_="">
    <xsd:import namespace="5f0ae432-0749-408f-8ead-50bf53da4852"/>
    <xsd:element name="properties">
      <xsd:complexType>
        <xsd:sequence>
          <xsd:element name="documentManagement">
            <xsd:complexType>
              <xsd:all>
                <xsd:element ref="ns2:Area" minOccurs="0"/>
                <xsd:element ref="ns2:Negociado" minOccurs="0"/>
                <xsd:element ref="ns2:Classification" minOccurs="0"/>
                <xsd:element ref="ns2:Negociado_x003a_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0ae432-0749-408f-8ead-50bf53da4852" elementFormDefault="qualified">
    <xsd:import namespace="http://schemas.microsoft.com/office/2006/documentManagement/types"/>
    <xsd:import namespace="http://schemas.microsoft.com/office/infopath/2007/PartnerControls"/>
    <xsd:element name="Area" ma:index="2" nillable="true" ma:displayName="Area" ma:list="{cbea266d-fa90-4f6c-bd2e-aff883d285f9}" ma:internalName="Area" ma:showField="Title">
      <xsd:simpleType>
        <xsd:restriction base="dms:Lookup"/>
      </xsd:simpleType>
    </xsd:element>
    <xsd:element name="Negociado" ma:index="3" nillable="true" ma:displayName="Negociado" ma:list="{4e49861a-55ed-401d-868c-23c25d3af354}" ma:internalName="Negociado" ma:showField="Title">
      <xsd:simpleType>
        <xsd:restriction base="dms:Lookup"/>
      </xsd:simpleType>
    </xsd:element>
    <xsd:element name="Classification" ma:index="4" nillable="true" ma:displayName="Classification" ma:list="{fa764bc1-3d47-4979-ad91-8fca81209d2d}" ma:internalName="Classification" ma:showField="Title">
      <xsd:simpleType>
        <xsd:restriction base="dms:Lookup"/>
      </xsd:simpleType>
    </xsd:element>
    <xsd:element name="Negociado_x003a_Code" ma:index="7" nillable="true" ma:displayName="Negociado:Code" ma:list="{4e49861a-55ed-401d-868c-23c25d3af354}" ma:internalName="Negociado_x003a_Code" ma:readOnly="true" ma:showField="Code" ma:web="89edf3e2-ddb1-4cc3-96bd-073d35114939">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5f0ae432-0749-408f-8ead-50bf53da4852">2</Area>
    <Negociado xmlns="5f0ae432-0749-408f-8ead-50bf53da4852">157</Negociado>
    <Classification xmlns="5f0ae432-0749-408f-8ead-50bf53da4852">10</Classification>
  </documentManagement>
</p:properties>
</file>

<file path=customXml/itemProps1.xml><?xml version="1.0" encoding="utf-8"?>
<ds:datastoreItem xmlns:ds="http://schemas.openxmlformats.org/officeDocument/2006/customXml" ds:itemID="{5F7699AF-A0AC-4B5A-AB6F-EC6F2B7C6D75}"/>
</file>

<file path=customXml/itemProps2.xml><?xml version="1.0" encoding="utf-8"?>
<ds:datastoreItem xmlns:ds="http://schemas.openxmlformats.org/officeDocument/2006/customXml" ds:itemID="{E41B5C83-3A81-4EAD-AE8D-60E0E9F07981}"/>
</file>

<file path=customXml/itemProps3.xml><?xml version="1.0" encoding="utf-8"?>
<ds:datastoreItem xmlns:ds="http://schemas.openxmlformats.org/officeDocument/2006/customXml" ds:itemID="{C0C7153C-FD4C-4E61-B307-F030969B1F23}"/>
</file>

<file path=customXml/itemProps4.xml><?xml version="1.0" encoding="utf-8"?>
<ds:datastoreItem xmlns:ds="http://schemas.openxmlformats.org/officeDocument/2006/customXml" ds:itemID="{104144EC-6B6E-4DE4-87DA-E1A484F35470}"/>
</file>

<file path=docProps/app.xml><?xml version="1.0" encoding="utf-8"?>
<Properties xmlns="http://schemas.openxmlformats.org/officeDocument/2006/extended-properties" xmlns:vt="http://schemas.openxmlformats.org/officeDocument/2006/docPropsVTypes">
  <Template>Normal.dotm</Template>
  <TotalTime>13</TotalTime>
  <Pages>6</Pages>
  <Words>1293</Words>
  <Characters>7372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Area de Rentas Internas</Company>
  <LinksUpToDate>false</LinksUpToDate>
  <CharactersWithSpaces>8648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Contratos calificados prestacion  de servicios (B2B) y servicios profesionales designados</dc:title>
  <dc:subject>Referido</dc:subject>
  <dc:creator>Johanna Torres Bonilla</dc:creator>
  <cp:keywords>NIC</cp:keywords>
  <cp:lastModifiedBy>jtb3509</cp:lastModifiedBy>
  <cp:revision>9</cp:revision>
  <cp:lastPrinted>2015-07-21T16:10:00Z</cp:lastPrinted>
  <dcterms:created xsi:type="dcterms:W3CDTF">2015-07-21T16:01:00Z</dcterms:created>
  <dcterms:modified xsi:type="dcterms:W3CDTF">2015-08-17T19:47:00Z</dcterms:modified>
  <cp:category>Negociado de Impuesto al Consumo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0x010100C423882C8C87374395BCED68094C2010</vt:lpwstr>
  </property>
</Properties>
</file>