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1F50AF" w:rsidTr="00CC2660">
        <w:trPr>
          <w:trHeight w:val="499"/>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E2502D">
            <w:pPr>
              <w:pStyle w:val="NormalWeb"/>
              <w:rPr>
                <w:color w:val="000000"/>
                <w:sz w:val="20"/>
                <w:szCs w:val="20"/>
                <w:lang w:val="es-PR"/>
              </w:rPr>
            </w:pPr>
            <w:r>
              <w:rPr>
                <w:noProof/>
              </w:rPr>
              <w:drawing>
                <wp:inline distT="0" distB="0" distL="0" distR="0">
                  <wp:extent cx="247650" cy="285750"/>
                  <wp:effectExtent l="19050" t="0" r="0" b="0"/>
                  <wp:docPr id="1"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91CEE" w:rsidRPr="001F50AF" w:rsidRDefault="00C81510" w:rsidP="00E2502D">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Información sobre </w:t>
            </w:r>
            <w:r w:rsidR="000B70CD">
              <w:rPr>
                <w:rFonts w:ascii="Times New Roman" w:eastAsiaTheme="minorHAnsi" w:hAnsi="Times New Roman"/>
                <w:b/>
                <w:sz w:val="28"/>
                <w:szCs w:val="28"/>
                <w:lang w:val="es-PR"/>
              </w:rPr>
              <w:t>el s</w:t>
            </w:r>
            <w:r w:rsidR="004979AF" w:rsidRPr="001F50AF">
              <w:rPr>
                <w:rFonts w:ascii="Times New Roman" w:eastAsiaTheme="minorHAnsi" w:hAnsi="Times New Roman"/>
                <w:b/>
                <w:sz w:val="28"/>
                <w:szCs w:val="28"/>
                <w:lang w:val="es-PR"/>
              </w:rPr>
              <w:t xml:space="preserve">ervicio </w:t>
            </w:r>
          </w:p>
        </w:tc>
      </w:tr>
    </w:tbl>
    <w:p w:rsidR="00177E0F" w:rsidRDefault="00177E0F" w:rsidP="00E2502D">
      <w:pPr>
        <w:pStyle w:val="ListParagraph"/>
        <w:numPr>
          <w:ilvl w:val="0"/>
          <w:numId w:val="39"/>
        </w:numPr>
        <w:spacing w:before="120" w:after="120"/>
        <w:rPr>
          <w:rFonts w:ascii="Times New Roman" w:hAnsi="Times New Roman"/>
          <w:sz w:val="24"/>
          <w:szCs w:val="24"/>
          <w:lang w:val="es-PR"/>
        </w:rPr>
      </w:pPr>
      <w:r>
        <w:rPr>
          <w:rFonts w:ascii="Times New Roman" w:hAnsi="Times New Roman"/>
          <w:sz w:val="24"/>
          <w:szCs w:val="24"/>
          <w:lang w:val="es-PR"/>
        </w:rPr>
        <w:t>Brinda información sobre las Distribuciones de Cuenta de Aportación Educativa</w:t>
      </w:r>
      <w:r w:rsidR="00642427">
        <w:rPr>
          <w:rFonts w:ascii="Times New Roman" w:hAnsi="Times New Roman"/>
          <w:sz w:val="24"/>
          <w:szCs w:val="24"/>
          <w:lang w:val="es-PR"/>
        </w:rPr>
        <w:t xml:space="preserve"> creadas bajo las leyes </w:t>
      </w:r>
      <w:r w:rsidR="007B4186">
        <w:rPr>
          <w:rFonts w:ascii="Times New Roman" w:hAnsi="Times New Roman"/>
          <w:sz w:val="24"/>
          <w:szCs w:val="24"/>
          <w:lang w:val="es-PR"/>
        </w:rPr>
        <w:t>de Puerto Rico</w:t>
      </w:r>
      <w:r w:rsidR="00A71746">
        <w:rPr>
          <w:rFonts w:ascii="Times New Roman" w:hAnsi="Times New Roman"/>
          <w:sz w:val="24"/>
          <w:szCs w:val="24"/>
          <w:lang w:val="es-PR"/>
        </w:rPr>
        <w:t xml:space="preserve"> a utilizarse para sufragar el costo de los estudios post secundarios de los beneficiarios</w:t>
      </w:r>
      <w:r w:rsidR="00A3111E">
        <w:rPr>
          <w:rFonts w:ascii="Times New Roman" w:hAnsi="Times New Roman"/>
          <w:sz w:val="24"/>
          <w:szCs w:val="24"/>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44F70" w:rsidRPr="001F50AF" w:rsidTr="0099485E">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1F50AF" w:rsidRDefault="00C81510" w:rsidP="00E2502D">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44F70" w:rsidRPr="001F50AF" w:rsidRDefault="000B70CD" w:rsidP="00E2502D">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Clasificación del c</w:t>
            </w:r>
            <w:r w:rsidR="001230BF">
              <w:rPr>
                <w:rFonts w:ascii="Times New Roman" w:eastAsiaTheme="minorHAnsi" w:hAnsi="Times New Roman"/>
                <w:b/>
                <w:sz w:val="28"/>
                <w:szCs w:val="24"/>
                <w:lang w:val="es-PR"/>
              </w:rPr>
              <w:t>ontribuyente</w:t>
            </w:r>
          </w:p>
        </w:tc>
      </w:tr>
    </w:tbl>
    <w:p w:rsidR="00642427" w:rsidRPr="001705E5" w:rsidRDefault="00642427" w:rsidP="00E2502D">
      <w:pPr>
        <w:pStyle w:val="ListParagraph"/>
        <w:numPr>
          <w:ilvl w:val="0"/>
          <w:numId w:val="35"/>
        </w:numPr>
        <w:spacing w:before="120" w:after="120"/>
        <w:rPr>
          <w:rFonts w:ascii="Times New Roman" w:hAnsi="Times New Roman"/>
          <w:sz w:val="24"/>
          <w:szCs w:val="24"/>
          <w:lang w:val="es-PR"/>
        </w:rPr>
      </w:pPr>
      <w:r w:rsidRPr="001705E5">
        <w:rPr>
          <w:rFonts w:ascii="Times New Roman" w:hAnsi="Times New Roman"/>
          <w:color w:val="000000"/>
          <w:sz w:val="24"/>
          <w:szCs w:val="24"/>
          <w:lang w:val="es-PR"/>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4A5AAE" w:rsidRPr="009A303E" w:rsidTr="0099485E">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E2502D">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91CEE" w:rsidRPr="001F50AF" w:rsidRDefault="00C81510" w:rsidP="00E2502D">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0B70CD">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3F717F" w:rsidRPr="00642427" w:rsidRDefault="003F717F" w:rsidP="00E2502D">
      <w:pPr>
        <w:pStyle w:val="ListParagraph"/>
        <w:numPr>
          <w:ilvl w:val="0"/>
          <w:numId w:val="35"/>
        </w:numPr>
        <w:spacing w:before="120" w:after="0"/>
        <w:rPr>
          <w:rFonts w:ascii="Times New Roman" w:hAnsi="Times New Roman"/>
          <w:sz w:val="24"/>
          <w:szCs w:val="24"/>
          <w:lang w:val="es-PR"/>
        </w:rPr>
      </w:pPr>
      <w:r w:rsidRPr="00642427">
        <w:rPr>
          <w:rFonts w:ascii="Times New Roman" w:hAnsi="Times New Roman"/>
          <w:sz w:val="24"/>
          <w:szCs w:val="24"/>
          <w:lang w:val="es-PR"/>
        </w:rPr>
        <w:t xml:space="preserve">El término </w:t>
      </w:r>
      <w:r w:rsidRPr="00E2502D">
        <w:rPr>
          <w:rFonts w:ascii="Times New Roman" w:hAnsi="Times New Roman"/>
          <w:b/>
          <w:sz w:val="24"/>
          <w:szCs w:val="24"/>
          <w:lang w:val="es-PR"/>
        </w:rPr>
        <w:t>‘‘Cuenta de Aportación Educativa (‘‘CAE’’)</w:t>
      </w:r>
      <w:r w:rsidR="00E2502D">
        <w:rPr>
          <w:rFonts w:ascii="Times New Roman" w:hAnsi="Times New Roman"/>
          <w:sz w:val="24"/>
          <w:szCs w:val="24"/>
          <w:lang w:val="es-PR"/>
        </w:rPr>
        <w:t xml:space="preserve"> es</w:t>
      </w:r>
      <w:r w:rsidRPr="00642427">
        <w:rPr>
          <w:rFonts w:ascii="Times New Roman" w:hAnsi="Times New Roman"/>
          <w:sz w:val="24"/>
          <w:szCs w:val="24"/>
          <w:lang w:val="es-PR"/>
        </w:rPr>
        <w:t xml:space="preserve"> un fideicomiso creado u organizado bajo las leyes de Puerto Rico por un individuo para el beneficio exclusivo de sus hijos o parientes hasta el tercer grado de consanguinidad o segundo por afinidad, o la participación de un individuo para el beneficio exclusivo de sus hijos o parientes hasta el tercer grado de consanguinidad o segundo por afinidad en un fideicomiso creado u organizado bajo las leyes de Puerto Rico.</w:t>
      </w:r>
    </w:p>
    <w:p w:rsidR="007B4186" w:rsidRDefault="003F717F" w:rsidP="00E2502D">
      <w:pPr>
        <w:pStyle w:val="ListParagraph"/>
        <w:numPr>
          <w:ilvl w:val="0"/>
          <w:numId w:val="35"/>
        </w:numPr>
        <w:rPr>
          <w:rFonts w:ascii="Times New Roman" w:hAnsi="Times New Roman"/>
          <w:b/>
          <w:sz w:val="24"/>
          <w:szCs w:val="24"/>
          <w:lang w:val="es-PR"/>
        </w:rPr>
      </w:pPr>
      <w:r w:rsidRPr="0099485E">
        <w:rPr>
          <w:rFonts w:ascii="Times New Roman" w:hAnsi="Times New Roman"/>
          <w:b/>
          <w:sz w:val="24"/>
          <w:szCs w:val="24"/>
          <w:lang w:val="es-PR"/>
        </w:rPr>
        <w:t>Propósitos de Cuenta Aportación Educativa</w:t>
      </w:r>
    </w:p>
    <w:p w:rsidR="007B4186" w:rsidRDefault="003F717F" w:rsidP="00E2502D">
      <w:pPr>
        <w:pStyle w:val="ListParagraph"/>
        <w:numPr>
          <w:ilvl w:val="1"/>
          <w:numId w:val="35"/>
        </w:numPr>
        <w:rPr>
          <w:rFonts w:ascii="Times New Roman" w:hAnsi="Times New Roman"/>
          <w:b/>
          <w:sz w:val="24"/>
          <w:szCs w:val="24"/>
          <w:lang w:val="es-PR"/>
        </w:rPr>
      </w:pPr>
      <w:r w:rsidRPr="007B4186">
        <w:rPr>
          <w:rFonts w:ascii="Times New Roman" w:hAnsi="Times New Roman"/>
          <w:sz w:val="24"/>
          <w:szCs w:val="24"/>
          <w:lang w:val="es-PR"/>
        </w:rPr>
        <w:t>El balance total de la cuenta de aportación educativa deberá utilizarse para sufragar el costo de los estudios post-secundarios del beneficiario.</w:t>
      </w:r>
    </w:p>
    <w:p w:rsidR="007B4186" w:rsidRPr="007B4186" w:rsidRDefault="003F717F" w:rsidP="00E2502D">
      <w:pPr>
        <w:pStyle w:val="ListParagraph"/>
        <w:numPr>
          <w:ilvl w:val="1"/>
          <w:numId w:val="35"/>
        </w:numPr>
        <w:rPr>
          <w:rFonts w:ascii="Times New Roman" w:hAnsi="Times New Roman"/>
          <w:b/>
          <w:sz w:val="24"/>
          <w:szCs w:val="24"/>
          <w:lang w:val="es-PR"/>
        </w:rPr>
      </w:pPr>
      <w:r w:rsidRPr="007B4186">
        <w:rPr>
          <w:rFonts w:ascii="Times New Roman" w:hAnsi="Times New Roman"/>
          <w:sz w:val="24"/>
          <w:szCs w:val="24"/>
          <w:lang w:val="es-PR"/>
        </w:rPr>
        <w:t>Podrán sufragar con los fondos aportados o acumulados en una cuenta de aportación educativa los siguientes costos relacionados con los estudios post- secundarios del beneficiario:</w:t>
      </w:r>
    </w:p>
    <w:p w:rsidR="007B4186" w:rsidRPr="007B4186" w:rsidRDefault="003F717F" w:rsidP="00E2502D">
      <w:pPr>
        <w:pStyle w:val="ListParagraph"/>
        <w:numPr>
          <w:ilvl w:val="2"/>
          <w:numId w:val="35"/>
        </w:numPr>
        <w:rPr>
          <w:rFonts w:ascii="Times New Roman" w:hAnsi="Times New Roman"/>
          <w:b/>
          <w:sz w:val="24"/>
          <w:szCs w:val="24"/>
          <w:lang w:val="es-PR"/>
        </w:rPr>
      </w:pPr>
      <w:r w:rsidRPr="007B4186">
        <w:rPr>
          <w:rFonts w:ascii="Times New Roman" w:hAnsi="Times New Roman"/>
          <w:sz w:val="24"/>
          <w:szCs w:val="24"/>
          <w:lang w:val="es-PR"/>
        </w:rPr>
        <w:t>derechos de matrícula;</w:t>
      </w:r>
    </w:p>
    <w:p w:rsidR="007B4186" w:rsidRPr="007B4186" w:rsidRDefault="003F717F" w:rsidP="00E2502D">
      <w:pPr>
        <w:pStyle w:val="ListParagraph"/>
        <w:numPr>
          <w:ilvl w:val="2"/>
          <w:numId w:val="35"/>
        </w:numPr>
        <w:rPr>
          <w:rFonts w:ascii="Times New Roman" w:hAnsi="Times New Roman"/>
          <w:b/>
          <w:sz w:val="24"/>
          <w:szCs w:val="24"/>
          <w:lang w:val="es-PR"/>
        </w:rPr>
      </w:pPr>
      <w:r w:rsidRPr="007B4186">
        <w:rPr>
          <w:rFonts w:ascii="Times New Roman" w:hAnsi="Times New Roman"/>
          <w:sz w:val="24"/>
          <w:szCs w:val="24"/>
          <w:lang w:val="es-PR"/>
        </w:rPr>
        <w:t>mensualidad, si alguna;</w:t>
      </w:r>
    </w:p>
    <w:p w:rsidR="007B4186" w:rsidRPr="007B4186" w:rsidRDefault="003F717F" w:rsidP="00E2502D">
      <w:pPr>
        <w:pStyle w:val="ListParagraph"/>
        <w:numPr>
          <w:ilvl w:val="2"/>
          <w:numId w:val="35"/>
        </w:numPr>
        <w:rPr>
          <w:rFonts w:ascii="Times New Roman" w:hAnsi="Times New Roman"/>
          <w:b/>
          <w:sz w:val="24"/>
          <w:szCs w:val="24"/>
          <w:lang w:val="es-PR"/>
        </w:rPr>
      </w:pPr>
      <w:r w:rsidRPr="007B4186">
        <w:rPr>
          <w:rFonts w:ascii="Times New Roman" w:hAnsi="Times New Roman"/>
          <w:sz w:val="24"/>
          <w:szCs w:val="24"/>
          <w:lang w:val="es-PR"/>
        </w:rPr>
        <w:t>aportaciones compulsorias a fondos específicos (ejemplo, fondos de construcción);</w:t>
      </w:r>
    </w:p>
    <w:p w:rsidR="007B4186" w:rsidRPr="007B4186" w:rsidRDefault="003F717F" w:rsidP="00E2502D">
      <w:pPr>
        <w:pStyle w:val="ListParagraph"/>
        <w:numPr>
          <w:ilvl w:val="2"/>
          <w:numId w:val="35"/>
        </w:numPr>
        <w:rPr>
          <w:rFonts w:ascii="Times New Roman" w:hAnsi="Times New Roman"/>
          <w:b/>
          <w:sz w:val="24"/>
          <w:szCs w:val="24"/>
          <w:lang w:val="es-PR"/>
        </w:rPr>
      </w:pPr>
      <w:r w:rsidRPr="007B4186">
        <w:rPr>
          <w:rFonts w:ascii="Times New Roman" w:hAnsi="Times New Roman"/>
          <w:sz w:val="24"/>
          <w:szCs w:val="24"/>
          <w:lang w:val="es-PR"/>
        </w:rPr>
        <w:t>libros de texto;</w:t>
      </w:r>
    </w:p>
    <w:p w:rsidR="007B4186" w:rsidRPr="007B4186" w:rsidRDefault="003F717F" w:rsidP="00E2502D">
      <w:pPr>
        <w:pStyle w:val="ListParagraph"/>
        <w:numPr>
          <w:ilvl w:val="2"/>
          <w:numId w:val="35"/>
        </w:numPr>
        <w:rPr>
          <w:rFonts w:ascii="Times New Roman" w:hAnsi="Times New Roman"/>
          <w:b/>
          <w:sz w:val="24"/>
          <w:szCs w:val="24"/>
        </w:rPr>
      </w:pPr>
      <w:proofErr w:type="spellStart"/>
      <w:r w:rsidRPr="007B4186">
        <w:rPr>
          <w:rFonts w:ascii="Times New Roman" w:hAnsi="Times New Roman"/>
          <w:sz w:val="24"/>
          <w:szCs w:val="24"/>
        </w:rPr>
        <w:t>hospedaje</w:t>
      </w:r>
      <w:proofErr w:type="spellEnd"/>
      <w:r w:rsidRPr="007B4186">
        <w:rPr>
          <w:rFonts w:ascii="Times New Roman" w:hAnsi="Times New Roman"/>
          <w:sz w:val="24"/>
          <w:szCs w:val="24"/>
        </w:rPr>
        <w:t xml:space="preserve"> y </w:t>
      </w:r>
      <w:proofErr w:type="spellStart"/>
      <w:r w:rsidRPr="007B4186">
        <w:rPr>
          <w:rFonts w:ascii="Times New Roman" w:hAnsi="Times New Roman"/>
          <w:sz w:val="24"/>
          <w:szCs w:val="24"/>
        </w:rPr>
        <w:t>manutención</w:t>
      </w:r>
      <w:proofErr w:type="spellEnd"/>
      <w:r w:rsidRPr="007B4186">
        <w:rPr>
          <w:rFonts w:ascii="Times New Roman" w:hAnsi="Times New Roman"/>
          <w:sz w:val="24"/>
          <w:szCs w:val="24"/>
        </w:rPr>
        <w:t xml:space="preserve"> (‘‘room and board’’);</w:t>
      </w:r>
    </w:p>
    <w:p w:rsidR="007B4186" w:rsidRPr="007B4186" w:rsidRDefault="003F717F" w:rsidP="00E2502D">
      <w:pPr>
        <w:pStyle w:val="ListParagraph"/>
        <w:numPr>
          <w:ilvl w:val="2"/>
          <w:numId w:val="35"/>
        </w:numPr>
        <w:rPr>
          <w:rFonts w:ascii="Times New Roman" w:hAnsi="Times New Roman"/>
          <w:b/>
          <w:sz w:val="24"/>
          <w:szCs w:val="24"/>
          <w:lang w:val="es-PR"/>
        </w:rPr>
      </w:pPr>
      <w:r w:rsidRPr="007B4186">
        <w:rPr>
          <w:rFonts w:ascii="Times New Roman" w:hAnsi="Times New Roman"/>
          <w:sz w:val="24"/>
          <w:szCs w:val="24"/>
          <w:lang w:val="es-PR"/>
        </w:rPr>
        <w:t>equipo o materiales requeridos para completar los cursos correspondientes;</w:t>
      </w:r>
    </w:p>
    <w:p w:rsidR="007B4186" w:rsidRPr="007B4186" w:rsidRDefault="003F717F" w:rsidP="00E2502D">
      <w:pPr>
        <w:pStyle w:val="ListParagraph"/>
        <w:numPr>
          <w:ilvl w:val="2"/>
          <w:numId w:val="35"/>
        </w:numPr>
        <w:rPr>
          <w:rFonts w:ascii="Times New Roman" w:hAnsi="Times New Roman"/>
          <w:b/>
          <w:sz w:val="24"/>
          <w:szCs w:val="24"/>
          <w:lang w:val="es-PR"/>
        </w:rPr>
      </w:pPr>
      <w:r w:rsidRPr="007B4186">
        <w:rPr>
          <w:rFonts w:ascii="Times New Roman" w:hAnsi="Times New Roman"/>
          <w:sz w:val="24"/>
          <w:szCs w:val="24"/>
          <w:lang w:val="es-PR"/>
        </w:rPr>
        <w:t>costo de licencias o exámenes requeridos para practicar la profesión u oficio estudiado; y</w:t>
      </w:r>
    </w:p>
    <w:p w:rsidR="003F717F" w:rsidRPr="007B4186" w:rsidRDefault="003F717F" w:rsidP="00E2502D">
      <w:pPr>
        <w:pStyle w:val="ListParagraph"/>
        <w:numPr>
          <w:ilvl w:val="2"/>
          <w:numId w:val="35"/>
        </w:numPr>
        <w:rPr>
          <w:rFonts w:ascii="Times New Roman" w:hAnsi="Times New Roman"/>
          <w:b/>
          <w:sz w:val="24"/>
          <w:szCs w:val="24"/>
          <w:lang w:val="es-PR"/>
        </w:rPr>
      </w:pPr>
      <w:r w:rsidRPr="007B4186">
        <w:rPr>
          <w:rFonts w:ascii="Times New Roman" w:hAnsi="Times New Roman"/>
          <w:sz w:val="24"/>
          <w:szCs w:val="24"/>
          <w:lang w:val="es-PR"/>
        </w:rPr>
        <w:lastRenderedPageBreak/>
        <w:t>en el caso de estudios en los Estados Unidos o el extranjero, gastos razonables de transportación.</w:t>
      </w:r>
    </w:p>
    <w:p w:rsidR="003D48B3" w:rsidRDefault="003F717F" w:rsidP="00E2502D">
      <w:pPr>
        <w:pStyle w:val="ListParagraph"/>
        <w:numPr>
          <w:ilvl w:val="0"/>
          <w:numId w:val="38"/>
        </w:numPr>
        <w:rPr>
          <w:rFonts w:ascii="Times New Roman" w:hAnsi="Times New Roman"/>
          <w:b/>
          <w:sz w:val="24"/>
          <w:szCs w:val="24"/>
          <w:lang w:val="es-PR"/>
        </w:rPr>
      </w:pPr>
      <w:r w:rsidRPr="0099485E">
        <w:rPr>
          <w:rFonts w:ascii="Times New Roman" w:hAnsi="Times New Roman"/>
          <w:b/>
          <w:sz w:val="24"/>
          <w:szCs w:val="24"/>
          <w:lang w:val="es-PR"/>
        </w:rPr>
        <w:t>Desembolsos de fondos de CAE</w:t>
      </w:r>
    </w:p>
    <w:p w:rsidR="003F717F" w:rsidRPr="003D48B3" w:rsidRDefault="003F717F" w:rsidP="00E2502D">
      <w:pPr>
        <w:pStyle w:val="ListParagraph"/>
        <w:numPr>
          <w:ilvl w:val="1"/>
          <w:numId w:val="38"/>
        </w:numPr>
        <w:rPr>
          <w:rFonts w:ascii="Times New Roman" w:hAnsi="Times New Roman"/>
          <w:b/>
          <w:sz w:val="24"/>
          <w:szCs w:val="24"/>
          <w:lang w:val="es-PR"/>
        </w:rPr>
      </w:pPr>
      <w:r w:rsidRPr="003D48B3">
        <w:rPr>
          <w:rFonts w:ascii="Times New Roman" w:hAnsi="Times New Roman"/>
          <w:sz w:val="24"/>
          <w:szCs w:val="24"/>
          <w:lang w:val="es-PR"/>
        </w:rPr>
        <w:t>En el caso de que el beneficiario sea menor de edad no emancipado, el desembolso de fondos de una cuenta de aportación educativa lo solicitará la persona que ostente la custodia y patria potestad de dicho beneficiario. Una vez el beneficiario de la cuenta advenga su mayoría de edad, o acreditada su emancipación bajo el Código Civil de Puerto Rico a los efectos de administrar sus bienes, corresponderá a dicho beneficiario solicitar el desembolso.</w:t>
      </w:r>
    </w:p>
    <w:p w:rsidR="003D48B3" w:rsidRDefault="003F717F" w:rsidP="00E2502D">
      <w:pPr>
        <w:pStyle w:val="ListParagraph"/>
        <w:numPr>
          <w:ilvl w:val="0"/>
          <w:numId w:val="38"/>
        </w:numPr>
        <w:rPr>
          <w:rFonts w:ascii="Times New Roman" w:hAnsi="Times New Roman"/>
          <w:b/>
          <w:sz w:val="24"/>
          <w:szCs w:val="24"/>
          <w:lang w:val="es-PR"/>
        </w:rPr>
      </w:pPr>
      <w:r w:rsidRPr="0099485E">
        <w:rPr>
          <w:rFonts w:ascii="Times New Roman" w:hAnsi="Times New Roman"/>
          <w:b/>
          <w:sz w:val="24"/>
          <w:szCs w:val="24"/>
          <w:lang w:val="es-PR"/>
        </w:rPr>
        <w:t>Tributación de las distribuciones de CAE</w:t>
      </w:r>
    </w:p>
    <w:p w:rsidR="003D48B3" w:rsidRPr="003D48B3" w:rsidRDefault="003F717F" w:rsidP="00E2502D">
      <w:pPr>
        <w:pStyle w:val="ListParagraph"/>
        <w:numPr>
          <w:ilvl w:val="1"/>
          <w:numId w:val="38"/>
        </w:numPr>
        <w:rPr>
          <w:rFonts w:ascii="Times New Roman" w:hAnsi="Times New Roman"/>
          <w:b/>
          <w:sz w:val="24"/>
          <w:szCs w:val="24"/>
          <w:lang w:val="es-PR"/>
        </w:rPr>
      </w:pPr>
      <w:r w:rsidRPr="003D48B3">
        <w:rPr>
          <w:rFonts w:ascii="Times New Roman" w:hAnsi="Times New Roman"/>
          <w:sz w:val="24"/>
          <w:szCs w:val="24"/>
          <w:lang w:val="es-PR"/>
        </w:rPr>
        <w:t>Toda cuenta de aportación educativa estará exenta del pago de contribuciones bajo el Código, a menos que tal cuenta haya cesado de ser una cuenta de aportación educativa.</w:t>
      </w:r>
      <w:r w:rsidR="003D48B3">
        <w:rPr>
          <w:rFonts w:ascii="Times New Roman" w:hAnsi="Times New Roman"/>
          <w:sz w:val="24"/>
          <w:szCs w:val="24"/>
          <w:lang w:val="es-PR"/>
        </w:rPr>
        <w:tab/>
      </w:r>
    </w:p>
    <w:p w:rsidR="003D48B3" w:rsidRPr="003D48B3" w:rsidRDefault="003F717F" w:rsidP="00E2502D">
      <w:pPr>
        <w:pStyle w:val="ListParagraph"/>
        <w:numPr>
          <w:ilvl w:val="1"/>
          <w:numId w:val="38"/>
        </w:numPr>
        <w:rPr>
          <w:rFonts w:ascii="Times New Roman" w:hAnsi="Times New Roman"/>
          <w:b/>
          <w:sz w:val="24"/>
          <w:szCs w:val="24"/>
          <w:lang w:val="es-PR"/>
        </w:rPr>
      </w:pPr>
      <w:r w:rsidRPr="003D48B3">
        <w:rPr>
          <w:rFonts w:ascii="Times New Roman" w:hAnsi="Times New Roman"/>
          <w:sz w:val="24"/>
          <w:szCs w:val="24"/>
          <w:lang w:val="es-PR"/>
        </w:rPr>
        <w:t>Una cuenta de aportación educativa cesará de cualificar como tal, y las personas que aportaron a la misma incluirán como ingreso bruto, en el año en que se pierda la exención, los dineros aportados y acumulados en dicha cuenta, en los siguientes casos:</w:t>
      </w:r>
    </w:p>
    <w:p w:rsidR="003D48B3" w:rsidRPr="003D48B3" w:rsidRDefault="003D48B3" w:rsidP="00E2502D">
      <w:pPr>
        <w:pStyle w:val="ListParagraph"/>
        <w:numPr>
          <w:ilvl w:val="2"/>
          <w:numId w:val="38"/>
        </w:numPr>
        <w:rPr>
          <w:rFonts w:ascii="Times New Roman" w:hAnsi="Times New Roman"/>
          <w:b/>
          <w:sz w:val="24"/>
          <w:szCs w:val="24"/>
          <w:lang w:val="es-PR"/>
        </w:rPr>
      </w:pPr>
      <w:r>
        <w:rPr>
          <w:rFonts w:ascii="Times New Roman" w:hAnsi="Times New Roman"/>
          <w:sz w:val="24"/>
          <w:szCs w:val="24"/>
          <w:lang w:val="es-PR"/>
        </w:rPr>
        <w:t>c</w:t>
      </w:r>
      <w:r w:rsidR="003F717F" w:rsidRPr="003D48B3">
        <w:rPr>
          <w:rFonts w:ascii="Times New Roman" w:hAnsi="Times New Roman"/>
          <w:sz w:val="24"/>
          <w:szCs w:val="24"/>
          <w:lang w:val="es-PR"/>
        </w:rPr>
        <w:t>uando el beneficiario para el cual se creó la cuenta fallezca o se incapacite para estudiar, y se distribuya el balance de la cuenta (o la cantidad que quede por distribuir (a las personas que aportaron a dicha cuenta sin que éstas transfieran las cantidades así recibidas a otras cuentas de aportación educativa de otros beneficiarios; o</w:t>
      </w:r>
    </w:p>
    <w:p w:rsidR="003F717F" w:rsidRPr="003D48B3" w:rsidRDefault="003F717F" w:rsidP="00E2502D">
      <w:pPr>
        <w:pStyle w:val="ListParagraph"/>
        <w:numPr>
          <w:ilvl w:val="2"/>
          <w:numId w:val="38"/>
        </w:numPr>
        <w:rPr>
          <w:rFonts w:ascii="Times New Roman" w:hAnsi="Times New Roman"/>
          <w:b/>
          <w:sz w:val="24"/>
          <w:szCs w:val="24"/>
          <w:lang w:val="es-PR"/>
        </w:rPr>
      </w:pPr>
      <w:r w:rsidRPr="003D48B3">
        <w:rPr>
          <w:rFonts w:ascii="Times New Roman" w:hAnsi="Times New Roman"/>
          <w:sz w:val="24"/>
          <w:szCs w:val="24"/>
          <w:lang w:val="es-PR"/>
        </w:rPr>
        <w:t>cuando el beneficiario para el cual se creó la cuenta, habiendo llegado a la mayoría de edad según el Código Civil, determine no utilizar los fondos de la cuenta de aportación educativa para estudios post- secundarios y se distribuya el balance de la cuenta (o la cantidad que quede por distribuir) a las personas que aportaron a dicha cuenta sin que éstas transfieran las cantidades así recibidas a otras cuentas de aportación educativa de otros beneficiarios elegibles.</w:t>
      </w:r>
    </w:p>
    <w:p w:rsidR="003D48B3" w:rsidRDefault="003F717F" w:rsidP="00E2502D">
      <w:pPr>
        <w:pStyle w:val="ListParagraph"/>
        <w:numPr>
          <w:ilvl w:val="0"/>
          <w:numId w:val="38"/>
        </w:numPr>
        <w:rPr>
          <w:rFonts w:ascii="Times New Roman" w:hAnsi="Times New Roman"/>
          <w:b/>
          <w:sz w:val="24"/>
          <w:szCs w:val="24"/>
          <w:lang w:val="es-PR"/>
        </w:rPr>
      </w:pPr>
      <w:r w:rsidRPr="0099485E">
        <w:rPr>
          <w:rFonts w:ascii="Times New Roman" w:hAnsi="Times New Roman"/>
          <w:b/>
          <w:sz w:val="24"/>
          <w:szCs w:val="24"/>
          <w:lang w:val="es-PR"/>
        </w:rPr>
        <w:t>Evidencia requerida para desembolso</w:t>
      </w:r>
    </w:p>
    <w:p w:rsidR="003F717F" w:rsidRPr="003D48B3" w:rsidRDefault="003F717F" w:rsidP="00E2502D">
      <w:pPr>
        <w:pStyle w:val="ListParagraph"/>
        <w:numPr>
          <w:ilvl w:val="1"/>
          <w:numId w:val="38"/>
        </w:numPr>
        <w:rPr>
          <w:rFonts w:ascii="Times New Roman" w:hAnsi="Times New Roman"/>
          <w:b/>
          <w:sz w:val="24"/>
          <w:szCs w:val="24"/>
          <w:lang w:val="es-PR"/>
        </w:rPr>
      </w:pPr>
      <w:r w:rsidRPr="003D48B3">
        <w:rPr>
          <w:rFonts w:ascii="Times New Roman" w:hAnsi="Times New Roman"/>
          <w:sz w:val="24"/>
          <w:szCs w:val="24"/>
          <w:lang w:val="es-PR"/>
        </w:rPr>
        <w:t xml:space="preserve">Se deberá someter al fiduciario o entidad encargada de administrar la cuenta una certificación de la institución educativa post-secundaria pertinente en la que conste que el beneficiario es un estudiante regular en dicha institución o que fue </w:t>
      </w:r>
      <w:r w:rsidRPr="003D48B3">
        <w:rPr>
          <w:rFonts w:ascii="Times New Roman" w:hAnsi="Times New Roman"/>
          <w:sz w:val="24"/>
          <w:szCs w:val="24"/>
          <w:lang w:val="es-PR"/>
        </w:rPr>
        <w:lastRenderedPageBreak/>
        <w:t xml:space="preserve">aceptado para cursar estudios en la misma. Dicha certificación deberá contener un detalle de los costos de estudio por concepto de derechos de matrícula y enseñanza que deberán ser sufragados. Además, se deberá someter una declaración bajo juramento en la que conste el importe de los gastos de matrícula que deberá incurrir por concepto de hospedaje y manutención, si aplica, libros de texto, cualquier equipo o materiales que le sean requeridos al estudiante para completar los cursos correspondientes y cualesquiera otros costos educativos elegibles según definidos en el inciso (2) anterior. </w:t>
      </w:r>
    </w:p>
    <w:p w:rsidR="0099485E" w:rsidRPr="0099485E" w:rsidRDefault="0099485E" w:rsidP="00E2502D">
      <w:pPr>
        <w:pStyle w:val="ListParagraph"/>
        <w:numPr>
          <w:ilvl w:val="0"/>
          <w:numId w:val="34"/>
        </w:numPr>
        <w:rPr>
          <w:rFonts w:ascii="Times New Roman" w:hAnsi="Times New Roman"/>
          <w:sz w:val="24"/>
          <w:szCs w:val="24"/>
          <w:lang w:val="es-PR"/>
        </w:rPr>
      </w:pPr>
      <w:r w:rsidRPr="0099485E">
        <w:rPr>
          <w:rFonts w:ascii="Times New Roman" w:hAnsi="Times New Roman"/>
          <w:sz w:val="24"/>
          <w:szCs w:val="24"/>
          <w:lang w:val="es-PR"/>
        </w:rPr>
        <w:t>Las distribuciones de una cuenta de aportación educativa aparecen informadas en el Formulario 480.7B: Declaración Informativa- Cuenta de Aportación Educativa.</w:t>
      </w:r>
    </w:p>
    <w:p w:rsidR="005C25C1" w:rsidRPr="006A7729" w:rsidRDefault="00C46A5E" w:rsidP="005C25C1">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L</w:t>
      </w:r>
      <w:r w:rsidR="005C25C1" w:rsidRPr="006A7729">
        <w:rPr>
          <w:rFonts w:ascii="Times New Roman" w:hAnsi="Times New Roman"/>
          <w:color w:val="000000"/>
          <w:sz w:val="24"/>
          <w:szCs w:val="24"/>
          <w:lang w:val="es-PR"/>
        </w:rPr>
        <w:t xml:space="preserve">as distribuciones de Planes Gubernamentales que se informan en la Planilla, Anejo F Individuo, </w:t>
      </w:r>
      <w:r w:rsidR="005C25C1">
        <w:rPr>
          <w:rFonts w:ascii="Times New Roman" w:hAnsi="Times New Roman"/>
          <w:color w:val="000000"/>
          <w:sz w:val="24"/>
          <w:szCs w:val="24"/>
          <w:lang w:val="es-PR"/>
        </w:rPr>
        <w:t>Parte III.</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9A303E"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1F50AF" w:rsidRDefault="00C81510" w:rsidP="00E2502D">
            <w:pPr>
              <w:pStyle w:val="NormalWeb"/>
              <w:rPr>
                <w:color w:val="000000"/>
                <w:sz w:val="20"/>
                <w:szCs w:val="20"/>
                <w:lang w:val="es-PR"/>
              </w:rPr>
            </w:pPr>
            <w:r w:rsidRPr="00C81510">
              <w:rPr>
                <w:noProof/>
                <w:color w:val="000000"/>
                <w:sz w:val="20"/>
                <w:szCs w:val="2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1F50AF" w:rsidRDefault="00C81510" w:rsidP="00E2502D">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0B70CD">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0B70CD">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490A2E" w:rsidRPr="00C46A5E" w:rsidRDefault="001306C5" w:rsidP="00490A2E">
      <w:pPr>
        <w:pStyle w:val="ListParagraph"/>
        <w:numPr>
          <w:ilvl w:val="0"/>
          <w:numId w:val="34"/>
        </w:numPr>
        <w:shd w:val="clear" w:color="auto" w:fill="FFFFFF"/>
        <w:spacing w:before="120" w:after="120" w:line="240" w:lineRule="auto"/>
        <w:rPr>
          <w:rFonts w:ascii="Times New Roman" w:hAnsi="Times New Roman"/>
          <w:b/>
          <w:color w:val="000000"/>
          <w:sz w:val="24"/>
          <w:szCs w:val="24"/>
          <w:lang w:val="es-PR"/>
        </w:rPr>
      </w:pPr>
      <w:hyperlink r:id="rId12" w:history="1">
        <w:r w:rsidR="00490A2E">
          <w:rPr>
            <w:rStyle w:val="Hyperlink"/>
            <w:rFonts w:ascii="Times New Roman" w:hAnsi="Times New Roman"/>
            <w:sz w:val="24"/>
            <w:szCs w:val="24"/>
            <w:lang w:val="es-PR"/>
          </w:rPr>
          <w:t>Có</w:t>
        </w:r>
        <w:r w:rsidR="00490A2E" w:rsidRPr="00C46A5E">
          <w:rPr>
            <w:rStyle w:val="Hyperlink"/>
            <w:rFonts w:ascii="Times New Roman" w:hAnsi="Times New Roman"/>
            <w:sz w:val="24"/>
            <w:szCs w:val="24"/>
            <w:lang w:val="es-PR"/>
          </w:rPr>
          <w:t>digo de Rentas Internas para un Nuevo Puerto Rico</w:t>
        </w:r>
      </w:hyperlink>
      <w:r w:rsidR="00490A2E" w:rsidRPr="00C46A5E">
        <w:rPr>
          <w:rFonts w:ascii="Times New Roman" w:hAnsi="Times New Roman"/>
          <w:color w:val="000000"/>
          <w:sz w:val="24"/>
          <w:szCs w:val="24"/>
          <w:lang w:val="es-PR"/>
        </w:rPr>
        <w:t xml:space="preserve"> </w:t>
      </w:r>
    </w:p>
    <w:p w:rsidR="009A303E" w:rsidRPr="00C46A5E" w:rsidRDefault="009A303E" w:rsidP="009A303E">
      <w:pPr>
        <w:pStyle w:val="ListParagraph"/>
        <w:numPr>
          <w:ilvl w:val="1"/>
          <w:numId w:val="34"/>
        </w:numPr>
        <w:shd w:val="clear" w:color="auto" w:fill="FFFFFF"/>
        <w:spacing w:before="120" w:after="120" w:line="240" w:lineRule="auto"/>
        <w:rPr>
          <w:rFonts w:ascii="Times New Roman" w:hAnsi="Times New Roman"/>
          <w:color w:val="000000"/>
          <w:sz w:val="24"/>
          <w:szCs w:val="24"/>
          <w:lang w:val="es-PR"/>
        </w:rPr>
      </w:pPr>
      <w:r w:rsidRPr="00C46A5E">
        <w:rPr>
          <w:rFonts w:ascii="Times New Roman" w:hAnsi="Times New Roman"/>
          <w:color w:val="000000"/>
          <w:sz w:val="24"/>
          <w:szCs w:val="24"/>
          <w:lang w:val="es-PR"/>
        </w:rPr>
        <w:t>Sección 1081.05</w:t>
      </w:r>
    </w:p>
    <w:p w:rsidR="00490A2E" w:rsidRPr="00C46A5E" w:rsidRDefault="00490A2E" w:rsidP="00490A2E">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C46A5E">
        <w:rPr>
          <w:rFonts w:ascii="Times New Roman" w:hAnsi="Times New Roman"/>
          <w:color w:val="000000"/>
          <w:sz w:val="24"/>
          <w:szCs w:val="24"/>
          <w:lang w:val="es-PR"/>
        </w:rPr>
        <w:t>Reglamento Núm. 6419 de 27 de marzo de 2002</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9A303E"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EA23AC" w:rsidRDefault="00C81510" w:rsidP="00E2502D">
            <w:pPr>
              <w:pStyle w:val="NormalWeb"/>
              <w:rPr>
                <w:color w:val="000000"/>
                <w:sz w:val="28"/>
                <w:szCs w:val="28"/>
                <w:lang w:val="es-PR"/>
              </w:rPr>
            </w:pPr>
            <w:r w:rsidRPr="00EA23AC">
              <w:rPr>
                <w:noProof/>
                <w:sz w:val="28"/>
                <w:szCs w:val="28"/>
              </w:rPr>
              <w:drawing>
                <wp:inline distT="0" distB="0" distL="0" distR="0">
                  <wp:extent cx="352425" cy="295275"/>
                  <wp:effectExtent l="19050" t="0" r="9525" b="0"/>
                  <wp:docPr id="2"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3"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3E0674" w:rsidRPr="00EA23AC" w:rsidRDefault="000B70CD" w:rsidP="00E2502D">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00C81510" w:rsidRPr="00EA23AC">
              <w:rPr>
                <w:rFonts w:ascii="Times New Roman" w:eastAsiaTheme="minorHAnsi" w:hAnsi="Times New Roman"/>
                <w:b/>
                <w:sz w:val="28"/>
                <w:szCs w:val="28"/>
                <w:lang w:val="es-PR"/>
              </w:rPr>
              <w:t>ago</w:t>
            </w:r>
          </w:p>
        </w:tc>
      </w:tr>
    </w:tbl>
    <w:p w:rsidR="001E5F9F" w:rsidRPr="00EA23AC" w:rsidRDefault="0099485E" w:rsidP="00E2502D">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9A303E"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1F50AF" w:rsidRDefault="00C81510" w:rsidP="00E2502D">
            <w:pPr>
              <w:pStyle w:val="NormalWeb"/>
              <w:rPr>
                <w:color w:val="000000"/>
                <w:sz w:val="20"/>
                <w:szCs w:val="20"/>
                <w:lang w:val="es-PR"/>
              </w:rPr>
            </w:pPr>
            <w:r>
              <w:rPr>
                <w:rFonts w:ascii="Verdana" w:hAnsi="Verdana" w:cs="Arial"/>
                <w:noProof/>
                <w:color w:val="000000"/>
                <w:sz w:val="20"/>
                <w:szCs w:val="20"/>
              </w:rPr>
              <w:drawing>
                <wp:inline distT="0" distB="0" distL="0" distR="0">
                  <wp:extent cx="276225" cy="268759"/>
                  <wp:effectExtent l="19050" t="0" r="9525" b="0"/>
                  <wp:docPr id="6"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4" cstate="print"/>
                          <a:srcRect/>
                          <a:stretch>
                            <a:fillRect/>
                          </a:stretch>
                        </pic:blipFill>
                        <pic:spPr bwMode="auto">
                          <a:xfrm>
                            <a:off x="0" y="0"/>
                            <a:ext cx="276225" cy="268759"/>
                          </a:xfrm>
                          <a:prstGeom prst="rect">
                            <a:avLst/>
                          </a:prstGeom>
                          <a:noFill/>
                          <a:ln w="9525">
                            <a:noFill/>
                            <a:miter lim="800000"/>
                            <a:headEnd/>
                            <a:tailEnd/>
                          </a:ln>
                        </pic:spPr>
                      </pic:pic>
                    </a:graphicData>
                  </a:graphic>
                </wp:inline>
              </w:drawing>
            </w:r>
            <w:r w:rsidR="00FD084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FD084F" w:rsidRPr="001F50AF" w:rsidRDefault="00934BD4" w:rsidP="00E2502D">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Ubicación y horarios de servicio</w:t>
            </w:r>
          </w:p>
        </w:tc>
      </w:tr>
    </w:tbl>
    <w:p w:rsidR="003D48B3" w:rsidRPr="00C46A5E" w:rsidRDefault="003D48B3" w:rsidP="00E2502D">
      <w:pPr>
        <w:pStyle w:val="ListParagraph"/>
        <w:numPr>
          <w:ilvl w:val="0"/>
          <w:numId w:val="32"/>
        </w:numPr>
        <w:shd w:val="clear" w:color="auto" w:fill="FFFFFF"/>
        <w:spacing w:before="120" w:after="120" w:line="240" w:lineRule="auto"/>
        <w:ind w:left="720"/>
        <w:rPr>
          <w:rFonts w:ascii="Times New Roman" w:hAnsi="Times New Roman"/>
          <w:color w:val="000000"/>
          <w:sz w:val="24"/>
          <w:szCs w:val="24"/>
          <w:lang w:val="es-PR"/>
        </w:rPr>
      </w:pPr>
      <w:r w:rsidRPr="00C46A5E">
        <w:rPr>
          <w:rFonts w:ascii="Times New Roman" w:hAnsi="Times New Roman"/>
          <w:b/>
          <w:color w:val="000000"/>
          <w:sz w:val="24"/>
          <w:szCs w:val="24"/>
          <w:lang w:val="es-PR"/>
        </w:rPr>
        <w:t>Lugar:</w:t>
      </w:r>
      <w:r w:rsidRPr="00C46A5E">
        <w:rPr>
          <w:rFonts w:ascii="Times New Roman" w:hAnsi="Times New Roman"/>
          <w:color w:val="000000"/>
          <w:sz w:val="24"/>
          <w:szCs w:val="24"/>
          <w:lang w:val="es-PR"/>
        </w:rPr>
        <w:t xml:space="preserve"> </w:t>
      </w:r>
      <w:r w:rsidRPr="00C46A5E">
        <w:rPr>
          <w:rFonts w:ascii="Times New Roman" w:hAnsi="Times New Roman"/>
          <w:color w:val="000000"/>
          <w:sz w:val="24"/>
          <w:szCs w:val="24"/>
          <w:lang w:val="es-PR"/>
        </w:rPr>
        <w:tab/>
        <w:t>Sistema de Servicio y Atención al Contribuyente “Hacienda Responde”</w:t>
      </w:r>
    </w:p>
    <w:p w:rsidR="003D48B3" w:rsidRPr="00C46A5E" w:rsidRDefault="003D48B3" w:rsidP="00E2502D">
      <w:pPr>
        <w:pStyle w:val="ListParagraph"/>
        <w:shd w:val="clear" w:color="auto" w:fill="FFFFFF"/>
        <w:spacing w:before="120" w:after="120" w:line="240" w:lineRule="auto"/>
        <w:ind w:hanging="360"/>
        <w:rPr>
          <w:rFonts w:ascii="Times New Roman" w:hAnsi="Times New Roman"/>
          <w:color w:val="000000"/>
          <w:sz w:val="24"/>
          <w:szCs w:val="24"/>
          <w:lang w:val="es-PR"/>
        </w:rPr>
      </w:pPr>
    </w:p>
    <w:p w:rsidR="003D48B3" w:rsidRPr="00C46A5E" w:rsidRDefault="003D48B3" w:rsidP="00E2502D">
      <w:pPr>
        <w:pStyle w:val="ListParagraph"/>
        <w:numPr>
          <w:ilvl w:val="0"/>
          <w:numId w:val="32"/>
        </w:numPr>
        <w:shd w:val="clear" w:color="auto" w:fill="FFFFFF"/>
        <w:spacing w:before="120" w:after="120" w:line="240" w:lineRule="auto"/>
        <w:ind w:left="720"/>
        <w:rPr>
          <w:rFonts w:ascii="Times New Roman" w:hAnsi="Times New Roman"/>
          <w:color w:val="000000"/>
          <w:sz w:val="24"/>
          <w:szCs w:val="24"/>
          <w:lang w:val="es-PR"/>
        </w:rPr>
      </w:pPr>
      <w:r w:rsidRPr="00C46A5E">
        <w:rPr>
          <w:rFonts w:ascii="Times New Roman" w:hAnsi="Times New Roman"/>
          <w:b/>
          <w:color w:val="000000"/>
          <w:sz w:val="24"/>
          <w:szCs w:val="24"/>
          <w:lang w:val="es-PR"/>
        </w:rPr>
        <w:t>Horario:</w:t>
      </w:r>
      <w:r w:rsidRPr="00C46A5E">
        <w:rPr>
          <w:rFonts w:ascii="Times New Roman" w:hAnsi="Times New Roman"/>
          <w:b/>
          <w:color w:val="000000"/>
          <w:sz w:val="24"/>
          <w:szCs w:val="24"/>
          <w:lang w:val="es-PR"/>
        </w:rPr>
        <w:tab/>
      </w:r>
      <w:r w:rsidRPr="00C46A5E">
        <w:rPr>
          <w:rFonts w:ascii="Times New Roman" w:hAnsi="Times New Roman"/>
          <w:color w:val="000000"/>
          <w:sz w:val="24"/>
          <w:szCs w:val="24"/>
          <w:lang w:val="es-PR"/>
        </w:rPr>
        <w:t>Lunes a Viernes</w:t>
      </w:r>
    </w:p>
    <w:p w:rsidR="003D48B3" w:rsidRPr="00C46A5E" w:rsidRDefault="003D48B3" w:rsidP="00E2502D">
      <w:pPr>
        <w:pStyle w:val="ListParagraph"/>
        <w:shd w:val="clear" w:color="auto" w:fill="FFFFFF"/>
        <w:spacing w:before="120" w:after="120" w:line="240" w:lineRule="auto"/>
        <w:ind w:hanging="360"/>
        <w:rPr>
          <w:rFonts w:ascii="Times New Roman" w:hAnsi="Times New Roman"/>
          <w:color w:val="000000"/>
          <w:sz w:val="24"/>
          <w:szCs w:val="24"/>
          <w:lang w:val="es-PR"/>
        </w:rPr>
      </w:pPr>
      <w:r w:rsidRPr="00C46A5E">
        <w:rPr>
          <w:rFonts w:ascii="Times New Roman" w:hAnsi="Times New Roman"/>
          <w:b/>
          <w:color w:val="000000"/>
          <w:sz w:val="24"/>
          <w:szCs w:val="24"/>
          <w:lang w:val="es-PR"/>
        </w:rPr>
        <w:t xml:space="preserve">                     </w:t>
      </w:r>
      <w:r w:rsidRPr="00C46A5E">
        <w:rPr>
          <w:rFonts w:ascii="Times New Roman" w:hAnsi="Times New Roman"/>
          <w:b/>
          <w:color w:val="000000"/>
          <w:sz w:val="24"/>
          <w:szCs w:val="24"/>
          <w:lang w:val="es-PR"/>
        </w:rPr>
        <w:tab/>
      </w:r>
      <w:r w:rsidRPr="00C46A5E">
        <w:rPr>
          <w:rFonts w:ascii="Times New Roman" w:hAnsi="Times New Roman"/>
          <w:color w:val="000000"/>
          <w:sz w:val="24"/>
          <w:szCs w:val="24"/>
          <w:lang w:val="es-PR"/>
        </w:rPr>
        <w:t>8:00 am-4:30 pm</w:t>
      </w:r>
    </w:p>
    <w:p w:rsidR="003D48B3" w:rsidRPr="00C46A5E" w:rsidRDefault="003D48B3" w:rsidP="00E2502D">
      <w:pPr>
        <w:pStyle w:val="ListParagraph"/>
        <w:shd w:val="clear" w:color="auto" w:fill="FFFFFF"/>
        <w:spacing w:before="120" w:after="120" w:line="240" w:lineRule="auto"/>
        <w:ind w:hanging="360"/>
        <w:rPr>
          <w:rFonts w:ascii="Times New Roman" w:hAnsi="Times New Roman"/>
          <w:color w:val="000000"/>
          <w:sz w:val="24"/>
          <w:szCs w:val="24"/>
          <w:lang w:val="es-PR"/>
        </w:rPr>
      </w:pPr>
    </w:p>
    <w:p w:rsidR="003D48B3" w:rsidRPr="00C46A5E" w:rsidRDefault="003D48B3" w:rsidP="00E2502D">
      <w:pPr>
        <w:pStyle w:val="ListParagraph"/>
        <w:numPr>
          <w:ilvl w:val="0"/>
          <w:numId w:val="32"/>
        </w:numPr>
        <w:shd w:val="clear" w:color="auto" w:fill="FFFFFF"/>
        <w:spacing w:before="120" w:after="120" w:line="240" w:lineRule="auto"/>
        <w:ind w:left="720"/>
        <w:rPr>
          <w:rFonts w:ascii="Times New Roman" w:hAnsi="Times New Roman"/>
          <w:color w:val="000000"/>
          <w:sz w:val="24"/>
          <w:szCs w:val="24"/>
          <w:lang w:val="es-PR"/>
        </w:rPr>
      </w:pPr>
      <w:r w:rsidRPr="00C46A5E">
        <w:rPr>
          <w:rFonts w:ascii="Times New Roman" w:hAnsi="Times New Roman"/>
          <w:b/>
          <w:color w:val="000000"/>
          <w:sz w:val="24"/>
          <w:szCs w:val="24"/>
          <w:lang w:val="es-PR"/>
        </w:rPr>
        <w:t>Teléfono:</w:t>
      </w:r>
      <w:r w:rsidRPr="00C46A5E">
        <w:rPr>
          <w:rFonts w:ascii="Times New Roman" w:hAnsi="Times New Roman"/>
          <w:color w:val="000000"/>
          <w:sz w:val="24"/>
          <w:szCs w:val="24"/>
          <w:lang w:val="es-PR"/>
        </w:rPr>
        <w:t xml:space="preserve"> </w:t>
      </w:r>
      <w:r w:rsidRPr="00C46A5E">
        <w:rPr>
          <w:rFonts w:ascii="Times New Roman" w:hAnsi="Times New Roman"/>
          <w:color w:val="000000"/>
          <w:sz w:val="24"/>
          <w:szCs w:val="24"/>
          <w:lang w:val="es-PR"/>
        </w:rPr>
        <w:tab/>
        <w:t>(787) 620-2323</w:t>
      </w:r>
    </w:p>
    <w:p w:rsidR="003D48B3" w:rsidRPr="00C46A5E" w:rsidRDefault="003D48B3" w:rsidP="00E2502D">
      <w:pPr>
        <w:pStyle w:val="ListParagraph"/>
        <w:shd w:val="clear" w:color="auto" w:fill="FFFFFF"/>
        <w:spacing w:before="120" w:after="120" w:line="240" w:lineRule="auto"/>
        <w:ind w:hanging="360"/>
        <w:rPr>
          <w:rFonts w:ascii="Times New Roman" w:hAnsi="Times New Roman"/>
          <w:color w:val="000000"/>
          <w:sz w:val="24"/>
          <w:szCs w:val="24"/>
          <w:lang w:val="es-PR"/>
        </w:rPr>
      </w:pPr>
      <w:r w:rsidRPr="00C46A5E">
        <w:rPr>
          <w:rFonts w:ascii="Times New Roman" w:hAnsi="Times New Roman"/>
          <w:b/>
          <w:color w:val="000000"/>
          <w:sz w:val="24"/>
          <w:szCs w:val="24"/>
          <w:lang w:val="es-PR"/>
        </w:rPr>
        <w:t xml:space="preserve">                     </w:t>
      </w:r>
      <w:r w:rsidRPr="00C46A5E">
        <w:rPr>
          <w:rFonts w:ascii="Times New Roman" w:hAnsi="Times New Roman"/>
          <w:b/>
          <w:color w:val="000000"/>
          <w:sz w:val="24"/>
          <w:szCs w:val="24"/>
          <w:lang w:val="es-PR"/>
        </w:rPr>
        <w:tab/>
      </w:r>
      <w:r w:rsidRPr="00C46A5E">
        <w:rPr>
          <w:rFonts w:ascii="Times New Roman" w:hAnsi="Times New Roman"/>
          <w:color w:val="000000"/>
          <w:sz w:val="24"/>
          <w:szCs w:val="24"/>
          <w:lang w:val="es-PR"/>
        </w:rPr>
        <w:t xml:space="preserve">(787) 721-2020 </w:t>
      </w:r>
    </w:p>
    <w:p w:rsidR="003D48B3" w:rsidRPr="00C46A5E" w:rsidRDefault="003D48B3" w:rsidP="00E2502D">
      <w:pPr>
        <w:pStyle w:val="ListParagraph"/>
        <w:shd w:val="clear" w:color="auto" w:fill="FFFFFF"/>
        <w:spacing w:before="120" w:after="120" w:line="240" w:lineRule="auto"/>
        <w:ind w:hanging="360"/>
        <w:rPr>
          <w:rFonts w:ascii="Times New Roman" w:hAnsi="Times New Roman"/>
          <w:color w:val="000000"/>
          <w:sz w:val="24"/>
          <w:szCs w:val="24"/>
          <w:lang w:val="es-PR"/>
        </w:rPr>
      </w:pPr>
      <w:r w:rsidRPr="00C46A5E">
        <w:rPr>
          <w:rFonts w:ascii="Times New Roman" w:hAnsi="Times New Roman"/>
          <w:color w:val="000000"/>
          <w:sz w:val="24"/>
          <w:szCs w:val="24"/>
          <w:lang w:val="es-PR"/>
        </w:rPr>
        <w:t xml:space="preserve">                     </w:t>
      </w:r>
      <w:r w:rsidRPr="00C46A5E">
        <w:rPr>
          <w:rFonts w:ascii="Times New Roman" w:hAnsi="Times New Roman"/>
          <w:color w:val="000000"/>
          <w:sz w:val="24"/>
          <w:szCs w:val="24"/>
          <w:lang w:val="es-PR"/>
        </w:rPr>
        <w:tab/>
        <w:t>(787) 722-0216</w:t>
      </w:r>
    </w:p>
    <w:p w:rsidR="003D48B3" w:rsidRPr="00C46A5E" w:rsidRDefault="003D48B3" w:rsidP="00E2502D">
      <w:pPr>
        <w:pStyle w:val="ListParagraph"/>
        <w:shd w:val="clear" w:color="auto" w:fill="FFFFFF"/>
        <w:spacing w:before="120" w:after="120" w:line="240" w:lineRule="auto"/>
        <w:ind w:hanging="360"/>
        <w:rPr>
          <w:rFonts w:ascii="Times New Roman" w:hAnsi="Times New Roman"/>
          <w:color w:val="000000"/>
          <w:sz w:val="24"/>
          <w:szCs w:val="24"/>
          <w:lang w:val="es-PR"/>
        </w:rPr>
      </w:pPr>
    </w:p>
    <w:p w:rsidR="003D48B3" w:rsidRPr="00C46A5E" w:rsidRDefault="003D48B3" w:rsidP="00E2502D">
      <w:pPr>
        <w:pStyle w:val="ListParagraph"/>
        <w:numPr>
          <w:ilvl w:val="0"/>
          <w:numId w:val="32"/>
        </w:numPr>
        <w:shd w:val="clear" w:color="auto" w:fill="FFFFFF"/>
        <w:spacing w:before="120" w:after="120" w:line="240" w:lineRule="auto"/>
        <w:ind w:left="720"/>
        <w:rPr>
          <w:rFonts w:ascii="Times New Roman" w:hAnsi="Times New Roman"/>
          <w:color w:val="000000"/>
          <w:sz w:val="24"/>
          <w:szCs w:val="24"/>
          <w:lang w:val="es-PR"/>
        </w:rPr>
      </w:pPr>
      <w:r w:rsidRPr="00C46A5E">
        <w:rPr>
          <w:rFonts w:ascii="Times New Roman" w:hAnsi="Times New Roman"/>
          <w:b/>
          <w:color w:val="000000"/>
          <w:sz w:val="24"/>
          <w:szCs w:val="24"/>
          <w:lang w:val="es-PR"/>
        </w:rPr>
        <w:t>Fax:</w:t>
      </w:r>
      <w:r w:rsidRPr="00C46A5E">
        <w:rPr>
          <w:rFonts w:ascii="Times New Roman" w:hAnsi="Times New Roman"/>
          <w:color w:val="000000"/>
          <w:sz w:val="24"/>
          <w:szCs w:val="24"/>
          <w:lang w:val="es-PR"/>
        </w:rPr>
        <w:t xml:space="preserve"> </w:t>
      </w:r>
      <w:r w:rsidRPr="00C46A5E">
        <w:rPr>
          <w:rFonts w:ascii="Times New Roman" w:hAnsi="Times New Roman"/>
          <w:color w:val="000000"/>
          <w:sz w:val="24"/>
          <w:szCs w:val="24"/>
          <w:lang w:val="es-PR"/>
        </w:rPr>
        <w:tab/>
      </w:r>
      <w:r w:rsidRPr="00C46A5E">
        <w:rPr>
          <w:rFonts w:ascii="Times New Roman" w:hAnsi="Times New Roman"/>
          <w:color w:val="000000"/>
          <w:sz w:val="24"/>
          <w:szCs w:val="24"/>
          <w:lang w:val="es-PR"/>
        </w:rPr>
        <w:tab/>
        <w:t>(787) 522-5055 / 5056</w:t>
      </w:r>
    </w:p>
    <w:p w:rsidR="003D48B3" w:rsidRPr="00C46A5E" w:rsidRDefault="003D48B3" w:rsidP="00E2502D">
      <w:pPr>
        <w:pStyle w:val="ListParagraph"/>
        <w:shd w:val="clear" w:color="auto" w:fill="FFFFFF"/>
        <w:spacing w:before="120" w:after="120" w:line="240" w:lineRule="auto"/>
        <w:ind w:hanging="360"/>
        <w:rPr>
          <w:rFonts w:ascii="Times New Roman" w:hAnsi="Times New Roman"/>
          <w:color w:val="000000"/>
          <w:sz w:val="24"/>
          <w:szCs w:val="24"/>
          <w:lang w:val="es-PR"/>
        </w:rPr>
      </w:pPr>
    </w:p>
    <w:p w:rsidR="003D48B3" w:rsidRPr="00C46A5E" w:rsidRDefault="001306C5" w:rsidP="00E2502D">
      <w:pPr>
        <w:pStyle w:val="ListParagraph"/>
        <w:numPr>
          <w:ilvl w:val="0"/>
          <w:numId w:val="32"/>
        </w:numPr>
        <w:shd w:val="clear" w:color="auto" w:fill="FFFFFF"/>
        <w:spacing w:before="120" w:after="120" w:line="240" w:lineRule="auto"/>
        <w:ind w:left="720"/>
        <w:rPr>
          <w:rFonts w:ascii="Times New Roman" w:hAnsi="Times New Roman"/>
          <w:color w:val="000000"/>
          <w:sz w:val="24"/>
          <w:szCs w:val="24"/>
          <w:lang w:val="es-PR"/>
        </w:rPr>
      </w:pPr>
      <w:hyperlink r:id="rId15" w:history="1">
        <w:r w:rsidR="000B70CD">
          <w:rPr>
            <w:rStyle w:val="Hyperlink"/>
            <w:rFonts w:ascii="Times New Roman" w:hAnsi="Times New Roman"/>
            <w:sz w:val="24"/>
            <w:szCs w:val="24"/>
            <w:lang w:val="es-PR"/>
          </w:rPr>
          <w:t xml:space="preserve">Directorio de </w:t>
        </w:r>
        <w:r w:rsidR="00490A2E">
          <w:rPr>
            <w:rStyle w:val="Hyperlink"/>
            <w:rFonts w:ascii="Times New Roman" w:hAnsi="Times New Roman"/>
            <w:sz w:val="24"/>
            <w:szCs w:val="24"/>
            <w:lang w:val="es-PR"/>
          </w:rPr>
          <w:t>Colecturí</w:t>
        </w:r>
        <w:r w:rsidR="00490A2E" w:rsidRPr="00C46A5E">
          <w:rPr>
            <w:rStyle w:val="Hyperlink"/>
            <w:rFonts w:ascii="Times New Roman" w:hAnsi="Times New Roman"/>
            <w:sz w:val="24"/>
            <w:szCs w:val="24"/>
            <w:lang w:val="es-PR"/>
          </w:rPr>
          <w:t>a</w:t>
        </w:r>
      </w:hyperlink>
    </w:p>
    <w:p w:rsidR="003D48B3" w:rsidRPr="00C46A5E" w:rsidRDefault="001306C5" w:rsidP="00E2502D">
      <w:pPr>
        <w:pStyle w:val="ListParagraph"/>
        <w:numPr>
          <w:ilvl w:val="0"/>
          <w:numId w:val="32"/>
        </w:numPr>
        <w:shd w:val="clear" w:color="auto" w:fill="FFFFFF"/>
        <w:spacing w:before="120" w:after="120" w:line="240" w:lineRule="auto"/>
        <w:ind w:left="720"/>
        <w:rPr>
          <w:rFonts w:ascii="Times New Roman" w:hAnsi="Times New Roman"/>
          <w:color w:val="000000"/>
          <w:sz w:val="24"/>
          <w:szCs w:val="24"/>
          <w:lang w:val="es-PR"/>
        </w:rPr>
      </w:pPr>
      <w:hyperlink r:id="rId16" w:history="1">
        <w:r w:rsidR="003D48B3" w:rsidRPr="00C46A5E">
          <w:rPr>
            <w:rStyle w:val="Hyperlink"/>
            <w:rFonts w:ascii="Times New Roman" w:hAnsi="Times New Roman"/>
            <w:sz w:val="24"/>
            <w:szCs w:val="24"/>
            <w:lang w:val="es-PR"/>
          </w:rPr>
          <w:t>Directorio de Distritos de Cobro</w:t>
        </w:r>
      </w:hyperlink>
    </w:p>
    <w:p w:rsidR="003D48B3" w:rsidRPr="00C46A5E" w:rsidRDefault="001306C5" w:rsidP="00E2502D">
      <w:pPr>
        <w:pStyle w:val="ListParagraph"/>
        <w:numPr>
          <w:ilvl w:val="0"/>
          <w:numId w:val="32"/>
        </w:numPr>
        <w:shd w:val="clear" w:color="auto" w:fill="FFFFFF"/>
        <w:spacing w:before="120" w:after="120" w:line="240" w:lineRule="auto"/>
        <w:ind w:left="720"/>
        <w:rPr>
          <w:rFonts w:ascii="Times New Roman" w:hAnsi="Times New Roman"/>
          <w:color w:val="000000"/>
          <w:sz w:val="24"/>
          <w:szCs w:val="24"/>
          <w:lang w:val="es-PR"/>
        </w:rPr>
      </w:pPr>
      <w:hyperlink r:id="rId17" w:history="1">
        <w:r w:rsidR="003D48B3" w:rsidRPr="00C46A5E">
          <w:rPr>
            <w:rStyle w:val="Hyperlink"/>
            <w:rFonts w:ascii="Times New Roman" w:hAnsi="Times New Roman"/>
            <w:sz w:val="24"/>
            <w:szCs w:val="24"/>
            <w:lang w:val="es-PR"/>
          </w:rPr>
          <w:t>Directorio de Centros de Servicio</w:t>
        </w:r>
      </w:hyperlink>
    </w:p>
    <w:p w:rsidR="003D48B3" w:rsidRPr="00C46A5E" w:rsidRDefault="001306C5" w:rsidP="00E2502D">
      <w:pPr>
        <w:pStyle w:val="ListParagraph"/>
        <w:numPr>
          <w:ilvl w:val="0"/>
          <w:numId w:val="32"/>
        </w:numPr>
        <w:shd w:val="clear" w:color="auto" w:fill="FFFFFF"/>
        <w:spacing w:before="120" w:after="120" w:line="240" w:lineRule="auto"/>
        <w:ind w:left="720"/>
        <w:rPr>
          <w:rFonts w:ascii="Times New Roman" w:hAnsi="Times New Roman"/>
          <w:color w:val="000000"/>
          <w:sz w:val="24"/>
          <w:szCs w:val="24"/>
          <w:lang w:val="es-PR"/>
        </w:rPr>
      </w:pPr>
      <w:hyperlink r:id="rId18" w:history="1">
        <w:r w:rsidR="003D48B3" w:rsidRPr="00C46A5E">
          <w:rPr>
            <w:rStyle w:val="Hyperlink"/>
            <w:rFonts w:ascii="Times New Roman" w:hAnsi="Times New Roman"/>
            <w:sz w:val="24"/>
            <w:szCs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1F50AF"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1E5F9F" w:rsidP="00E2502D">
            <w:pPr>
              <w:pStyle w:val="NormalWeb"/>
              <w:rPr>
                <w:color w:val="000000"/>
                <w:sz w:val="20"/>
                <w:szCs w:val="20"/>
                <w:lang w:val="es-PR"/>
              </w:rPr>
            </w:pPr>
            <w:r w:rsidRPr="001F50AF">
              <w:rPr>
                <w:color w:val="000000"/>
                <w:sz w:val="20"/>
                <w:szCs w:val="20"/>
                <w:lang w:val="es-PR"/>
              </w:rPr>
              <w:t xml:space="preserve"> </w:t>
            </w:r>
            <w:r w:rsidR="00C81510">
              <w:rPr>
                <w:rFonts w:ascii="Verdana" w:hAnsi="Verdana" w:cs="Arial"/>
                <w:noProof/>
                <w:color w:val="000000"/>
                <w:sz w:val="20"/>
                <w:szCs w:val="20"/>
              </w:rPr>
              <w:drawing>
                <wp:inline distT="0" distB="0" distL="0" distR="0">
                  <wp:extent cx="381000" cy="247650"/>
                  <wp:effectExtent l="19050" t="0" r="0" b="0"/>
                  <wp:docPr id="11"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19"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E5F9F" w:rsidRPr="001F50AF" w:rsidRDefault="00934BD4" w:rsidP="00E2502D">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Enlaces relacionados</w:t>
            </w:r>
          </w:p>
        </w:tc>
      </w:tr>
    </w:tbl>
    <w:p w:rsidR="005C25C1" w:rsidRPr="0065620E" w:rsidRDefault="005C25C1" w:rsidP="005C25C1">
      <w:pPr>
        <w:pStyle w:val="ListParagraph"/>
        <w:numPr>
          <w:ilvl w:val="0"/>
          <w:numId w:val="44"/>
        </w:numPr>
        <w:spacing w:before="120" w:after="120"/>
        <w:rPr>
          <w:rFonts w:ascii="Times New Roman" w:hAnsi="Times New Roman"/>
          <w:sz w:val="24"/>
          <w:szCs w:val="24"/>
          <w:u w:val="single"/>
          <w:lang w:val="es-PR"/>
        </w:rPr>
      </w:pPr>
      <w:r w:rsidRPr="0065620E">
        <w:rPr>
          <w:rFonts w:ascii="Times New Roman" w:hAnsi="Times New Roman"/>
          <w:sz w:val="24"/>
          <w:szCs w:val="24"/>
          <w:u w:val="single"/>
          <w:lang w:val="es-PR"/>
        </w:rPr>
        <w:t>Anejo F Individuo- Otros ingresos</w:t>
      </w:r>
    </w:p>
    <w:p w:rsidR="005C25C1" w:rsidRPr="00013FC9" w:rsidRDefault="001306C5" w:rsidP="005C25C1">
      <w:pPr>
        <w:pStyle w:val="ListParagraph"/>
        <w:numPr>
          <w:ilvl w:val="0"/>
          <w:numId w:val="44"/>
        </w:numPr>
        <w:spacing w:before="120" w:after="120" w:line="240" w:lineRule="auto"/>
        <w:jc w:val="both"/>
        <w:rPr>
          <w:rFonts w:ascii="Times New Roman" w:hAnsi="Times New Roman"/>
          <w:sz w:val="24"/>
          <w:szCs w:val="24"/>
          <w:lang w:val="es-PR"/>
        </w:rPr>
      </w:pPr>
      <w:hyperlink r:id="rId20" w:history="1">
        <w:r w:rsidR="005C25C1">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1F50A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C81510" w:rsidP="00E2502D">
            <w:pPr>
              <w:pStyle w:val="NormalWeb"/>
              <w:rPr>
                <w:color w:val="000000"/>
                <w:sz w:val="20"/>
                <w:szCs w:val="20"/>
                <w:lang w:val="es-PR"/>
              </w:rPr>
            </w:pPr>
            <w:r w:rsidRPr="00C81510">
              <w:rPr>
                <w:noProof/>
                <w:sz w:val="20"/>
                <w:szCs w:val="20"/>
              </w:rPr>
              <w:drawing>
                <wp:inline distT="0" distB="0" distL="0" distR="0">
                  <wp:extent cx="304800" cy="304800"/>
                  <wp:effectExtent l="19050" t="0" r="0" b="0"/>
                  <wp:docPr id="17"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1E5F9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E5F9F" w:rsidRPr="001F50AF" w:rsidRDefault="00934BD4" w:rsidP="00E2502D">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Preguntas frecuentes</w:t>
            </w:r>
          </w:p>
        </w:tc>
      </w:tr>
    </w:tbl>
    <w:p w:rsidR="002E77B6" w:rsidRPr="00013FC9" w:rsidRDefault="002E77B6" w:rsidP="002E77B6">
      <w:pPr>
        <w:pStyle w:val="ListParagraph"/>
        <w:numPr>
          <w:ilvl w:val="0"/>
          <w:numId w:val="46"/>
        </w:numPr>
        <w:spacing w:before="120" w:after="120" w:line="240" w:lineRule="auto"/>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1E5F9F" w:rsidRPr="001F50AF" w:rsidRDefault="001E5F9F" w:rsidP="00E2502D">
      <w:pPr>
        <w:spacing w:before="120" w:after="120" w:line="240" w:lineRule="auto"/>
        <w:rPr>
          <w:rFonts w:ascii="Times New Roman" w:hAnsi="Times New Roman"/>
          <w:b/>
          <w:lang w:val="es-PR"/>
        </w:rPr>
      </w:pPr>
    </w:p>
    <w:sectPr w:rsidR="001E5F9F" w:rsidRPr="001F50AF" w:rsidSect="00D34073">
      <w:headerReference w:type="even" r:id="rId22"/>
      <w:headerReference w:type="default" r:id="rId23"/>
      <w:footerReference w:type="even" r:id="rId24"/>
      <w:footerReference w:type="default" r:id="rId25"/>
      <w:headerReference w:type="first" r:id="rId26"/>
      <w:footerReference w:type="first" r:id="rId27"/>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EEC" w:rsidRDefault="007B0EEC" w:rsidP="005501A9">
      <w:pPr>
        <w:spacing w:after="0" w:line="240" w:lineRule="auto"/>
      </w:pPr>
      <w:r>
        <w:separator/>
      </w:r>
    </w:p>
  </w:endnote>
  <w:endnote w:type="continuationSeparator" w:id="0">
    <w:p w:rsidR="007B0EEC" w:rsidRDefault="007B0EEC"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37" w:rsidRDefault="007F27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43272B" w:rsidRPr="009A303E" w:rsidTr="0043272B">
      <w:tc>
        <w:tcPr>
          <w:tcW w:w="918" w:type="dxa"/>
          <w:tcBorders>
            <w:top w:val="single" w:sz="18" w:space="0" w:color="808080" w:themeColor="background1" w:themeShade="80"/>
            <w:left w:val="nil"/>
            <w:bottom w:val="nil"/>
            <w:right w:val="single" w:sz="18" w:space="0" w:color="808080" w:themeColor="background1" w:themeShade="80"/>
          </w:tcBorders>
          <w:hideMark/>
        </w:tcPr>
        <w:p w:rsidR="0043272B" w:rsidRDefault="0043272B">
          <w:pPr>
            <w:pStyle w:val="Footer"/>
            <w:jc w:val="right"/>
            <w:rPr>
              <w:b/>
              <w:color w:val="4F81BD" w:themeColor="accent1"/>
              <w:sz w:val="32"/>
              <w:szCs w:val="32"/>
            </w:rPr>
          </w:pPr>
          <w:r>
            <w:rPr>
              <w:noProof/>
            </w:rPr>
            <w:drawing>
              <wp:inline distT="0" distB="0" distL="0" distR="0">
                <wp:extent cx="971550" cy="619125"/>
                <wp:effectExtent l="19050" t="0" r="0" b="0"/>
                <wp:docPr id="3"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1306C5" w:rsidRPr="006B0576">
            <w:rPr>
              <w:rFonts w:ascii="Times New Roman" w:hAnsi="Times New Roman"/>
              <w:sz w:val="24"/>
              <w:szCs w:val="24"/>
            </w:rPr>
            <w:fldChar w:fldCharType="begin"/>
          </w:r>
          <w:r w:rsidRPr="006B0576">
            <w:rPr>
              <w:rFonts w:ascii="Times New Roman" w:hAnsi="Times New Roman"/>
              <w:sz w:val="24"/>
              <w:szCs w:val="24"/>
            </w:rPr>
            <w:instrText xml:space="preserve"> PAGE   \* MERGEFORMAT </w:instrText>
          </w:r>
          <w:r w:rsidR="001306C5" w:rsidRPr="006B0576">
            <w:rPr>
              <w:rFonts w:ascii="Times New Roman" w:hAnsi="Times New Roman"/>
              <w:sz w:val="24"/>
              <w:szCs w:val="24"/>
            </w:rPr>
            <w:fldChar w:fldCharType="separate"/>
          </w:r>
          <w:r w:rsidR="009A303E" w:rsidRPr="009A303E">
            <w:rPr>
              <w:rFonts w:ascii="Times New Roman" w:hAnsi="Times New Roman"/>
              <w:b/>
              <w:noProof/>
              <w:sz w:val="24"/>
              <w:szCs w:val="24"/>
            </w:rPr>
            <w:t>4</w:t>
          </w:r>
          <w:r w:rsidR="001306C5" w:rsidRPr="006B0576">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43272B" w:rsidRDefault="0043272B">
          <w:pPr>
            <w:pStyle w:val="Footer"/>
            <w:jc w:val="center"/>
            <w:rPr>
              <w:rFonts w:ascii="Times New Roman" w:hAnsi="Times New Roman"/>
              <w:lang w:val="es-PR"/>
            </w:rPr>
          </w:pPr>
        </w:p>
        <w:p w:rsidR="0043272B" w:rsidRDefault="0043272B">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43272B" w:rsidRDefault="0043272B">
          <w:pPr>
            <w:pStyle w:val="Footer"/>
            <w:jc w:val="center"/>
            <w:rPr>
              <w:rFonts w:ascii="Times New Roman" w:hAnsi="Times New Roman"/>
              <w:sz w:val="16"/>
              <w:szCs w:val="16"/>
              <w:lang w:val="es-PR"/>
            </w:rPr>
          </w:pPr>
        </w:p>
        <w:p w:rsidR="0043272B" w:rsidRDefault="0043272B">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43272B" w:rsidRDefault="0043272B" w:rsidP="0043272B">
    <w:pPr>
      <w:rPr>
        <w:rFonts w:ascii="Times New Roman" w:hAnsi="Times New Roman"/>
        <w:lang w:val="es-PR"/>
      </w:rPr>
    </w:pPr>
  </w:p>
  <w:p w:rsidR="00CF03B8" w:rsidRPr="0043272B" w:rsidRDefault="00CF03B8" w:rsidP="0043272B">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37" w:rsidRDefault="007F27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EEC" w:rsidRDefault="007B0EEC" w:rsidP="005501A9">
      <w:pPr>
        <w:spacing w:after="0" w:line="240" w:lineRule="auto"/>
      </w:pPr>
      <w:r>
        <w:separator/>
      </w:r>
    </w:p>
  </w:footnote>
  <w:footnote w:type="continuationSeparator" w:id="0">
    <w:p w:rsidR="007B0EEC" w:rsidRDefault="007B0EEC"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37" w:rsidRDefault="007F27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E8257A" w:rsidRPr="009A303E" w:rsidTr="00F44B6B">
      <w:trPr>
        <w:trHeight w:val="288"/>
      </w:trPr>
      <w:tc>
        <w:tcPr>
          <w:tcW w:w="8395" w:type="dxa"/>
        </w:tcPr>
        <w:p w:rsidR="007F2737" w:rsidRDefault="007F2737" w:rsidP="007F2737">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7F2737" w:rsidRPr="00446DFA" w:rsidRDefault="007F2737" w:rsidP="007F2737">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7F2737" w:rsidRPr="00446DFA" w:rsidRDefault="007F2737" w:rsidP="007F2737">
          <w:pPr>
            <w:spacing w:after="0" w:line="240" w:lineRule="auto"/>
            <w:rPr>
              <w:rFonts w:ascii="Times New Roman" w:hAnsi="Times New Roman"/>
              <w:sz w:val="28"/>
              <w:szCs w:val="28"/>
              <w:lang w:val="es-PR"/>
            </w:rPr>
          </w:pPr>
          <w:r>
            <w:rPr>
              <w:rFonts w:ascii="Times New Roman" w:hAnsi="Times New Roman"/>
              <w:sz w:val="28"/>
              <w:szCs w:val="28"/>
              <w:lang w:val="es-PR"/>
            </w:rPr>
            <w:t>Negociado de Servicio al Contribuyente</w:t>
          </w:r>
        </w:p>
        <w:p w:rsidR="00E8257A" w:rsidRPr="005C25C1" w:rsidRDefault="005C25C1" w:rsidP="005C25C1">
          <w:pPr>
            <w:spacing w:after="0" w:line="240" w:lineRule="auto"/>
            <w:rPr>
              <w:rFonts w:ascii="Times New Roman" w:hAnsi="Times New Roman"/>
              <w:b/>
              <w:bCs/>
              <w:color w:val="000000"/>
              <w:sz w:val="28"/>
              <w:szCs w:val="28"/>
              <w:lang w:val="es-PR"/>
            </w:rPr>
          </w:pPr>
          <w:r w:rsidRPr="005C25C1">
            <w:rPr>
              <w:rFonts w:ascii="Times New Roman" w:hAnsi="Times New Roman"/>
              <w:b/>
              <w:bCs/>
              <w:color w:val="000000"/>
              <w:sz w:val="28"/>
              <w:szCs w:val="28"/>
              <w:lang w:val="es-PR"/>
            </w:rPr>
            <w:t>Distr</w:t>
          </w:r>
          <w:r w:rsidR="00490A2E">
            <w:rPr>
              <w:rFonts w:ascii="Times New Roman" w:hAnsi="Times New Roman"/>
              <w:b/>
              <w:bCs/>
              <w:color w:val="000000"/>
              <w:sz w:val="28"/>
              <w:szCs w:val="28"/>
              <w:lang w:val="es-PR"/>
            </w:rPr>
            <w:t xml:space="preserve">ibuciones de Cuenta de </w:t>
          </w:r>
          <w:r w:rsidR="001C1E69">
            <w:rPr>
              <w:rFonts w:ascii="Times New Roman" w:hAnsi="Times New Roman"/>
              <w:b/>
              <w:bCs/>
              <w:color w:val="000000"/>
              <w:sz w:val="28"/>
              <w:szCs w:val="28"/>
              <w:lang w:val="es-PR"/>
            </w:rPr>
            <w:t>Aportació</w:t>
          </w:r>
          <w:r w:rsidR="001C1E69" w:rsidRPr="005C25C1">
            <w:rPr>
              <w:rFonts w:ascii="Times New Roman" w:hAnsi="Times New Roman"/>
              <w:b/>
              <w:bCs/>
              <w:color w:val="000000"/>
              <w:sz w:val="28"/>
              <w:szCs w:val="28"/>
              <w:lang w:val="es-PR"/>
            </w:rPr>
            <w:t>n</w:t>
          </w:r>
          <w:r w:rsidRPr="005C25C1">
            <w:rPr>
              <w:rFonts w:ascii="Times New Roman" w:hAnsi="Times New Roman"/>
              <w:b/>
              <w:bCs/>
              <w:color w:val="000000"/>
              <w:sz w:val="28"/>
              <w:szCs w:val="28"/>
              <w:lang w:val="es-PR"/>
            </w:rPr>
            <w:t xml:space="preserve"> Educativa (CAE) (Anejo F Individuo)</w:t>
          </w:r>
        </w:p>
      </w:tc>
      <w:tc>
        <w:tcPr>
          <w:tcW w:w="1195" w:type="dxa"/>
        </w:tcPr>
        <w:p w:rsidR="00E8257A" w:rsidRPr="00D049E5" w:rsidRDefault="001306C5" w:rsidP="00F44B6B">
          <w:pPr>
            <w:pStyle w:val="Header"/>
            <w:rPr>
              <w:rFonts w:asciiTheme="majorHAnsi" w:eastAsiaTheme="majorEastAsia" w:hAnsiTheme="majorHAnsi" w:cstheme="majorBidi"/>
              <w:b/>
              <w:bCs/>
              <w:color w:val="4F81BD" w:themeColor="accent1"/>
              <w:sz w:val="36"/>
              <w:szCs w:val="36"/>
              <w:lang w:val="es-PR"/>
            </w:rPr>
          </w:pPr>
          <w:r w:rsidRPr="001306C5">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57.15pt;width:84.75pt;height:24.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E8257A" w:rsidRPr="00446DFA" w:rsidRDefault="007F2737" w:rsidP="00E8257A">
                      <w:pPr>
                        <w:spacing w:after="0" w:line="240" w:lineRule="auto"/>
                        <w:jc w:val="center"/>
                        <w:rPr>
                          <w:rFonts w:ascii="Times New Roman" w:hAnsi="Times New Roman"/>
                          <w:sz w:val="16"/>
                          <w:szCs w:val="16"/>
                          <w:lang w:val="es-PR"/>
                        </w:rPr>
                      </w:pPr>
                      <w:r>
                        <w:rPr>
                          <w:rFonts w:ascii="Times New Roman" w:hAnsi="Times New Roman"/>
                          <w:sz w:val="16"/>
                          <w:szCs w:val="16"/>
                          <w:lang w:val="es-PR"/>
                        </w:rPr>
                        <w:t>NS</w:t>
                      </w:r>
                      <w:r w:rsidR="005C25C1">
                        <w:rPr>
                          <w:rFonts w:ascii="Times New Roman" w:hAnsi="Times New Roman"/>
                          <w:sz w:val="16"/>
                          <w:szCs w:val="16"/>
                          <w:lang w:val="es-PR"/>
                        </w:rPr>
                        <w:t>AC-025</w:t>
                      </w:r>
                    </w:p>
                    <w:p w:rsidR="00E8257A" w:rsidRPr="002608D6" w:rsidRDefault="007F2737" w:rsidP="00E8257A">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17-sep</w:t>
                      </w:r>
                      <w:r w:rsidR="00E8257A" w:rsidRPr="00446DFA">
                        <w:rPr>
                          <w:rFonts w:ascii="Times New Roman" w:hAnsi="Times New Roman"/>
                          <w:sz w:val="16"/>
                          <w:szCs w:val="16"/>
                          <w:lang w:val="es-PR"/>
                        </w:rPr>
                        <w:t>-15</w:t>
                      </w:r>
                    </w:p>
                  </w:txbxContent>
                </v:textbox>
              </v:shape>
            </w:pict>
          </w:r>
        </w:p>
      </w:tc>
    </w:tr>
  </w:tbl>
  <w:p w:rsidR="00CF03B8" w:rsidRPr="00E8257A" w:rsidRDefault="00CF03B8" w:rsidP="00E8257A">
    <w:pPr>
      <w:pStyle w:val="Header"/>
      <w:spacing w:line="120" w:lineRule="exact"/>
      <w:rPr>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37" w:rsidRDefault="007F27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47A62"/>
    <w:multiLevelType w:val="hybridMultilevel"/>
    <w:tmpl w:val="FF86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F549C"/>
    <w:multiLevelType w:val="hybridMultilevel"/>
    <w:tmpl w:val="35A4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824E9"/>
    <w:multiLevelType w:val="hybridMultilevel"/>
    <w:tmpl w:val="E6DAF8E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6">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035059E"/>
    <w:multiLevelType w:val="hybridMultilevel"/>
    <w:tmpl w:val="6A5E2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36FBC"/>
    <w:multiLevelType w:val="hybridMultilevel"/>
    <w:tmpl w:val="9A8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91C84"/>
    <w:multiLevelType w:val="hybridMultilevel"/>
    <w:tmpl w:val="70C4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6">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860926"/>
    <w:multiLevelType w:val="hybridMultilevel"/>
    <w:tmpl w:val="91D4E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nsid w:val="38317B7D"/>
    <w:multiLevelType w:val="hybridMultilevel"/>
    <w:tmpl w:val="6B56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4">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5">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8">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3">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4">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7">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8">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9">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40">
    <w:nsid w:val="6FA15204"/>
    <w:multiLevelType w:val="hybridMultilevel"/>
    <w:tmpl w:val="6A98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4F1A24"/>
    <w:multiLevelType w:val="hybridMultilevel"/>
    <w:tmpl w:val="4068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BC87E92"/>
    <w:multiLevelType w:val="hybridMultilevel"/>
    <w:tmpl w:val="D1F2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2B04F5"/>
    <w:multiLevelType w:val="hybridMultilevel"/>
    <w:tmpl w:val="6D723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2"/>
  </w:num>
  <w:num w:numId="2">
    <w:abstractNumId w:val="36"/>
  </w:num>
  <w:num w:numId="3">
    <w:abstractNumId w:val="37"/>
  </w:num>
  <w:num w:numId="4">
    <w:abstractNumId w:val="45"/>
  </w:num>
  <w:num w:numId="5">
    <w:abstractNumId w:val="25"/>
  </w:num>
  <w:num w:numId="6">
    <w:abstractNumId w:val="21"/>
  </w:num>
  <w:num w:numId="7">
    <w:abstractNumId w:val="31"/>
  </w:num>
  <w:num w:numId="8">
    <w:abstractNumId w:val="18"/>
  </w:num>
  <w:num w:numId="9">
    <w:abstractNumId w:val="34"/>
  </w:num>
  <w:num w:numId="10">
    <w:abstractNumId w:val="16"/>
  </w:num>
  <w:num w:numId="11">
    <w:abstractNumId w:val="1"/>
  </w:num>
  <w:num w:numId="12">
    <w:abstractNumId w:val="42"/>
  </w:num>
  <w:num w:numId="13">
    <w:abstractNumId w:val="6"/>
  </w:num>
  <w:num w:numId="14">
    <w:abstractNumId w:val="35"/>
  </w:num>
  <w:num w:numId="15">
    <w:abstractNumId w:val="11"/>
  </w:num>
  <w:num w:numId="16">
    <w:abstractNumId w:val="28"/>
  </w:num>
  <w:num w:numId="17">
    <w:abstractNumId w:val="8"/>
  </w:num>
  <w:num w:numId="18">
    <w:abstractNumId w:val="33"/>
  </w:num>
  <w:num w:numId="19">
    <w:abstractNumId w:val="22"/>
  </w:num>
  <w:num w:numId="20">
    <w:abstractNumId w:val="32"/>
  </w:num>
  <w:num w:numId="21">
    <w:abstractNumId w:val="19"/>
  </w:num>
  <w:num w:numId="22">
    <w:abstractNumId w:val="5"/>
  </w:num>
  <w:num w:numId="23">
    <w:abstractNumId w:val="38"/>
  </w:num>
  <w:num w:numId="24">
    <w:abstractNumId w:val="39"/>
  </w:num>
  <w:num w:numId="25">
    <w:abstractNumId w:val="15"/>
  </w:num>
  <w:num w:numId="26">
    <w:abstractNumId w:val="0"/>
  </w:num>
  <w:num w:numId="27">
    <w:abstractNumId w:val="27"/>
  </w:num>
  <w:num w:numId="28">
    <w:abstractNumId w:val="24"/>
  </w:num>
  <w:num w:numId="29">
    <w:abstractNumId w:val="23"/>
  </w:num>
  <w:num w:numId="30">
    <w:abstractNumId w:val="29"/>
  </w:num>
  <w:num w:numId="31">
    <w:abstractNumId w:val="7"/>
  </w:num>
  <w:num w:numId="32">
    <w:abstractNumId w:val="26"/>
  </w:num>
  <w:num w:numId="33">
    <w:abstractNumId w:val="9"/>
  </w:num>
  <w:num w:numId="34">
    <w:abstractNumId w:val="44"/>
  </w:num>
  <w:num w:numId="35">
    <w:abstractNumId w:val="43"/>
  </w:num>
  <w:num w:numId="36">
    <w:abstractNumId w:val="3"/>
  </w:num>
  <w:num w:numId="37">
    <w:abstractNumId w:val="20"/>
  </w:num>
  <w:num w:numId="38">
    <w:abstractNumId w:val="17"/>
  </w:num>
  <w:num w:numId="39">
    <w:abstractNumId w:val="14"/>
  </w:num>
  <w:num w:numId="40">
    <w:abstractNumId w:val="40"/>
  </w:num>
  <w:num w:numId="41">
    <w:abstractNumId w:val="41"/>
  </w:num>
  <w:num w:numId="42">
    <w:abstractNumId w:val="13"/>
  </w:num>
  <w:num w:numId="43">
    <w:abstractNumId w:val="4"/>
  </w:num>
  <w:num w:numId="44">
    <w:abstractNumId w:val="2"/>
  </w:num>
  <w:num w:numId="45">
    <w:abstractNumId w:val="10"/>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1A49AE"/>
    <w:rsid w:val="00005355"/>
    <w:rsid w:val="000103CD"/>
    <w:rsid w:val="00021BB5"/>
    <w:rsid w:val="00022098"/>
    <w:rsid w:val="00031913"/>
    <w:rsid w:val="00032898"/>
    <w:rsid w:val="00032D48"/>
    <w:rsid w:val="00035A7B"/>
    <w:rsid w:val="00037674"/>
    <w:rsid w:val="000458BF"/>
    <w:rsid w:val="000517CD"/>
    <w:rsid w:val="0005534A"/>
    <w:rsid w:val="00057000"/>
    <w:rsid w:val="000654F9"/>
    <w:rsid w:val="00066C33"/>
    <w:rsid w:val="000674D5"/>
    <w:rsid w:val="0007270C"/>
    <w:rsid w:val="00075B22"/>
    <w:rsid w:val="00075B7B"/>
    <w:rsid w:val="00076DE8"/>
    <w:rsid w:val="00077B18"/>
    <w:rsid w:val="0009017E"/>
    <w:rsid w:val="00091C87"/>
    <w:rsid w:val="00091C9C"/>
    <w:rsid w:val="000940BF"/>
    <w:rsid w:val="00095162"/>
    <w:rsid w:val="0009685B"/>
    <w:rsid w:val="000A1207"/>
    <w:rsid w:val="000A19E1"/>
    <w:rsid w:val="000A6877"/>
    <w:rsid w:val="000B2831"/>
    <w:rsid w:val="000B69D3"/>
    <w:rsid w:val="000B70CD"/>
    <w:rsid w:val="000C5283"/>
    <w:rsid w:val="000D60F9"/>
    <w:rsid w:val="000E4017"/>
    <w:rsid w:val="000F40B6"/>
    <w:rsid w:val="000F550B"/>
    <w:rsid w:val="000F7989"/>
    <w:rsid w:val="00101F32"/>
    <w:rsid w:val="0011279C"/>
    <w:rsid w:val="001143FE"/>
    <w:rsid w:val="00122E19"/>
    <w:rsid w:val="001230BF"/>
    <w:rsid w:val="00125E0D"/>
    <w:rsid w:val="00126FC9"/>
    <w:rsid w:val="001306C5"/>
    <w:rsid w:val="00133BAB"/>
    <w:rsid w:val="00134878"/>
    <w:rsid w:val="001356F1"/>
    <w:rsid w:val="00142FD6"/>
    <w:rsid w:val="0014766A"/>
    <w:rsid w:val="00162D4A"/>
    <w:rsid w:val="0016664C"/>
    <w:rsid w:val="001705E5"/>
    <w:rsid w:val="00173985"/>
    <w:rsid w:val="00174283"/>
    <w:rsid w:val="00175C1F"/>
    <w:rsid w:val="00177E0F"/>
    <w:rsid w:val="00181A79"/>
    <w:rsid w:val="00181BCA"/>
    <w:rsid w:val="00182153"/>
    <w:rsid w:val="00185F44"/>
    <w:rsid w:val="001860B9"/>
    <w:rsid w:val="00187BAA"/>
    <w:rsid w:val="00191D71"/>
    <w:rsid w:val="00194922"/>
    <w:rsid w:val="001A49AE"/>
    <w:rsid w:val="001B4194"/>
    <w:rsid w:val="001B5E3B"/>
    <w:rsid w:val="001B6C87"/>
    <w:rsid w:val="001C147E"/>
    <w:rsid w:val="001C1E69"/>
    <w:rsid w:val="001C2D5F"/>
    <w:rsid w:val="001C4B1B"/>
    <w:rsid w:val="001C7A01"/>
    <w:rsid w:val="001D0911"/>
    <w:rsid w:val="001D586F"/>
    <w:rsid w:val="001E1870"/>
    <w:rsid w:val="001E3DF1"/>
    <w:rsid w:val="001E5F9F"/>
    <w:rsid w:val="001E770C"/>
    <w:rsid w:val="001F50AF"/>
    <w:rsid w:val="002004EC"/>
    <w:rsid w:val="0020276F"/>
    <w:rsid w:val="002036C5"/>
    <w:rsid w:val="00203A78"/>
    <w:rsid w:val="00204116"/>
    <w:rsid w:val="002069F5"/>
    <w:rsid w:val="002178F4"/>
    <w:rsid w:val="002241F3"/>
    <w:rsid w:val="00224796"/>
    <w:rsid w:val="00225FE9"/>
    <w:rsid w:val="00231ED1"/>
    <w:rsid w:val="00236370"/>
    <w:rsid w:val="00237BDC"/>
    <w:rsid w:val="00245FEB"/>
    <w:rsid w:val="00246378"/>
    <w:rsid w:val="002501E2"/>
    <w:rsid w:val="00265792"/>
    <w:rsid w:val="0026787D"/>
    <w:rsid w:val="00267DA0"/>
    <w:rsid w:val="002734CB"/>
    <w:rsid w:val="0027646A"/>
    <w:rsid w:val="00277BF0"/>
    <w:rsid w:val="00285FF6"/>
    <w:rsid w:val="002908E3"/>
    <w:rsid w:val="002A7ACF"/>
    <w:rsid w:val="002B5156"/>
    <w:rsid w:val="002C1753"/>
    <w:rsid w:val="002D1E0C"/>
    <w:rsid w:val="002D3544"/>
    <w:rsid w:val="002D3658"/>
    <w:rsid w:val="002E77B6"/>
    <w:rsid w:val="002F030A"/>
    <w:rsid w:val="002F2A29"/>
    <w:rsid w:val="002F38A5"/>
    <w:rsid w:val="0030058C"/>
    <w:rsid w:val="003017A1"/>
    <w:rsid w:val="00303BF4"/>
    <w:rsid w:val="00306286"/>
    <w:rsid w:val="00307F9A"/>
    <w:rsid w:val="00314199"/>
    <w:rsid w:val="0032094C"/>
    <w:rsid w:val="0033701A"/>
    <w:rsid w:val="00344E42"/>
    <w:rsid w:val="003556DB"/>
    <w:rsid w:val="00362B7B"/>
    <w:rsid w:val="0036366B"/>
    <w:rsid w:val="00363DEA"/>
    <w:rsid w:val="0036675A"/>
    <w:rsid w:val="00370141"/>
    <w:rsid w:val="00374512"/>
    <w:rsid w:val="00393F9D"/>
    <w:rsid w:val="003950A0"/>
    <w:rsid w:val="00396926"/>
    <w:rsid w:val="003A20CF"/>
    <w:rsid w:val="003A7310"/>
    <w:rsid w:val="003B4575"/>
    <w:rsid w:val="003C6015"/>
    <w:rsid w:val="003D48B3"/>
    <w:rsid w:val="003D4F3F"/>
    <w:rsid w:val="003E0674"/>
    <w:rsid w:val="003E3CF4"/>
    <w:rsid w:val="003F0271"/>
    <w:rsid w:val="003F6F56"/>
    <w:rsid w:val="003F717F"/>
    <w:rsid w:val="003F7B76"/>
    <w:rsid w:val="003F7EF4"/>
    <w:rsid w:val="004012B7"/>
    <w:rsid w:val="00406783"/>
    <w:rsid w:val="00412B19"/>
    <w:rsid w:val="00412C48"/>
    <w:rsid w:val="004241F6"/>
    <w:rsid w:val="0043005F"/>
    <w:rsid w:val="0043272B"/>
    <w:rsid w:val="00434497"/>
    <w:rsid w:val="00445105"/>
    <w:rsid w:val="004529FC"/>
    <w:rsid w:val="004548F1"/>
    <w:rsid w:val="00456683"/>
    <w:rsid w:val="004651BE"/>
    <w:rsid w:val="0047186A"/>
    <w:rsid w:val="00475E45"/>
    <w:rsid w:val="00476F59"/>
    <w:rsid w:val="004842B9"/>
    <w:rsid w:val="004847E5"/>
    <w:rsid w:val="00490A2E"/>
    <w:rsid w:val="0049324C"/>
    <w:rsid w:val="004945F8"/>
    <w:rsid w:val="004979AF"/>
    <w:rsid w:val="00497B37"/>
    <w:rsid w:val="004A04AB"/>
    <w:rsid w:val="004A4132"/>
    <w:rsid w:val="004A5AAE"/>
    <w:rsid w:val="004C2D1D"/>
    <w:rsid w:val="004D1C16"/>
    <w:rsid w:val="004D2A32"/>
    <w:rsid w:val="004D33BF"/>
    <w:rsid w:val="004D415A"/>
    <w:rsid w:val="004E0DAC"/>
    <w:rsid w:val="004E1CC2"/>
    <w:rsid w:val="004F4209"/>
    <w:rsid w:val="00500FDD"/>
    <w:rsid w:val="00506097"/>
    <w:rsid w:val="005115C4"/>
    <w:rsid w:val="005241A9"/>
    <w:rsid w:val="00527066"/>
    <w:rsid w:val="00532C7E"/>
    <w:rsid w:val="00532CF3"/>
    <w:rsid w:val="00537AFD"/>
    <w:rsid w:val="005420A8"/>
    <w:rsid w:val="00544149"/>
    <w:rsid w:val="005448F7"/>
    <w:rsid w:val="005501A9"/>
    <w:rsid w:val="005515A2"/>
    <w:rsid w:val="00551C52"/>
    <w:rsid w:val="005556A2"/>
    <w:rsid w:val="00556A00"/>
    <w:rsid w:val="00557367"/>
    <w:rsid w:val="00576109"/>
    <w:rsid w:val="0058498C"/>
    <w:rsid w:val="00590F9C"/>
    <w:rsid w:val="00591CEE"/>
    <w:rsid w:val="005B0EA6"/>
    <w:rsid w:val="005B2388"/>
    <w:rsid w:val="005C1B0C"/>
    <w:rsid w:val="005C1D13"/>
    <w:rsid w:val="005C25C1"/>
    <w:rsid w:val="005C33B7"/>
    <w:rsid w:val="005D2EE9"/>
    <w:rsid w:val="005D6FC4"/>
    <w:rsid w:val="005D72CC"/>
    <w:rsid w:val="005F07EB"/>
    <w:rsid w:val="005F7447"/>
    <w:rsid w:val="00614C19"/>
    <w:rsid w:val="00631289"/>
    <w:rsid w:val="00633154"/>
    <w:rsid w:val="00633672"/>
    <w:rsid w:val="00633E03"/>
    <w:rsid w:val="00636FA9"/>
    <w:rsid w:val="00642427"/>
    <w:rsid w:val="00644031"/>
    <w:rsid w:val="00646A52"/>
    <w:rsid w:val="00655D34"/>
    <w:rsid w:val="00655E15"/>
    <w:rsid w:val="0066535D"/>
    <w:rsid w:val="00667D45"/>
    <w:rsid w:val="006760A1"/>
    <w:rsid w:val="006810A0"/>
    <w:rsid w:val="00681D7E"/>
    <w:rsid w:val="006823A0"/>
    <w:rsid w:val="0068260E"/>
    <w:rsid w:val="00682EDE"/>
    <w:rsid w:val="0068687E"/>
    <w:rsid w:val="00686BFC"/>
    <w:rsid w:val="00687F7E"/>
    <w:rsid w:val="00693EEE"/>
    <w:rsid w:val="00694504"/>
    <w:rsid w:val="006A35EC"/>
    <w:rsid w:val="006A5C1B"/>
    <w:rsid w:val="006B0576"/>
    <w:rsid w:val="006B4A5E"/>
    <w:rsid w:val="006B5A60"/>
    <w:rsid w:val="006B7DFA"/>
    <w:rsid w:val="006C1662"/>
    <w:rsid w:val="006C34D9"/>
    <w:rsid w:val="006C50A0"/>
    <w:rsid w:val="006C6588"/>
    <w:rsid w:val="006C6B39"/>
    <w:rsid w:val="006E3049"/>
    <w:rsid w:val="006E374E"/>
    <w:rsid w:val="006F0C66"/>
    <w:rsid w:val="006F359E"/>
    <w:rsid w:val="006F3CBC"/>
    <w:rsid w:val="00701FC2"/>
    <w:rsid w:val="00706AE9"/>
    <w:rsid w:val="00722794"/>
    <w:rsid w:val="00726CF4"/>
    <w:rsid w:val="007271F4"/>
    <w:rsid w:val="00735FB7"/>
    <w:rsid w:val="007415A2"/>
    <w:rsid w:val="0074728C"/>
    <w:rsid w:val="0075549C"/>
    <w:rsid w:val="0076116F"/>
    <w:rsid w:val="00781E56"/>
    <w:rsid w:val="00790A6E"/>
    <w:rsid w:val="00793C85"/>
    <w:rsid w:val="0079658A"/>
    <w:rsid w:val="007B0EEC"/>
    <w:rsid w:val="007B1C6B"/>
    <w:rsid w:val="007B3534"/>
    <w:rsid w:val="007B4186"/>
    <w:rsid w:val="007B4C53"/>
    <w:rsid w:val="007C089B"/>
    <w:rsid w:val="007C4C59"/>
    <w:rsid w:val="007C795B"/>
    <w:rsid w:val="007D07C4"/>
    <w:rsid w:val="007E1921"/>
    <w:rsid w:val="007E319D"/>
    <w:rsid w:val="007F0041"/>
    <w:rsid w:val="007F2737"/>
    <w:rsid w:val="007F6C93"/>
    <w:rsid w:val="007F7A59"/>
    <w:rsid w:val="00807397"/>
    <w:rsid w:val="00812871"/>
    <w:rsid w:val="00815B23"/>
    <w:rsid w:val="00817C0C"/>
    <w:rsid w:val="00824CB0"/>
    <w:rsid w:val="00832CC3"/>
    <w:rsid w:val="00841D9E"/>
    <w:rsid w:val="008542CD"/>
    <w:rsid w:val="00856C77"/>
    <w:rsid w:val="008766CF"/>
    <w:rsid w:val="00877A45"/>
    <w:rsid w:val="008947B8"/>
    <w:rsid w:val="008A0367"/>
    <w:rsid w:val="008B7F12"/>
    <w:rsid w:val="008C29E6"/>
    <w:rsid w:val="008C479E"/>
    <w:rsid w:val="008F34D6"/>
    <w:rsid w:val="00910F3B"/>
    <w:rsid w:val="00916D37"/>
    <w:rsid w:val="00917173"/>
    <w:rsid w:val="009177F5"/>
    <w:rsid w:val="00920F3A"/>
    <w:rsid w:val="00924F05"/>
    <w:rsid w:val="00933418"/>
    <w:rsid w:val="00934BD4"/>
    <w:rsid w:val="0093666D"/>
    <w:rsid w:val="00943456"/>
    <w:rsid w:val="00951825"/>
    <w:rsid w:val="00953728"/>
    <w:rsid w:val="00953C5A"/>
    <w:rsid w:val="00963FB9"/>
    <w:rsid w:val="0097559D"/>
    <w:rsid w:val="00983F08"/>
    <w:rsid w:val="0099485E"/>
    <w:rsid w:val="009A1E26"/>
    <w:rsid w:val="009A303E"/>
    <w:rsid w:val="009B26E4"/>
    <w:rsid w:val="009B2C9B"/>
    <w:rsid w:val="009C3BD1"/>
    <w:rsid w:val="009D5454"/>
    <w:rsid w:val="009E10B3"/>
    <w:rsid w:val="009E6F83"/>
    <w:rsid w:val="009F3A9D"/>
    <w:rsid w:val="009F4507"/>
    <w:rsid w:val="00A03578"/>
    <w:rsid w:val="00A05433"/>
    <w:rsid w:val="00A132E2"/>
    <w:rsid w:val="00A15EFF"/>
    <w:rsid w:val="00A22135"/>
    <w:rsid w:val="00A25135"/>
    <w:rsid w:val="00A26F7F"/>
    <w:rsid w:val="00A271A0"/>
    <w:rsid w:val="00A3111E"/>
    <w:rsid w:val="00A5086B"/>
    <w:rsid w:val="00A5492B"/>
    <w:rsid w:val="00A60B6E"/>
    <w:rsid w:val="00A625BF"/>
    <w:rsid w:val="00A633B9"/>
    <w:rsid w:val="00A64429"/>
    <w:rsid w:val="00A64584"/>
    <w:rsid w:val="00A67769"/>
    <w:rsid w:val="00A71746"/>
    <w:rsid w:val="00A7361C"/>
    <w:rsid w:val="00A73A7D"/>
    <w:rsid w:val="00A85737"/>
    <w:rsid w:val="00A877BD"/>
    <w:rsid w:val="00A87E54"/>
    <w:rsid w:val="00A902C1"/>
    <w:rsid w:val="00AB0DF3"/>
    <w:rsid w:val="00AB1AE5"/>
    <w:rsid w:val="00AB301F"/>
    <w:rsid w:val="00AB7A80"/>
    <w:rsid w:val="00AD3D71"/>
    <w:rsid w:val="00AD43CC"/>
    <w:rsid w:val="00AE0D06"/>
    <w:rsid w:val="00AF0F2D"/>
    <w:rsid w:val="00AF2EAF"/>
    <w:rsid w:val="00B03DC9"/>
    <w:rsid w:val="00B04364"/>
    <w:rsid w:val="00B26E30"/>
    <w:rsid w:val="00B34D73"/>
    <w:rsid w:val="00B354E6"/>
    <w:rsid w:val="00B45ED1"/>
    <w:rsid w:val="00B51703"/>
    <w:rsid w:val="00B54FFF"/>
    <w:rsid w:val="00B65025"/>
    <w:rsid w:val="00B671BF"/>
    <w:rsid w:val="00B80DEA"/>
    <w:rsid w:val="00B841AB"/>
    <w:rsid w:val="00B96917"/>
    <w:rsid w:val="00B97614"/>
    <w:rsid w:val="00BA2309"/>
    <w:rsid w:val="00BA3D48"/>
    <w:rsid w:val="00BA55B7"/>
    <w:rsid w:val="00BB3D25"/>
    <w:rsid w:val="00BB6C4A"/>
    <w:rsid w:val="00BB72F0"/>
    <w:rsid w:val="00BB7B19"/>
    <w:rsid w:val="00BB7D22"/>
    <w:rsid w:val="00BC089D"/>
    <w:rsid w:val="00BC361C"/>
    <w:rsid w:val="00BD5A35"/>
    <w:rsid w:val="00BE20DD"/>
    <w:rsid w:val="00BE5E84"/>
    <w:rsid w:val="00BF0C6E"/>
    <w:rsid w:val="00BF4E70"/>
    <w:rsid w:val="00BF69F3"/>
    <w:rsid w:val="00C133B5"/>
    <w:rsid w:val="00C14966"/>
    <w:rsid w:val="00C21DBC"/>
    <w:rsid w:val="00C22E14"/>
    <w:rsid w:val="00C26448"/>
    <w:rsid w:val="00C30F2D"/>
    <w:rsid w:val="00C46A5E"/>
    <w:rsid w:val="00C56D6C"/>
    <w:rsid w:val="00C57A67"/>
    <w:rsid w:val="00C614EA"/>
    <w:rsid w:val="00C62C17"/>
    <w:rsid w:val="00C679DA"/>
    <w:rsid w:val="00C7220A"/>
    <w:rsid w:val="00C77541"/>
    <w:rsid w:val="00C81510"/>
    <w:rsid w:val="00C84847"/>
    <w:rsid w:val="00C975AA"/>
    <w:rsid w:val="00CA1937"/>
    <w:rsid w:val="00CC2660"/>
    <w:rsid w:val="00CC2A43"/>
    <w:rsid w:val="00CC6131"/>
    <w:rsid w:val="00CD525F"/>
    <w:rsid w:val="00CD63D6"/>
    <w:rsid w:val="00CD6509"/>
    <w:rsid w:val="00CE7292"/>
    <w:rsid w:val="00CF03B8"/>
    <w:rsid w:val="00CF2784"/>
    <w:rsid w:val="00CF6CE6"/>
    <w:rsid w:val="00D06581"/>
    <w:rsid w:val="00D06C9C"/>
    <w:rsid w:val="00D17B23"/>
    <w:rsid w:val="00D22047"/>
    <w:rsid w:val="00D33863"/>
    <w:rsid w:val="00D34073"/>
    <w:rsid w:val="00D3537B"/>
    <w:rsid w:val="00D42014"/>
    <w:rsid w:val="00D42B72"/>
    <w:rsid w:val="00D56DB3"/>
    <w:rsid w:val="00D57B36"/>
    <w:rsid w:val="00D7198C"/>
    <w:rsid w:val="00D72227"/>
    <w:rsid w:val="00D82E99"/>
    <w:rsid w:val="00D90302"/>
    <w:rsid w:val="00D97047"/>
    <w:rsid w:val="00DA5FE2"/>
    <w:rsid w:val="00DA69B9"/>
    <w:rsid w:val="00DB009A"/>
    <w:rsid w:val="00DB20A5"/>
    <w:rsid w:val="00DB63E7"/>
    <w:rsid w:val="00DB7079"/>
    <w:rsid w:val="00DB7E70"/>
    <w:rsid w:val="00DC25B7"/>
    <w:rsid w:val="00DC7A7E"/>
    <w:rsid w:val="00DD55E4"/>
    <w:rsid w:val="00DD6814"/>
    <w:rsid w:val="00DE0030"/>
    <w:rsid w:val="00DE184B"/>
    <w:rsid w:val="00DE6021"/>
    <w:rsid w:val="00DF27A7"/>
    <w:rsid w:val="00E05B59"/>
    <w:rsid w:val="00E101F1"/>
    <w:rsid w:val="00E13FB5"/>
    <w:rsid w:val="00E14EC8"/>
    <w:rsid w:val="00E158B9"/>
    <w:rsid w:val="00E169B7"/>
    <w:rsid w:val="00E23183"/>
    <w:rsid w:val="00E2502D"/>
    <w:rsid w:val="00E25A18"/>
    <w:rsid w:val="00E263A1"/>
    <w:rsid w:val="00E27EA1"/>
    <w:rsid w:val="00E366B6"/>
    <w:rsid w:val="00E36B79"/>
    <w:rsid w:val="00E53D05"/>
    <w:rsid w:val="00E62823"/>
    <w:rsid w:val="00E65EC2"/>
    <w:rsid w:val="00E67805"/>
    <w:rsid w:val="00E8257A"/>
    <w:rsid w:val="00E94C68"/>
    <w:rsid w:val="00EA23AC"/>
    <w:rsid w:val="00EB10E1"/>
    <w:rsid w:val="00EB7ACD"/>
    <w:rsid w:val="00EC0600"/>
    <w:rsid w:val="00EE0ADA"/>
    <w:rsid w:val="00EE130A"/>
    <w:rsid w:val="00EE3A06"/>
    <w:rsid w:val="00EE477E"/>
    <w:rsid w:val="00EE489A"/>
    <w:rsid w:val="00F028E3"/>
    <w:rsid w:val="00F05AE7"/>
    <w:rsid w:val="00F10880"/>
    <w:rsid w:val="00F17576"/>
    <w:rsid w:val="00F3589A"/>
    <w:rsid w:val="00F44F70"/>
    <w:rsid w:val="00F5308E"/>
    <w:rsid w:val="00F62596"/>
    <w:rsid w:val="00F62E0D"/>
    <w:rsid w:val="00F71A63"/>
    <w:rsid w:val="00F7510A"/>
    <w:rsid w:val="00F80327"/>
    <w:rsid w:val="00F8075F"/>
    <w:rsid w:val="00F814FC"/>
    <w:rsid w:val="00F83691"/>
    <w:rsid w:val="00F95728"/>
    <w:rsid w:val="00F965E1"/>
    <w:rsid w:val="00FB373F"/>
    <w:rsid w:val="00FB479D"/>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12753624">
      <w:bodyDiv w:val="1"/>
      <w:marLeft w:val="0"/>
      <w:marRight w:val="0"/>
      <w:marTop w:val="0"/>
      <w:marBottom w:val="0"/>
      <w:divBdr>
        <w:top w:val="none" w:sz="0" w:space="0" w:color="auto"/>
        <w:left w:val="none" w:sz="0" w:space="0" w:color="auto"/>
        <w:bottom w:val="none" w:sz="0" w:space="0" w:color="auto"/>
        <w:right w:val="none" w:sz="0" w:space="0" w:color="auto"/>
      </w:divBdr>
    </w:div>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4204">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hacienda.pr.gov/sobre-hacienda/servicios-al-contribuyente/procurador-del-contribuyente/contact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oter" Target="footer2.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hyperlink" Target="http://www.hacienda.pr.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hacienda.pr.gov/sobre-hacienda/servicios-al-contribuyente/directorio-de-colecturia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162</Negociado>
    <Classification xmlns="5f0ae432-0749-408f-8ead-50bf53da4852">10</Classification>
  </documentManagement>
</p:properties>
</file>

<file path=customXml/itemProps1.xml><?xml version="1.0" encoding="utf-8"?>
<ds:datastoreItem xmlns:ds="http://schemas.openxmlformats.org/officeDocument/2006/customXml" ds:itemID="{FE008D79-E33D-4F1E-BCFA-52D9978830E3}"/>
</file>

<file path=customXml/itemProps2.xml><?xml version="1.0" encoding="utf-8"?>
<ds:datastoreItem xmlns:ds="http://schemas.openxmlformats.org/officeDocument/2006/customXml" ds:itemID="{61E8DDF4-C0C1-4249-BBCD-F2978EE93328}"/>
</file>

<file path=customXml/itemProps3.xml><?xml version="1.0" encoding="utf-8"?>
<ds:datastoreItem xmlns:ds="http://schemas.openxmlformats.org/officeDocument/2006/customXml" ds:itemID="{D7CE632E-F0C7-49A9-B80E-A2F21051B6F3}"/>
</file>

<file path=customXml/itemProps4.xml><?xml version="1.0" encoding="utf-8"?>
<ds:datastoreItem xmlns:ds="http://schemas.openxmlformats.org/officeDocument/2006/customXml" ds:itemID="{0D5263FD-45AE-42F8-A7E8-D342324A2913}"/>
</file>

<file path=docProps/app.xml><?xml version="1.0" encoding="utf-8"?>
<Properties xmlns="http://schemas.openxmlformats.org/officeDocument/2006/extended-properties" xmlns:vt="http://schemas.openxmlformats.org/officeDocument/2006/docPropsVTypes">
  <Template>Plantilla Nueva 15dec14.dotx</Template>
  <TotalTime>407</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Distribuciones de Cuenta de Aportacion Educativa (CAE) (Anejo F Individuo)</vt:lpstr>
    </vt:vector>
  </TitlesOfParts>
  <Company>Area de Rentas Internas</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Distribuciones de Cuenta de Aportacion Educativa (CAE) (Anejo F Individuo)</dc:title>
  <dc:subject>Referido</dc:subject>
  <dc:creator>Edgar R Rivera Cruz</dc:creator>
  <cp:keywords>NSAC</cp:keywords>
  <cp:lastModifiedBy>erc0119</cp:lastModifiedBy>
  <cp:revision>35</cp:revision>
  <cp:lastPrinted>2015-07-20T13:31:00Z</cp:lastPrinted>
  <dcterms:created xsi:type="dcterms:W3CDTF">2015-01-28T20:53:00Z</dcterms:created>
  <dcterms:modified xsi:type="dcterms:W3CDTF">2015-09-18T13:42:00Z</dcterms:modified>
  <cp:category>Negociado de Servicio al Contribuyente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