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7186A" w:rsidRPr="001F50AF" w:rsidTr="00CC2660">
        <w:trPr>
          <w:trHeight w:val="499"/>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1F50AF" w:rsidRDefault="00C81510" w:rsidP="00591CEE">
            <w:pPr>
              <w:pStyle w:val="NormalWeb"/>
              <w:rPr>
                <w:color w:val="000000"/>
                <w:sz w:val="20"/>
                <w:szCs w:val="20"/>
                <w:lang w:val="es-PR"/>
              </w:rPr>
            </w:pPr>
            <w:r>
              <w:rPr>
                <w:noProof/>
              </w:rPr>
              <w:drawing>
                <wp:inline distT="0" distB="0" distL="0" distR="0">
                  <wp:extent cx="247650" cy="285750"/>
                  <wp:effectExtent l="19050" t="0" r="0" b="0"/>
                  <wp:docPr id="1" name="Picture 1" descr="foofi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ficina"/>
                          <pic:cNvPicPr>
                            <a:picLocks noChangeAspect="1" noChangeArrowheads="1"/>
                          </pic:cNvPicPr>
                        </pic:nvPicPr>
                        <pic:blipFill>
                          <a:blip r:embed="rId8" cstate="print"/>
                          <a:srcRect/>
                          <a:stretch>
                            <a:fillRect/>
                          </a:stretch>
                        </pic:blipFill>
                        <pic:spPr bwMode="auto">
                          <a:xfrm>
                            <a:off x="0" y="0"/>
                            <a:ext cx="247650" cy="28575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91CEE" w:rsidRPr="001F50AF" w:rsidRDefault="00C81510"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Información sobre </w:t>
            </w:r>
            <w:r w:rsidR="00AD1F64">
              <w:rPr>
                <w:rFonts w:ascii="Times New Roman" w:eastAsiaTheme="minorHAnsi" w:hAnsi="Times New Roman"/>
                <w:b/>
                <w:sz w:val="28"/>
                <w:szCs w:val="28"/>
                <w:lang w:val="es-PR"/>
              </w:rPr>
              <w:t>el s</w:t>
            </w:r>
            <w:r w:rsidR="004979AF" w:rsidRPr="001F50AF">
              <w:rPr>
                <w:rFonts w:ascii="Times New Roman" w:eastAsiaTheme="minorHAnsi" w:hAnsi="Times New Roman"/>
                <w:b/>
                <w:sz w:val="28"/>
                <w:szCs w:val="28"/>
                <w:lang w:val="es-PR"/>
              </w:rPr>
              <w:t xml:space="preserve">ervicio </w:t>
            </w:r>
          </w:p>
        </w:tc>
      </w:tr>
    </w:tbl>
    <w:p w:rsidR="006A7729" w:rsidRPr="006A7729" w:rsidRDefault="008B6A38" w:rsidP="006A7729">
      <w:pPr>
        <w:pStyle w:val="ListParagraph"/>
        <w:numPr>
          <w:ilvl w:val="0"/>
          <w:numId w:val="41"/>
        </w:numPr>
        <w:shd w:val="clear" w:color="auto" w:fill="FFFFFF"/>
        <w:spacing w:before="120" w:after="120" w:line="240" w:lineRule="auto"/>
        <w:rPr>
          <w:rFonts w:ascii="Times New Roman" w:hAnsi="Times New Roman"/>
          <w:color w:val="000000"/>
          <w:sz w:val="24"/>
          <w:szCs w:val="24"/>
          <w:lang w:val="es-PR"/>
        </w:rPr>
      </w:pPr>
      <w:r>
        <w:rPr>
          <w:rFonts w:ascii="Times New Roman" w:hAnsi="Times New Roman"/>
          <w:color w:val="000000"/>
          <w:sz w:val="24"/>
          <w:szCs w:val="24"/>
          <w:lang w:val="es-PR"/>
        </w:rPr>
        <w:t>Se brinda información sobre las D</w:t>
      </w:r>
      <w:r w:rsidR="006A7729" w:rsidRPr="006A7729">
        <w:rPr>
          <w:rFonts w:ascii="Times New Roman" w:hAnsi="Times New Roman"/>
          <w:color w:val="000000"/>
          <w:sz w:val="24"/>
          <w:szCs w:val="24"/>
          <w:lang w:val="es-PR"/>
        </w:rPr>
        <w:t xml:space="preserve">istribuciones de Planes Gubernamentales que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F44F70" w:rsidRPr="001F50AF" w:rsidTr="006A7729">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1F50AF" w:rsidRDefault="00C81510" w:rsidP="00F3589A">
            <w:pPr>
              <w:pStyle w:val="NormalWeb"/>
              <w:rPr>
                <w:color w:val="000000"/>
                <w:sz w:val="20"/>
                <w:szCs w:val="20"/>
                <w:lang w:val="es-PR"/>
              </w:rPr>
            </w:pPr>
            <w:r>
              <w:rPr>
                <w:noProof/>
                <w:color w:val="000000"/>
              </w:rPr>
              <w:drawing>
                <wp:inline distT="0" distB="0" distL="0" distR="0">
                  <wp:extent cx="352425" cy="228600"/>
                  <wp:effectExtent l="19050" t="0" r="9525" b="0"/>
                  <wp:docPr id="4" name="Picture 4"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 mark"/>
                          <pic:cNvPicPr>
                            <a:picLocks noChangeAspect="1" noChangeArrowheads="1"/>
                          </pic:cNvPicPr>
                        </pic:nvPicPr>
                        <pic:blipFill>
                          <a:blip r:embed="rId9"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F44F70" w:rsidRPr="001F50AF" w:rsidRDefault="00AD1F64" w:rsidP="005B0EA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4"/>
                <w:lang w:val="es-PR"/>
              </w:rPr>
              <w:t>Clasificación del c</w:t>
            </w:r>
            <w:r w:rsidR="00410D82">
              <w:rPr>
                <w:rFonts w:ascii="Times New Roman" w:eastAsiaTheme="minorHAnsi" w:hAnsi="Times New Roman"/>
                <w:b/>
                <w:sz w:val="28"/>
                <w:szCs w:val="24"/>
                <w:lang w:val="es-PR"/>
              </w:rPr>
              <w:t>ontribuyente</w:t>
            </w:r>
          </w:p>
        </w:tc>
      </w:tr>
    </w:tbl>
    <w:p w:rsidR="006A7729" w:rsidRPr="008B6A38" w:rsidRDefault="006A7729" w:rsidP="006A7729">
      <w:pPr>
        <w:pStyle w:val="ListParagraph"/>
        <w:numPr>
          <w:ilvl w:val="0"/>
          <w:numId w:val="42"/>
        </w:numPr>
        <w:spacing w:before="120" w:after="120"/>
        <w:rPr>
          <w:rFonts w:ascii="Times New Roman" w:hAnsi="Times New Roman"/>
          <w:sz w:val="24"/>
          <w:szCs w:val="24"/>
          <w:lang w:val="es-PR"/>
        </w:rPr>
      </w:pPr>
      <w:r w:rsidRPr="008B6A38">
        <w:rPr>
          <w:rFonts w:ascii="Times New Roman" w:hAnsi="Times New Roman"/>
          <w:color w:val="000000"/>
          <w:sz w:val="24"/>
          <w:szCs w:val="24"/>
          <w:lang w:val="es-PR"/>
        </w:rPr>
        <w:t>Individuos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4A5AAE" w:rsidRPr="00C11A1B" w:rsidTr="00A7126D">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1F50AF" w:rsidRDefault="00C81510" w:rsidP="00F3589A">
            <w:pPr>
              <w:pStyle w:val="NormalWeb"/>
              <w:rPr>
                <w:color w:val="000000"/>
                <w:sz w:val="20"/>
                <w:szCs w:val="20"/>
                <w:lang w:val="es-PR"/>
              </w:rPr>
            </w:pPr>
            <w:r>
              <w:rPr>
                <w:rFonts w:ascii="Arial" w:hAnsi="Arial" w:cs="Arial"/>
                <w:noProof/>
                <w:color w:val="000000"/>
                <w:sz w:val="20"/>
                <w:szCs w:val="20"/>
              </w:rPr>
              <w:drawing>
                <wp:inline distT="0" distB="0" distL="0" distR="0">
                  <wp:extent cx="352425" cy="314325"/>
                  <wp:effectExtent l="19050" t="0" r="9525" b="0"/>
                  <wp:docPr id="7" name="Picture 7"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lder"/>
                          <pic:cNvPicPr>
                            <a:picLocks noChangeAspect="1" noChangeArrowheads="1"/>
                          </pic:cNvPicPr>
                        </pic:nvPicPr>
                        <pic:blipFill>
                          <a:blip r:embed="rId10" cstate="print"/>
                          <a:srcRect/>
                          <a:stretch>
                            <a:fillRect/>
                          </a:stretch>
                        </pic:blipFill>
                        <pic:spPr bwMode="auto">
                          <a:xfrm>
                            <a:off x="0" y="0"/>
                            <a:ext cx="352425" cy="314325"/>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591CEE" w:rsidRPr="001F50AF" w:rsidRDefault="00C81510" w:rsidP="00A625BF">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AD1F64">
              <w:rPr>
                <w:rFonts w:ascii="Times New Roman" w:eastAsiaTheme="minorHAnsi" w:hAnsi="Times New Roman"/>
                <w:b/>
                <w:sz w:val="28"/>
                <w:szCs w:val="28"/>
                <w:lang w:val="es-PR"/>
              </w:rPr>
              <w:t>s y d</w:t>
            </w:r>
            <w:r>
              <w:rPr>
                <w:rFonts w:ascii="Times New Roman" w:eastAsiaTheme="minorHAnsi" w:hAnsi="Times New Roman"/>
                <w:b/>
                <w:sz w:val="28"/>
                <w:szCs w:val="28"/>
                <w:lang w:val="es-PR"/>
              </w:rPr>
              <w:t xml:space="preserve">ocumentos </w:t>
            </w:r>
            <w:r w:rsidR="00AD1F64">
              <w:rPr>
                <w:rFonts w:ascii="Times New Roman" w:eastAsiaTheme="minorHAnsi" w:hAnsi="Times New Roman"/>
                <w:b/>
                <w:sz w:val="28"/>
                <w:szCs w:val="28"/>
                <w:lang w:val="es-PR"/>
              </w:rPr>
              <w:t>referentes al s</w:t>
            </w:r>
            <w:r w:rsidRPr="002608D6">
              <w:rPr>
                <w:rFonts w:ascii="Times New Roman" w:eastAsiaTheme="minorHAnsi" w:hAnsi="Times New Roman"/>
                <w:b/>
                <w:sz w:val="28"/>
                <w:szCs w:val="28"/>
                <w:lang w:val="es-PR"/>
              </w:rPr>
              <w:t>ervicio</w:t>
            </w:r>
          </w:p>
        </w:tc>
      </w:tr>
    </w:tbl>
    <w:p w:rsidR="006A7729" w:rsidRPr="006A7729" w:rsidRDefault="006A7729" w:rsidP="006A7729">
      <w:pPr>
        <w:pStyle w:val="ListParagraph"/>
        <w:numPr>
          <w:ilvl w:val="0"/>
          <w:numId w:val="35"/>
        </w:numPr>
        <w:spacing w:before="120" w:after="120"/>
        <w:rPr>
          <w:rFonts w:ascii="Times New Roman" w:hAnsi="Times New Roman"/>
          <w:b/>
          <w:sz w:val="24"/>
          <w:szCs w:val="24"/>
          <w:lang w:val="es-PR"/>
        </w:rPr>
      </w:pPr>
      <w:r w:rsidRPr="006A7729">
        <w:rPr>
          <w:rFonts w:ascii="Times New Roman" w:hAnsi="Times New Roman"/>
          <w:b/>
          <w:sz w:val="24"/>
          <w:szCs w:val="24"/>
          <w:lang w:val="es-PR"/>
        </w:rPr>
        <w:t>Distribuciones en general</w:t>
      </w:r>
    </w:p>
    <w:p w:rsidR="006A7729" w:rsidRPr="006A7729" w:rsidRDefault="006A7729" w:rsidP="006A7729">
      <w:pPr>
        <w:pStyle w:val="ListParagraph"/>
        <w:numPr>
          <w:ilvl w:val="1"/>
          <w:numId w:val="35"/>
        </w:numPr>
        <w:spacing w:before="120" w:after="120"/>
        <w:rPr>
          <w:rFonts w:ascii="Times New Roman" w:hAnsi="Times New Roman"/>
          <w:sz w:val="24"/>
          <w:szCs w:val="24"/>
          <w:lang w:val="es-PR"/>
        </w:rPr>
      </w:pPr>
      <w:r w:rsidRPr="006A7729">
        <w:rPr>
          <w:rFonts w:ascii="Times New Roman" w:hAnsi="Times New Roman"/>
          <w:sz w:val="24"/>
          <w:szCs w:val="24"/>
          <w:lang w:val="es-PR"/>
        </w:rPr>
        <w:t>El término ‘‘planes gubernamentales’’ incluye los planes de retiro cobijados bajo el Sistema de Retiro de los Empleados del Gobierno del Estado Libre Asociado de Puerto Rico, el Sistema de Retiro para Maestros, el Sistema de Retiro  de la Universidad de Puerto Rico y el Sistema de Retiro de los Empleados de la Autoridad de Energía Eléctrica.</w:t>
      </w:r>
    </w:p>
    <w:p w:rsidR="00974252" w:rsidRDefault="006A7729" w:rsidP="00AF7D13">
      <w:pPr>
        <w:pStyle w:val="ListParagraph"/>
        <w:numPr>
          <w:ilvl w:val="0"/>
          <w:numId w:val="43"/>
        </w:numPr>
        <w:spacing w:before="120" w:after="120"/>
        <w:rPr>
          <w:rFonts w:ascii="Times New Roman" w:hAnsi="Times New Roman"/>
          <w:sz w:val="24"/>
          <w:szCs w:val="24"/>
          <w:lang w:val="es-PR"/>
        </w:rPr>
      </w:pPr>
      <w:r w:rsidRPr="006A7729">
        <w:rPr>
          <w:rFonts w:ascii="Times New Roman" w:hAnsi="Times New Roman"/>
          <w:b/>
          <w:sz w:val="24"/>
          <w:szCs w:val="24"/>
          <w:lang w:val="es-PR"/>
        </w:rPr>
        <w:t>Base de las distribuciones</w:t>
      </w:r>
    </w:p>
    <w:p w:rsidR="006A7729" w:rsidRPr="006A7729" w:rsidRDefault="00974252" w:rsidP="00974252">
      <w:pPr>
        <w:pStyle w:val="ListParagraph"/>
        <w:numPr>
          <w:ilvl w:val="0"/>
          <w:numId w:val="48"/>
        </w:numPr>
        <w:spacing w:before="120" w:after="120"/>
        <w:rPr>
          <w:rFonts w:ascii="Times New Roman" w:hAnsi="Times New Roman"/>
          <w:sz w:val="24"/>
          <w:szCs w:val="24"/>
          <w:lang w:val="es-PR"/>
        </w:rPr>
      </w:pPr>
      <w:r>
        <w:rPr>
          <w:rFonts w:ascii="Times New Roman" w:hAnsi="Times New Roman"/>
          <w:sz w:val="24"/>
          <w:szCs w:val="24"/>
          <w:lang w:val="es-PR"/>
        </w:rPr>
        <w:t>L</w:t>
      </w:r>
      <w:r w:rsidR="006A7729" w:rsidRPr="006A7729">
        <w:rPr>
          <w:rFonts w:ascii="Times New Roman" w:hAnsi="Times New Roman"/>
          <w:sz w:val="24"/>
          <w:szCs w:val="24"/>
          <w:lang w:val="es-PR"/>
        </w:rPr>
        <w:t xml:space="preserve">a base de la distribución incluye las cantidades sobre las cuales se pagó la contribución por adelantado durante el período del 15 de noviembre de 2006 al 31 de diciembre de 2006 bajo la Sección 1012D del Código de 1994 y las aportaciones exentas a tenor del Artículo 1 de la Ley Núm. 415 de 13 de mayo de 1950. </w:t>
      </w:r>
    </w:p>
    <w:p w:rsidR="00974252" w:rsidRPr="00974252" w:rsidRDefault="006A7729" w:rsidP="00AF7D13">
      <w:pPr>
        <w:pStyle w:val="ListParagraph"/>
        <w:numPr>
          <w:ilvl w:val="0"/>
          <w:numId w:val="44"/>
        </w:numPr>
        <w:spacing w:before="120" w:after="120"/>
        <w:rPr>
          <w:rFonts w:ascii="Times New Roman" w:hAnsi="Times New Roman"/>
          <w:sz w:val="24"/>
          <w:szCs w:val="24"/>
          <w:lang w:val="es-PR"/>
        </w:rPr>
      </w:pPr>
      <w:r w:rsidRPr="006A7729">
        <w:rPr>
          <w:rFonts w:ascii="Times New Roman" w:hAnsi="Times New Roman"/>
          <w:b/>
          <w:sz w:val="24"/>
          <w:szCs w:val="24"/>
          <w:lang w:val="es-PR"/>
        </w:rPr>
        <w:t>Tributación de las distribuciones de planes gubernamentales</w:t>
      </w:r>
      <w:r w:rsidRPr="006A7729">
        <w:rPr>
          <w:rFonts w:ascii="Times New Roman" w:hAnsi="Times New Roman"/>
          <w:sz w:val="24"/>
          <w:szCs w:val="24"/>
          <w:lang w:val="es-PR"/>
        </w:rPr>
        <w:t xml:space="preserve"> </w:t>
      </w:r>
      <w:r w:rsidRPr="006A7729">
        <w:rPr>
          <w:rFonts w:ascii="Times New Roman" w:hAnsi="Times New Roman"/>
          <w:b/>
          <w:sz w:val="24"/>
          <w:szCs w:val="24"/>
          <w:lang w:val="es-PR"/>
        </w:rPr>
        <w:t>(excepto del Programa de Cuentas de Ahorro para el Retiro)</w:t>
      </w:r>
    </w:p>
    <w:p w:rsidR="00A7126D" w:rsidRDefault="006A7729" w:rsidP="00974252">
      <w:pPr>
        <w:pStyle w:val="ListParagraph"/>
        <w:numPr>
          <w:ilvl w:val="0"/>
          <w:numId w:val="48"/>
        </w:numPr>
        <w:spacing w:before="120" w:after="120"/>
        <w:rPr>
          <w:rFonts w:ascii="Times New Roman" w:hAnsi="Times New Roman"/>
          <w:sz w:val="24"/>
          <w:szCs w:val="24"/>
          <w:lang w:val="es-PR"/>
        </w:rPr>
      </w:pPr>
      <w:r w:rsidRPr="006A7729">
        <w:rPr>
          <w:rFonts w:ascii="Times New Roman" w:hAnsi="Times New Roman"/>
          <w:sz w:val="24"/>
          <w:szCs w:val="24"/>
          <w:lang w:val="es-PR"/>
        </w:rPr>
        <w:t>Est</w:t>
      </w:r>
      <w:r>
        <w:rPr>
          <w:rFonts w:ascii="Times New Roman" w:hAnsi="Times New Roman"/>
          <w:sz w:val="24"/>
          <w:szCs w:val="24"/>
          <w:lang w:val="es-PR"/>
        </w:rPr>
        <w:t xml:space="preserve">os planes tributan como ingreso </w:t>
      </w:r>
      <w:r w:rsidRPr="006A7729">
        <w:rPr>
          <w:rFonts w:ascii="Times New Roman" w:hAnsi="Times New Roman"/>
          <w:sz w:val="24"/>
          <w:szCs w:val="24"/>
          <w:lang w:val="es-PR"/>
        </w:rPr>
        <w:t>ordinario.</w:t>
      </w:r>
      <w:r>
        <w:rPr>
          <w:rFonts w:ascii="Times New Roman" w:hAnsi="Times New Roman"/>
          <w:sz w:val="24"/>
          <w:szCs w:val="24"/>
          <w:lang w:val="es-PR"/>
        </w:rPr>
        <w:t xml:space="preserve"> </w:t>
      </w:r>
      <w:r w:rsidR="00A7126D" w:rsidRPr="006A7729">
        <w:rPr>
          <w:rFonts w:ascii="Times New Roman" w:hAnsi="Times New Roman"/>
          <w:sz w:val="24"/>
          <w:szCs w:val="24"/>
          <w:lang w:val="es-PR"/>
        </w:rPr>
        <w:t>Si el contribuyente se acoge al cómputo opcional de la contribución, se deberá completar un Anejo F Individuo para cada cónyuge que haya recibido este tipo de ingreso.</w:t>
      </w:r>
    </w:p>
    <w:p w:rsidR="008B6A38" w:rsidRDefault="008B6A38" w:rsidP="00AF7D13">
      <w:pPr>
        <w:pStyle w:val="ListParagraph"/>
        <w:numPr>
          <w:ilvl w:val="0"/>
          <w:numId w:val="44"/>
        </w:numPr>
        <w:spacing w:before="120" w:after="120"/>
        <w:rPr>
          <w:rFonts w:ascii="Times New Roman" w:hAnsi="Times New Roman"/>
          <w:sz w:val="24"/>
          <w:szCs w:val="24"/>
          <w:lang w:val="es-PR"/>
        </w:rPr>
      </w:pPr>
      <w:r>
        <w:rPr>
          <w:rFonts w:ascii="Times New Roman" w:hAnsi="Times New Roman"/>
          <w:color w:val="000000"/>
          <w:sz w:val="24"/>
          <w:szCs w:val="24"/>
          <w:lang w:val="es-PR"/>
        </w:rPr>
        <w:t xml:space="preserve">Estas distribuciones </w:t>
      </w:r>
      <w:r w:rsidRPr="006A7729">
        <w:rPr>
          <w:rFonts w:ascii="Times New Roman" w:hAnsi="Times New Roman"/>
          <w:color w:val="000000"/>
          <w:sz w:val="24"/>
          <w:szCs w:val="24"/>
          <w:lang w:val="es-PR"/>
        </w:rPr>
        <w:t xml:space="preserve">se informan en la Planilla, Anejo F Individuo, </w:t>
      </w:r>
      <w:r>
        <w:rPr>
          <w:rFonts w:ascii="Times New Roman" w:hAnsi="Times New Roman"/>
          <w:color w:val="000000"/>
          <w:sz w:val="24"/>
          <w:szCs w:val="24"/>
          <w:lang w:val="es-PR"/>
        </w:rPr>
        <w:t>Parte III.</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5D72CC" w:rsidRPr="00C11A1B"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1F50AF" w:rsidRDefault="00C81510" w:rsidP="00F3589A">
            <w:pPr>
              <w:pStyle w:val="NormalWeb"/>
              <w:rPr>
                <w:color w:val="000000"/>
                <w:sz w:val="20"/>
                <w:szCs w:val="20"/>
                <w:lang w:val="es-PR"/>
              </w:rPr>
            </w:pPr>
            <w:r w:rsidRPr="00C81510">
              <w:rPr>
                <w:noProof/>
                <w:color w:val="000000"/>
                <w:sz w:val="20"/>
                <w:szCs w:val="20"/>
              </w:rPr>
              <w:drawing>
                <wp:inline distT="0" distB="0" distL="0" distR="0">
                  <wp:extent cx="304800" cy="312821"/>
                  <wp:effectExtent l="19050" t="0" r="0"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1"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D72CC" w:rsidRPr="001F50AF" w:rsidRDefault="00C81510"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AD1F64">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AD1F64">
              <w:rPr>
                <w:rFonts w:ascii="Times New Roman" w:eastAsiaTheme="minorHAnsi" w:hAnsi="Times New Roman"/>
                <w:b/>
                <w:sz w:val="28"/>
                <w:szCs w:val="28"/>
                <w:lang w:val="es-PR"/>
              </w:rPr>
              <w:t>leyes a</w:t>
            </w:r>
            <w:r w:rsidRPr="002608D6">
              <w:rPr>
                <w:rFonts w:ascii="Times New Roman" w:eastAsiaTheme="minorHAnsi" w:hAnsi="Times New Roman"/>
                <w:b/>
                <w:sz w:val="28"/>
                <w:szCs w:val="28"/>
                <w:lang w:val="es-PR"/>
              </w:rPr>
              <w:t>plicables</w:t>
            </w:r>
          </w:p>
        </w:tc>
      </w:tr>
    </w:tbl>
    <w:p w:rsidR="00C11A1B" w:rsidRPr="00A11B9F" w:rsidRDefault="00C11A1B" w:rsidP="00C11A1B">
      <w:pPr>
        <w:pStyle w:val="ListParagraph"/>
        <w:numPr>
          <w:ilvl w:val="0"/>
          <w:numId w:val="34"/>
        </w:numPr>
        <w:shd w:val="clear" w:color="auto" w:fill="FFFFFF"/>
        <w:spacing w:before="120" w:after="120" w:line="240" w:lineRule="auto"/>
        <w:rPr>
          <w:rFonts w:ascii="Times New Roman" w:hAnsi="Times New Roman"/>
          <w:b/>
          <w:color w:val="000000"/>
          <w:sz w:val="24"/>
          <w:szCs w:val="24"/>
          <w:lang w:val="es-PR"/>
        </w:rPr>
      </w:pPr>
      <w:hyperlink r:id="rId12" w:history="1">
        <w:r>
          <w:rPr>
            <w:rStyle w:val="Hyperlink"/>
            <w:rFonts w:ascii="Times New Roman" w:hAnsi="Times New Roman"/>
            <w:sz w:val="24"/>
            <w:szCs w:val="24"/>
            <w:lang w:val="es-PR"/>
          </w:rPr>
          <w:t>Có</w:t>
        </w:r>
        <w:r w:rsidRPr="00A11B9F">
          <w:rPr>
            <w:rStyle w:val="Hyperlink"/>
            <w:rFonts w:ascii="Times New Roman" w:hAnsi="Times New Roman"/>
            <w:sz w:val="24"/>
            <w:szCs w:val="24"/>
            <w:lang w:val="es-PR"/>
          </w:rPr>
          <w:t>digo de Rentas Internas para un Nuevo Puerto Rico</w:t>
        </w:r>
      </w:hyperlink>
      <w:r w:rsidRPr="00A11B9F">
        <w:rPr>
          <w:rFonts w:ascii="Times New Roman" w:hAnsi="Times New Roman"/>
          <w:color w:val="000000"/>
          <w:sz w:val="24"/>
          <w:szCs w:val="24"/>
          <w:lang w:val="es-PR"/>
        </w:rPr>
        <w:t xml:space="preserve"> </w:t>
      </w:r>
    </w:p>
    <w:p w:rsidR="006A7729" w:rsidRPr="00A11B9F" w:rsidRDefault="006A7729" w:rsidP="006A7729">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r w:rsidRPr="00A11B9F">
        <w:rPr>
          <w:rFonts w:ascii="Times New Roman" w:hAnsi="Times New Roman"/>
          <w:color w:val="000000"/>
          <w:sz w:val="24"/>
          <w:szCs w:val="24"/>
          <w:lang w:val="es-PR"/>
        </w:rPr>
        <w:t>Ley Núm. 296 de 15 de septiembre de 2004</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3E0674" w:rsidRPr="00C11A1B" w:rsidTr="00FF1FC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1F50AF" w:rsidRDefault="00C81510" w:rsidP="00934BD4">
            <w:pPr>
              <w:pStyle w:val="NormalWeb"/>
              <w:rPr>
                <w:color w:val="000000"/>
                <w:sz w:val="20"/>
                <w:szCs w:val="20"/>
                <w:lang w:val="es-PR"/>
              </w:rPr>
            </w:pPr>
            <w:r>
              <w:rPr>
                <w:rFonts w:ascii="Arial" w:hAnsi="Arial" w:cs="Arial"/>
                <w:noProof/>
                <w:sz w:val="20"/>
                <w:szCs w:val="20"/>
              </w:rPr>
              <w:drawing>
                <wp:inline distT="0" distB="0" distL="0" distR="0">
                  <wp:extent cx="352425" cy="295275"/>
                  <wp:effectExtent l="19050" t="0" r="9525" b="0"/>
                  <wp:docPr id="2" name="Picture 10" descr="di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nero"/>
                          <pic:cNvPicPr>
                            <a:picLocks noChangeAspect="1" noChangeArrowheads="1"/>
                          </pic:cNvPicPr>
                        </pic:nvPicPr>
                        <pic:blipFill>
                          <a:blip r:embed="rId13" cstate="print"/>
                          <a:srcRect/>
                          <a:stretch>
                            <a:fillRect/>
                          </a:stretch>
                        </pic:blipFill>
                        <pic:spPr bwMode="auto">
                          <a:xfrm>
                            <a:off x="0" y="0"/>
                            <a:ext cx="352425" cy="29527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3E0674" w:rsidRPr="001F50AF" w:rsidRDefault="00AD1F64"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 métodos de p</w:t>
            </w:r>
            <w:r w:rsidR="00C81510" w:rsidRPr="002608D6">
              <w:rPr>
                <w:rFonts w:ascii="Times New Roman" w:eastAsiaTheme="minorHAnsi" w:hAnsi="Times New Roman"/>
                <w:b/>
                <w:sz w:val="28"/>
                <w:szCs w:val="28"/>
                <w:lang w:val="es-PR"/>
              </w:rPr>
              <w:t>ago</w:t>
            </w:r>
          </w:p>
        </w:tc>
      </w:tr>
    </w:tbl>
    <w:p w:rsidR="008B6A38" w:rsidRPr="00206A47" w:rsidRDefault="006A7729" w:rsidP="00206A47">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r>
        <w:rPr>
          <w:rFonts w:ascii="Times New Roman" w:hAnsi="Times New Roman"/>
          <w:color w:val="000000"/>
          <w:sz w:val="24"/>
          <w:szCs w:val="24"/>
          <w:lang w:val="es-PR"/>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C11A1B"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1F50AF" w:rsidRDefault="00C81510" w:rsidP="00F3589A">
            <w:pPr>
              <w:pStyle w:val="NormalWeb"/>
              <w:rPr>
                <w:color w:val="000000"/>
                <w:sz w:val="20"/>
                <w:szCs w:val="20"/>
                <w:lang w:val="es-PR"/>
              </w:rPr>
            </w:pPr>
            <w:r>
              <w:rPr>
                <w:rFonts w:ascii="Verdana" w:hAnsi="Verdana" w:cs="Arial"/>
                <w:noProof/>
                <w:color w:val="000000"/>
                <w:sz w:val="20"/>
                <w:szCs w:val="20"/>
              </w:rPr>
              <w:lastRenderedPageBreak/>
              <w:drawing>
                <wp:inline distT="0" distB="0" distL="0" distR="0">
                  <wp:extent cx="276225" cy="268759"/>
                  <wp:effectExtent l="19050" t="0" r="9525" b="0"/>
                  <wp:docPr id="6" name="Picture 13" descr="reloj y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oj y mapa"/>
                          <pic:cNvPicPr>
                            <a:picLocks noChangeAspect="1" noChangeArrowheads="1"/>
                          </pic:cNvPicPr>
                        </pic:nvPicPr>
                        <pic:blipFill>
                          <a:blip r:embed="rId14" cstate="print"/>
                          <a:srcRect/>
                          <a:stretch>
                            <a:fillRect/>
                          </a:stretch>
                        </pic:blipFill>
                        <pic:spPr bwMode="auto">
                          <a:xfrm>
                            <a:off x="0" y="0"/>
                            <a:ext cx="276225" cy="268759"/>
                          </a:xfrm>
                          <a:prstGeom prst="rect">
                            <a:avLst/>
                          </a:prstGeom>
                          <a:noFill/>
                          <a:ln w="9525">
                            <a:noFill/>
                            <a:miter lim="800000"/>
                            <a:headEnd/>
                            <a:tailEnd/>
                          </a:ln>
                        </pic:spPr>
                      </pic:pic>
                    </a:graphicData>
                  </a:graphic>
                </wp:inline>
              </w:drawing>
            </w:r>
            <w:r w:rsidR="00FD084F" w:rsidRPr="001F50AF">
              <w:rPr>
                <w:color w:val="000000"/>
                <w:sz w:val="20"/>
                <w:szCs w:val="20"/>
                <w:lang w:val="es-PR"/>
              </w:rPr>
              <w:t xml:space="preserve"> </w:t>
            </w:r>
          </w:p>
        </w:tc>
        <w:tc>
          <w:tcPr>
            <w:tcW w:w="9468" w:type="dxa"/>
            <w:tcBorders>
              <w:left w:val="single" w:sz="4" w:space="0" w:color="auto"/>
              <w:bottom w:val="single" w:sz="4" w:space="0" w:color="auto"/>
            </w:tcBorders>
            <w:shd w:val="clear" w:color="auto" w:fill="F79646" w:themeFill="accent6"/>
            <w:vAlign w:val="center"/>
          </w:tcPr>
          <w:p w:rsidR="00FD084F" w:rsidRPr="001F50AF" w:rsidRDefault="00934BD4" w:rsidP="00A625BF">
            <w:pPr>
              <w:spacing w:after="0" w:line="240" w:lineRule="auto"/>
              <w:rPr>
                <w:rFonts w:ascii="Times New Roman" w:eastAsiaTheme="minorHAnsi" w:hAnsi="Times New Roman"/>
                <w:b/>
                <w:sz w:val="28"/>
                <w:szCs w:val="28"/>
                <w:lang w:val="es-PR"/>
              </w:rPr>
            </w:pPr>
            <w:r w:rsidRPr="001F50AF">
              <w:rPr>
                <w:rFonts w:ascii="Times New Roman" w:eastAsiaTheme="minorHAnsi" w:hAnsi="Times New Roman"/>
                <w:b/>
                <w:sz w:val="28"/>
                <w:szCs w:val="28"/>
                <w:lang w:val="es-PR"/>
              </w:rPr>
              <w:t>Ubicación y horarios de servicio</w:t>
            </w:r>
          </w:p>
        </w:tc>
      </w:tr>
    </w:tbl>
    <w:p w:rsidR="006A7729" w:rsidRPr="00A11B9F" w:rsidRDefault="006A7729" w:rsidP="006A7729">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r w:rsidRPr="00A11B9F">
        <w:rPr>
          <w:rFonts w:ascii="Times New Roman" w:hAnsi="Times New Roman"/>
          <w:b/>
          <w:color w:val="000000"/>
          <w:sz w:val="24"/>
          <w:szCs w:val="24"/>
          <w:lang w:val="es-PR"/>
        </w:rPr>
        <w:t>Lugar:</w:t>
      </w:r>
      <w:r w:rsidRPr="00A11B9F">
        <w:rPr>
          <w:rFonts w:ascii="Times New Roman" w:hAnsi="Times New Roman"/>
          <w:color w:val="000000"/>
          <w:sz w:val="24"/>
          <w:szCs w:val="24"/>
          <w:lang w:val="es-PR"/>
        </w:rPr>
        <w:t xml:space="preserve"> </w:t>
      </w:r>
      <w:r w:rsidRPr="00A11B9F">
        <w:rPr>
          <w:rFonts w:ascii="Times New Roman" w:hAnsi="Times New Roman"/>
          <w:color w:val="000000"/>
          <w:sz w:val="24"/>
          <w:szCs w:val="24"/>
          <w:lang w:val="es-PR"/>
        </w:rPr>
        <w:tab/>
        <w:t>Sistema de Servicio y Atención al Contribuyente “Hacienda Responde”</w:t>
      </w:r>
    </w:p>
    <w:p w:rsidR="006A7729" w:rsidRPr="00A11B9F" w:rsidRDefault="006A7729" w:rsidP="006A7729">
      <w:pPr>
        <w:pStyle w:val="ListParagraph"/>
        <w:shd w:val="clear" w:color="auto" w:fill="FFFFFF"/>
        <w:spacing w:before="120" w:after="120" w:line="240" w:lineRule="auto"/>
        <w:ind w:hanging="360"/>
        <w:rPr>
          <w:rFonts w:ascii="Times New Roman" w:hAnsi="Times New Roman"/>
          <w:color w:val="000000"/>
          <w:sz w:val="24"/>
          <w:szCs w:val="24"/>
          <w:lang w:val="es-PR"/>
        </w:rPr>
      </w:pPr>
    </w:p>
    <w:p w:rsidR="006A7729" w:rsidRPr="00A11B9F" w:rsidRDefault="006A7729" w:rsidP="006A7729">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r w:rsidRPr="00A11B9F">
        <w:rPr>
          <w:rFonts w:ascii="Times New Roman" w:hAnsi="Times New Roman"/>
          <w:b/>
          <w:color w:val="000000"/>
          <w:sz w:val="24"/>
          <w:szCs w:val="24"/>
          <w:lang w:val="es-PR"/>
        </w:rPr>
        <w:t>Horario:</w:t>
      </w:r>
      <w:r w:rsidRPr="00A11B9F">
        <w:rPr>
          <w:rFonts w:ascii="Times New Roman" w:hAnsi="Times New Roman"/>
          <w:b/>
          <w:color w:val="000000"/>
          <w:sz w:val="24"/>
          <w:szCs w:val="24"/>
          <w:lang w:val="es-PR"/>
        </w:rPr>
        <w:tab/>
      </w:r>
      <w:r w:rsidRPr="00A11B9F">
        <w:rPr>
          <w:rFonts w:ascii="Times New Roman" w:hAnsi="Times New Roman"/>
          <w:color w:val="000000"/>
          <w:sz w:val="24"/>
          <w:szCs w:val="24"/>
          <w:lang w:val="es-PR"/>
        </w:rPr>
        <w:t>Lunes a Viernes</w:t>
      </w:r>
    </w:p>
    <w:p w:rsidR="006A7729" w:rsidRPr="00A11B9F" w:rsidRDefault="006A7729" w:rsidP="006A7729">
      <w:pPr>
        <w:pStyle w:val="ListParagraph"/>
        <w:shd w:val="clear" w:color="auto" w:fill="FFFFFF"/>
        <w:spacing w:before="120" w:after="120" w:line="240" w:lineRule="auto"/>
        <w:ind w:hanging="360"/>
        <w:rPr>
          <w:rFonts w:ascii="Times New Roman" w:hAnsi="Times New Roman"/>
          <w:color w:val="000000"/>
          <w:sz w:val="24"/>
          <w:szCs w:val="24"/>
          <w:lang w:val="es-PR"/>
        </w:rPr>
      </w:pPr>
      <w:r w:rsidRPr="00A11B9F">
        <w:rPr>
          <w:rFonts w:ascii="Times New Roman" w:hAnsi="Times New Roman"/>
          <w:b/>
          <w:color w:val="000000"/>
          <w:sz w:val="24"/>
          <w:szCs w:val="24"/>
          <w:lang w:val="es-PR"/>
        </w:rPr>
        <w:t xml:space="preserve">                     </w:t>
      </w:r>
      <w:r w:rsidRPr="00A11B9F">
        <w:rPr>
          <w:rFonts w:ascii="Times New Roman" w:hAnsi="Times New Roman"/>
          <w:b/>
          <w:color w:val="000000"/>
          <w:sz w:val="24"/>
          <w:szCs w:val="24"/>
          <w:lang w:val="es-PR"/>
        </w:rPr>
        <w:tab/>
      </w:r>
      <w:r w:rsidRPr="00A11B9F">
        <w:rPr>
          <w:rFonts w:ascii="Times New Roman" w:hAnsi="Times New Roman"/>
          <w:color w:val="000000"/>
          <w:sz w:val="24"/>
          <w:szCs w:val="24"/>
          <w:lang w:val="es-PR"/>
        </w:rPr>
        <w:t>8:00 am-4:30 pm</w:t>
      </w:r>
    </w:p>
    <w:p w:rsidR="006A7729" w:rsidRPr="00A11B9F" w:rsidRDefault="006A7729" w:rsidP="006A7729">
      <w:pPr>
        <w:pStyle w:val="ListParagraph"/>
        <w:shd w:val="clear" w:color="auto" w:fill="FFFFFF"/>
        <w:spacing w:before="120" w:after="120" w:line="240" w:lineRule="auto"/>
        <w:ind w:hanging="360"/>
        <w:rPr>
          <w:rFonts w:ascii="Times New Roman" w:hAnsi="Times New Roman"/>
          <w:color w:val="000000"/>
          <w:sz w:val="24"/>
          <w:szCs w:val="24"/>
          <w:lang w:val="es-PR"/>
        </w:rPr>
      </w:pPr>
    </w:p>
    <w:p w:rsidR="006A7729" w:rsidRPr="00A11B9F" w:rsidRDefault="006A7729" w:rsidP="006A7729">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r w:rsidRPr="00A11B9F">
        <w:rPr>
          <w:rFonts w:ascii="Times New Roman" w:hAnsi="Times New Roman"/>
          <w:b/>
          <w:color w:val="000000"/>
          <w:sz w:val="24"/>
          <w:szCs w:val="24"/>
          <w:lang w:val="es-PR"/>
        </w:rPr>
        <w:t>Teléfono:</w:t>
      </w:r>
      <w:r w:rsidRPr="00A11B9F">
        <w:rPr>
          <w:rFonts w:ascii="Times New Roman" w:hAnsi="Times New Roman"/>
          <w:color w:val="000000"/>
          <w:sz w:val="24"/>
          <w:szCs w:val="24"/>
          <w:lang w:val="es-PR"/>
        </w:rPr>
        <w:t xml:space="preserve"> </w:t>
      </w:r>
      <w:r w:rsidRPr="00A11B9F">
        <w:rPr>
          <w:rFonts w:ascii="Times New Roman" w:hAnsi="Times New Roman"/>
          <w:color w:val="000000"/>
          <w:sz w:val="24"/>
          <w:szCs w:val="24"/>
          <w:lang w:val="es-PR"/>
        </w:rPr>
        <w:tab/>
        <w:t>(787) 620-2323</w:t>
      </w:r>
    </w:p>
    <w:p w:rsidR="006A7729" w:rsidRPr="00A11B9F" w:rsidRDefault="006A7729" w:rsidP="006A7729">
      <w:pPr>
        <w:pStyle w:val="ListParagraph"/>
        <w:shd w:val="clear" w:color="auto" w:fill="FFFFFF"/>
        <w:spacing w:before="120" w:after="120" w:line="240" w:lineRule="auto"/>
        <w:ind w:hanging="360"/>
        <w:rPr>
          <w:rFonts w:ascii="Times New Roman" w:hAnsi="Times New Roman"/>
          <w:color w:val="000000"/>
          <w:sz w:val="24"/>
          <w:szCs w:val="24"/>
          <w:lang w:val="es-PR"/>
        </w:rPr>
      </w:pPr>
      <w:r w:rsidRPr="00A11B9F">
        <w:rPr>
          <w:rFonts w:ascii="Times New Roman" w:hAnsi="Times New Roman"/>
          <w:b/>
          <w:color w:val="000000"/>
          <w:sz w:val="24"/>
          <w:szCs w:val="24"/>
          <w:lang w:val="es-PR"/>
        </w:rPr>
        <w:t xml:space="preserve">                     </w:t>
      </w:r>
      <w:r w:rsidRPr="00A11B9F">
        <w:rPr>
          <w:rFonts w:ascii="Times New Roman" w:hAnsi="Times New Roman"/>
          <w:b/>
          <w:color w:val="000000"/>
          <w:sz w:val="24"/>
          <w:szCs w:val="24"/>
          <w:lang w:val="es-PR"/>
        </w:rPr>
        <w:tab/>
      </w:r>
      <w:r w:rsidRPr="00A11B9F">
        <w:rPr>
          <w:rFonts w:ascii="Times New Roman" w:hAnsi="Times New Roman"/>
          <w:color w:val="000000"/>
          <w:sz w:val="24"/>
          <w:szCs w:val="24"/>
          <w:lang w:val="es-PR"/>
        </w:rPr>
        <w:t xml:space="preserve">(787) 721-2020 </w:t>
      </w:r>
    </w:p>
    <w:p w:rsidR="006A7729" w:rsidRPr="00A11B9F" w:rsidRDefault="006A7729" w:rsidP="006A7729">
      <w:pPr>
        <w:pStyle w:val="ListParagraph"/>
        <w:shd w:val="clear" w:color="auto" w:fill="FFFFFF"/>
        <w:spacing w:before="120" w:after="120" w:line="240" w:lineRule="auto"/>
        <w:ind w:hanging="360"/>
        <w:rPr>
          <w:rFonts w:ascii="Times New Roman" w:hAnsi="Times New Roman"/>
          <w:color w:val="000000"/>
          <w:sz w:val="24"/>
          <w:szCs w:val="24"/>
          <w:lang w:val="es-PR"/>
        </w:rPr>
      </w:pPr>
      <w:r w:rsidRPr="00A11B9F">
        <w:rPr>
          <w:rFonts w:ascii="Times New Roman" w:hAnsi="Times New Roman"/>
          <w:color w:val="000000"/>
          <w:sz w:val="24"/>
          <w:szCs w:val="24"/>
          <w:lang w:val="es-PR"/>
        </w:rPr>
        <w:t xml:space="preserve">                     </w:t>
      </w:r>
      <w:r w:rsidRPr="00A11B9F">
        <w:rPr>
          <w:rFonts w:ascii="Times New Roman" w:hAnsi="Times New Roman"/>
          <w:color w:val="000000"/>
          <w:sz w:val="24"/>
          <w:szCs w:val="24"/>
          <w:lang w:val="es-PR"/>
        </w:rPr>
        <w:tab/>
        <w:t>(787) 722-0216</w:t>
      </w:r>
    </w:p>
    <w:p w:rsidR="006A7729" w:rsidRPr="00A11B9F" w:rsidRDefault="006A7729" w:rsidP="006A7729">
      <w:pPr>
        <w:pStyle w:val="ListParagraph"/>
        <w:shd w:val="clear" w:color="auto" w:fill="FFFFFF"/>
        <w:spacing w:before="120" w:after="120" w:line="240" w:lineRule="auto"/>
        <w:ind w:hanging="360"/>
        <w:rPr>
          <w:rFonts w:ascii="Times New Roman" w:hAnsi="Times New Roman"/>
          <w:color w:val="000000"/>
          <w:sz w:val="24"/>
          <w:szCs w:val="24"/>
          <w:lang w:val="es-PR"/>
        </w:rPr>
      </w:pPr>
    </w:p>
    <w:p w:rsidR="006A7729" w:rsidRPr="00A11B9F" w:rsidRDefault="006A7729" w:rsidP="006A7729">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r w:rsidRPr="00A11B9F">
        <w:rPr>
          <w:rFonts w:ascii="Times New Roman" w:hAnsi="Times New Roman"/>
          <w:b/>
          <w:color w:val="000000"/>
          <w:sz w:val="24"/>
          <w:szCs w:val="24"/>
          <w:lang w:val="es-PR"/>
        </w:rPr>
        <w:t>Fax:</w:t>
      </w:r>
      <w:r w:rsidRPr="00A11B9F">
        <w:rPr>
          <w:rFonts w:ascii="Times New Roman" w:hAnsi="Times New Roman"/>
          <w:color w:val="000000"/>
          <w:sz w:val="24"/>
          <w:szCs w:val="24"/>
          <w:lang w:val="es-PR"/>
        </w:rPr>
        <w:t xml:space="preserve"> </w:t>
      </w:r>
      <w:r w:rsidRPr="00A11B9F">
        <w:rPr>
          <w:rFonts w:ascii="Times New Roman" w:hAnsi="Times New Roman"/>
          <w:color w:val="000000"/>
          <w:sz w:val="24"/>
          <w:szCs w:val="24"/>
          <w:lang w:val="es-PR"/>
        </w:rPr>
        <w:tab/>
      </w:r>
      <w:r w:rsidRPr="00A11B9F">
        <w:rPr>
          <w:rFonts w:ascii="Times New Roman" w:hAnsi="Times New Roman"/>
          <w:color w:val="000000"/>
          <w:sz w:val="24"/>
          <w:szCs w:val="24"/>
          <w:lang w:val="es-PR"/>
        </w:rPr>
        <w:tab/>
        <w:t>(787) 522-5055 / 5056</w:t>
      </w:r>
    </w:p>
    <w:p w:rsidR="006A7729" w:rsidRPr="00A11B9F" w:rsidRDefault="006A7729" w:rsidP="006A7729">
      <w:pPr>
        <w:pStyle w:val="ListParagraph"/>
        <w:shd w:val="clear" w:color="auto" w:fill="FFFFFF"/>
        <w:spacing w:before="120" w:after="120" w:line="240" w:lineRule="auto"/>
        <w:ind w:hanging="360"/>
        <w:rPr>
          <w:rFonts w:ascii="Times New Roman" w:hAnsi="Times New Roman"/>
          <w:color w:val="000000"/>
          <w:sz w:val="24"/>
          <w:szCs w:val="24"/>
          <w:lang w:val="es-PR"/>
        </w:rPr>
      </w:pPr>
    </w:p>
    <w:p w:rsidR="006A7729" w:rsidRPr="00A11B9F" w:rsidRDefault="00C513E7" w:rsidP="006A7729">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hyperlink r:id="rId15" w:history="1">
        <w:r w:rsidR="00AD1F64">
          <w:rPr>
            <w:rStyle w:val="Hyperlink"/>
            <w:rFonts w:ascii="Times New Roman" w:hAnsi="Times New Roman"/>
            <w:sz w:val="24"/>
            <w:szCs w:val="24"/>
            <w:lang w:val="es-PR"/>
          </w:rPr>
          <w:t xml:space="preserve">Directorio de </w:t>
        </w:r>
        <w:r w:rsidR="00974252">
          <w:rPr>
            <w:rStyle w:val="Hyperlink"/>
            <w:rFonts w:ascii="Times New Roman" w:hAnsi="Times New Roman"/>
            <w:sz w:val="24"/>
            <w:szCs w:val="24"/>
            <w:lang w:val="es-PR"/>
          </w:rPr>
          <w:t>Colecturí</w:t>
        </w:r>
        <w:r w:rsidR="00974252" w:rsidRPr="00A11B9F">
          <w:rPr>
            <w:rStyle w:val="Hyperlink"/>
            <w:rFonts w:ascii="Times New Roman" w:hAnsi="Times New Roman"/>
            <w:sz w:val="24"/>
            <w:szCs w:val="24"/>
            <w:lang w:val="es-PR"/>
          </w:rPr>
          <w:t>a</w:t>
        </w:r>
      </w:hyperlink>
    </w:p>
    <w:p w:rsidR="006A7729" w:rsidRPr="00A11B9F" w:rsidRDefault="00C513E7" w:rsidP="006A7729">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hyperlink r:id="rId16" w:history="1">
        <w:r w:rsidR="006A7729" w:rsidRPr="00A11B9F">
          <w:rPr>
            <w:rStyle w:val="Hyperlink"/>
            <w:rFonts w:ascii="Times New Roman" w:hAnsi="Times New Roman"/>
            <w:sz w:val="24"/>
            <w:szCs w:val="24"/>
            <w:lang w:val="es-PR"/>
          </w:rPr>
          <w:t>Directorio de Distritos de Cobro</w:t>
        </w:r>
      </w:hyperlink>
    </w:p>
    <w:p w:rsidR="006A7729" w:rsidRPr="00A11B9F" w:rsidRDefault="00C513E7" w:rsidP="006A7729">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hyperlink r:id="rId17" w:history="1">
        <w:r w:rsidR="006A7729" w:rsidRPr="00A11B9F">
          <w:rPr>
            <w:rStyle w:val="Hyperlink"/>
            <w:rFonts w:ascii="Times New Roman" w:hAnsi="Times New Roman"/>
            <w:sz w:val="24"/>
            <w:szCs w:val="24"/>
            <w:lang w:val="es-PR"/>
          </w:rPr>
          <w:t>Directorio de Centros de Servicio</w:t>
        </w:r>
      </w:hyperlink>
    </w:p>
    <w:p w:rsidR="006A7729" w:rsidRPr="00A11B9F" w:rsidRDefault="00C513E7" w:rsidP="006A7729">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hyperlink r:id="rId18" w:history="1">
        <w:r w:rsidR="006A7729" w:rsidRPr="00A11B9F">
          <w:rPr>
            <w:rStyle w:val="Hyperlink"/>
            <w:rFonts w:ascii="Times New Roman" w:hAnsi="Times New Roman"/>
            <w:sz w:val="24"/>
            <w:szCs w:val="24"/>
            <w:lang w:val="es-PR"/>
          </w:rPr>
          <w:t>Contacto del Procurador del Contribuyente</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1E5F9F" w:rsidRPr="001F50AF" w:rsidTr="00FF1FCF">
        <w:trPr>
          <w:trHeight w:val="516"/>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1F50AF" w:rsidRDefault="001E5F9F" w:rsidP="00934BD4">
            <w:pPr>
              <w:pStyle w:val="NormalWeb"/>
              <w:rPr>
                <w:color w:val="000000"/>
                <w:sz w:val="20"/>
                <w:szCs w:val="20"/>
                <w:lang w:val="es-PR"/>
              </w:rPr>
            </w:pPr>
            <w:r w:rsidRPr="001F50AF">
              <w:rPr>
                <w:color w:val="000000"/>
                <w:sz w:val="20"/>
                <w:szCs w:val="20"/>
                <w:lang w:val="es-PR"/>
              </w:rPr>
              <w:t xml:space="preserve"> </w:t>
            </w:r>
            <w:r w:rsidR="00C81510">
              <w:rPr>
                <w:rFonts w:ascii="Verdana" w:hAnsi="Verdana" w:cs="Arial"/>
                <w:noProof/>
                <w:color w:val="000000"/>
                <w:sz w:val="20"/>
                <w:szCs w:val="20"/>
              </w:rPr>
              <w:drawing>
                <wp:inline distT="0" distB="0" distL="0" distR="0">
                  <wp:extent cx="381000" cy="247650"/>
                  <wp:effectExtent l="19050" t="0" r="0" b="0"/>
                  <wp:docPr id="11" name="Picture 16" descr="en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nlaces"/>
                          <pic:cNvPicPr>
                            <a:picLocks noChangeAspect="1" noChangeArrowheads="1"/>
                          </pic:cNvPicPr>
                        </pic:nvPicPr>
                        <pic:blipFill>
                          <a:blip r:embed="rId19"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p>
        </w:tc>
        <w:tc>
          <w:tcPr>
            <w:tcW w:w="9454" w:type="dxa"/>
            <w:tcBorders>
              <w:left w:val="single" w:sz="4" w:space="0" w:color="auto"/>
              <w:bottom w:val="single" w:sz="4" w:space="0" w:color="auto"/>
            </w:tcBorders>
            <w:shd w:val="clear" w:color="auto" w:fill="F79646" w:themeFill="accent6"/>
            <w:vAlign w:val="center"/>
          </w:tcPr>
          <w:p w:rsidR="001E5F9F" w:rsidRPr="001F50AF" w:rsidRDefault="00934BD4" w:rsidP="004661CA">
            <w:pPr>
              <w:spacing w:after="0" w:line="240" w:lineRule="auto"/>
              <w:rPr>
                <w:rFonts w:ascii="Times New Roman" w:eastAsiaTheme="minorHAnsi" w:hAnsi="Times New Roman"/>
                <w:b/>
                <w:sz w:val="28"/>
                <w:szCs w:val="28"/>
                <w:lang w:val="es-PR"/>
              </w:rPr>
            </w:pPr>
            <w:r w:rsidRPr="001F50AF">
              <w:rPr>
                <w:rFonts w:ascii="Times New Roman" w:eastAsiaTheme="minorHAnsi" w:hAnsi="Times New Roman"/>
                <w:b/>
                <w:sz w:val="28"/>
                <w:szCs w:val="28"/>
                <w:lang w:val="es-PR"/>
              </w:rPr>
              <w:t>Enlaces relacionados</w:t>
            </w:r>
          </w:p>
        </w:tc>
      </w:tr>
    </w:tbl>
    <w:p w:rsidR="008B6A38" w:rsidRPr="0065620E" w:rsidRDefault="008B6A38" w:rsidP="008B6A38">
      <w:pPr>
        <w:pStyle w:val="ListParagraph"/>
        <w:numPr>
          <w:ilvl w:val="0"/>
          <w:numId w:val="40"/>
        </w:numPr>
        <w:spacing w:before="120" w:after="120"/>
        <w:rPr>
          <w:rFonts w:ascii="Times New Roman" w:hAnsi="Times New Roman"/>
          <w:sz w:val="24"/>
          <w:szCs w:val="24"/>
          <w:u w:val="single"/>
          <w:lang w:val="es-PR"/>
        </w:rPr>
      </w:pPr>
      <w:r w:rsidRPr="0065620E">
        <w:rPr>
          <w:rFonts w:ascii="Times New Roman" w:hAnsi="Times New Roman"/>
          <w:sz w:val="24"/>
          <w:szCs w:val="24"/>
          <w:u w:val="single"/>
          <w:lang w:val="es-PR"/>
        </w:rPr>
        <w:t>Anejo F Individuo- Otros ingresos</w:t>
      </w:r>
    </w:p>
    <w:p w:rsidR="008B6A38" w:rsidRPr="00013FC9" w:rsidRDefault="00C513E7" w:rsidP="008B6A38">
      <w:pPr>
        <w:pStyle w:val="ListParagraph"/>
        <w:numPr>
          <w:ilvl w:val="0"/>
          <w:numId w:val="40"/>
        </w:numPr>
        <w:spacing w:before="120" w:after="120" w:line="240" w:lineRule="auto"/>
        <w:jc w:val="both"/>
        <w:rPr>
          <w:rFonts w:ascii="Times New Roman" w:hAnsi="Times New Roman"/>
          <w:sz w:val="24"/>
          <w:szCs w:val="24"/>
          <w:lang w:val="es-PR"/>
        </w:rPr>
      </w:pPr>
      <w:hyperlink r:id="rId20" w:history="1">
        <w:r w:rsidR="008B6A38">
          <w:rPr>
            <w:rStyle w:val="Hyperlink"/>
            <w:rFonts w:ascii="Times New Roman" w:hAnsi="Times New Roman"/>
            <w:sz w:val="24"/>
            <w:szCs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1F50AF"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1F50AF" w:rsidRDefault="00C81510" w:rsidP="00934BD4">
            <w:pPr>
              <w:pStyle w:val="NormalWeb"/>
              <w:rPr>
                <w:color w:val="000000"/>
                <w:sz w:val="20"/>
                <w:szCs w:val="20"/>
                <w:lang w:val="es-PR"/>
              </w:rPr>
            </w:pPr>
            <w:r w:rsidRPr="00C81510">
              <w:rPr>
                <w:noProof/>
                <w:sz w:val="20"/>
                <w:szCs w:val="20"/>
              </w:rPr>
              <w:drawing>
                <wp:inline distT="0" distB="0" distL="0" distR="0">
                  <wp:extent cx="304800" cy="304800"/>
                  <wp:effectExtent l="19050" t="0" r="0" b="0"/>
                  <wp:docPr id="17"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1E5F9F" w:rsidRPr="001F50AF">
              <w:rPr>
                <w:color w:val="000000"/>
                <w:sz w:val="20"/>
                <w:szCs w:val="20"/>
                <w:lang w:val="es-PR"/>
              </w:rPr>
              <w:t xml:space="preserve"> </w:t>
            </w:r>
          </w:p>
        </w:tc>
        <w:tc>
          <w:tcPr>
            <w:tcW w:w="9468" w:type="dxa"/>
            <w:tcBorders>
              <w:left w:val="single" w:sz="4" w:space="0" w:color="auto"/>
              <w:bottom w:val="single" w:sz="4" w:space="0" w:color="auto"/>
            </w:tcBorders>
            <w:shd w:val="clear" w:color="auto" w:fill="F79646" w:themeFill="accent6"/>
            <w:vAlign w:val="center"/>
          </w:tcPr>
          <w:p w:rsidR="001E5F9F" w:rsidRPr="001F50AF" w:rsidRDefault="00934BD4" w:rsidP="004661CA">
            <w:pPr>
              <w:spacing w:after="0" w:line="240" w:lineRule="auto"/>
              <w:rPr>
                <w:rFonts w:ascii="Times New Roman" w:eastAsiaTheme="minorHAnsi" w:hAnsi="Times New Roman"/>
                <w:b/>
                <w:sz w:val="28"/>
                <w:szCs w:val="28"/>
                <w:lang w:val="es-PR"/>
              </w:rPr>
            </w:pPr>
            <w:r w:rsidRPr="001F50AF">
              <w:rPr>
                <w:rFonts w:ascii="Times New Roman" w:eastAsiaTheme="minorHAnsi" w:hAnsi="Times New Roman"/>
                <w:b/>
                <w:sz w:val="28"/>
                <w:szCs w:val="28"/>
                <w:lang w:val="es-PR"/>
              </w:rPr>
              <w:t>Preguntas frecuentes</w:t>
            </w:r>
          </w:p>
        </w:tc>
      </w:tr>
    </w:tbl>
    <w:p w:rsidR="00F339BC" w:rsidRPr="00013FC9" w:rsidRDefault="00F339BC" w:rsidP="00F339BC">
      <w:pPr>
        <w:pStyle w:val="ListParagraph"/>
        <w:numPr>
          <w:ilvl w:val="0"/>
          <w:numId w:val="47"/>
        </w:numPr>
        <w:spacing w:before="120" w:after="120" w:line="240" w:lineRule="auto"/>
        <w:rPr>
          <w:rFonts w:ascii="Times New Roman" w:hAnsi="Times New Roman"/>
          <w:b/>
          <w:lang w:val="es-PR"/>
        </w:rPr>
      </w:pPr>
      <w:r w:rsidRPr="00013FC9">
        <w:rPr>
          <w:rFonts w:ascii="Times New Roman" w:hAnsi="Times New Roman"/>
          <w:sz w:val="24"/>
          <w:szCs w:val="24"/>
          <w:lang w:val="es-PR"/>
        </w:rPr>
        <w:t>Al momento de esta revisión no existen preguntas referentes al tema.</w:t>
      </w:r>
    </w:p>
    <w:p w:rsidR="001E5F9F" w:rsidRPr="001F50AF" w:rsidRDefault="001E5F9F" w:rsidP="00CC2A43">
      <w:pPr>
        <w:spacing w:before="120" w:after="120" w:line="240" w:lineRule="auto"/>
        <w:rPr>
          <w:rFonts w:ascii="Times New Roman" w:hAnsi="Times New Roman"/>
          <w:b/>
          <w:lang w:val="es-PR"/>
        </w:rPr>
      </w:pPr>
    </w:p>
    <w:sectPr w:rsidR="001E5F9F" w:rsidRPr="001F50AF" w:rsidSect="00176317">
      <w:headerReference w:type="even" r:id="rId22"/>
      <w:headerReference w:type="default" r:id="rId23"/>
      <w:footerReference w:type="even" r:id="rId24"/>
      <w:footerReference w:type="default" r:id="rId25"/>
      <w:headerReference w:type="first" r:id="rId26"/>
      <w:footerReference w:type="first" r:id="rId27"/>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B72" w:rsidRDefault="00DA1B72" w:rsidP="005501A9">
      <w:pPr>
        <w:spacing w:after="0" w:line="240" w:lineRule="auto"/>
      </w:pPr>
      <w:r>
        <w:separator/>
      </w:r>
    </w:p>
  </w:endnote>
  <w:endnote w:type="continuationSeparator" w:id="0">
    <w:p w:rsidR="00DA1B72" w:rsidRDefault="00DA1B72"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95A" w:rsidRDefault="00D679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9A2D27" w:rsidRPr="00C11A1B" w:rsidTr="009A2D27">
      <w:tc>
        <w:tcPr>
          <w:tcW w:w="918" w:type="dxa"/>
          <w:tcBorders>
            <w:top w:val="single" w:sz="18" w:space="0" w:color="808080" w:themeColor="background1" w:themeShade="80"/>
            <w:left w:val="nil"/>
            <w:bottom w:val="nil"/>
            <w:right w:val="single" w:sz="18" w:space="0" w:color="808080" w:themeColor="background1" w:themeShade="80"/>
          </w:tcBorders>
          <w:hideMark/>
        </w:tcPr>
        <w:p w:rsidR="009A2D27" w:rsidRDefault="009A2D27">
          <w:pPr>
            <w:pStyle w:val="Footer"/>
            <w:jc w:val="right"/>
            <w:rPr>
              <w:b/>
              <w:color w:val="4F81BD" w:themeColor="accent1"/>
              <w:sz w:val="32"/>
              <w:szCs w:val="32"/>
            </w:rPr>
          </w:pPr>
          <w:r>
            <w:rPr>
              <w:noProof/>
            </w:rPr>
            <w:drawing>
              <wp:inline distT="0" distB="0" distL="0" distR="0">
                <wp:extent cx="971550" cy="619125"/>
                <wp:effectExtent l="19050" t="0" r="0" b="0"/>
                <wp:docPr id="3"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srcRect/>
                        <a:stretch>
                          <a:fillRect/>
                        </a:stretch>
                      </pic:blipFill>
                      <pic:spPr bwMode="auto">
                        <a:xfrm>
                          <a:off x="0" y="0"/>
                          <a:ext cx="971550" cy="619125"/>
                        </a:xfrm>
                        <a:prstGeom prst="rect">
                          <a:avLst/>
                        </a:prstGeom>
                        <a:noFill/>
                        <a:ln w="9525">
                          <a:noFill/>
                          <a:miter lim="800000"/>
                          <a:headEnd/>
                          <a:tailEnd/>
                        </a:ln>
                      </pic:spPr>
                    </pic:pic>
                  </a:graphicData>
                </a:graphic>
              </wp:inline>
            </w:drawing>
          </w:r>
          <w:r w:rsidR="00C513E7">
            <w:rPr>
              <w:rFonts w:ascii="Times New Roman" w:hAnsi="Times New Roman"/>
            </w:rPr>
            <w:fldChar w:fldCharType="begin"/>
          </w:r>
          <w:r>
            <w:rPr>
              <w:rFonts w:ascii="Times New Roman" w:hAnsi="Times New Roman"/>
            </w:rPr>
            <w:instrText xml:space="preserve"> PAGE   \* MERGEFORMAT </w:instrText>
          </w:r>
          <w:r w:rsidR="00C513E7">
            <w:rPr>
              <w:rFonts w:ascii="Times New Roman" w:hAnsi="Times New Roman"/>
            </w:rPr>
            <w:fldChar w:fldCharType="separate"/>
          </w:r>
          <w:r w:rsidR="00D6795A" w:rsidRPr="00D6795A">
            <w:rPr>
              <w:rFonts w:ascii="Times New Roman" w:hAnsi="Times New Roman"/>
              <w:b/>
              <w:noProof/>
              <w:sz w:val="32"/>
              <w:szCs w:val="32"/>
            </w:rPr>
            <w:t>2</w:t>
          </w:r>
          <w:r w:rsidR="00C513E7">
            <w:rPr>
              <w:rFonts w:ascii="Times New Roman" w:hAnsi="Times New Roman"/>
            </w:rPr>
            <w:fldChar w:fldCharType="end"/>
          </w:r>
        </w:p>
      </w:tc>
      <w:tc>
        <w:tcPr>
          <w:tcW w:w="7938" w:type="dxa"/>
          <w:tcBorders>
            <w:top w:val="single" w:sz="18" w:space="0" w:color="808080" w:themeColor="background1" w:themeShade="80"/>
            <w:left w:val="single" w:sz="18" w:space="0" w:color="808080" w:themeColor="background1" w:themeShade="80"/>
            <w:bottom w:val="nil"/>
            <w:right w:val="nil"/>
          </w:tcBorders>
        </w:tcPr>
        <w:p w:rsidR="009A2D27" w:rsidRDefault="009A2D27">
          <w:pPr>
            <w:pStyle w:val="Footer"/>
            <w:jc w:val="center"/>
            <w:rPr>
              <w:rFonts w:ascii="Times New Roman" w:hAnsi="Times New Roman"/>
              <w:lang w:val="es-PR"/>
            </w:rPr>
          </w:pPr>
        </w:p>
        <w:p w:rsidR="009A2D27" w:rsidRDefault="009A2D27">
          <w:pPr>
            <w:pStyle w:val="Footer"/>
            <w:jc w:val="center"/>
            <w:rPr>
              <w:rFonts w:ascii="Times New Roman" w:hAnsi="Times New Roman"/>
              <w:sz w:val="24"/>
              <w:szCs w:val="24"/>
              <w:lang w:val="es-PR"/>
            </w:rPr>
          </w:pPr>
          <w:r>
            <w:rPr>
              <w:rFonts w:ascii="Times New Roman" w:hAnsi="Times New Roman"/>
              <w:sz w:val="24"/>
              <w:szCs w:val="24"/>
              <w:lang w:val="es-PR"/>
            </w:rPr>
            <w:t>Hacienda Responde</w:t>
          </w:r>
        </w:p>
        <w:p w:rsidR="009A2D27" w:rsidRDefault="009A2D27">
          <w:pPr>
            <w:pStyle w:val="Footer"/>
            <w:jc w:val="center"/>
            <w:rPr>
              <w:rFonts w:ascii="Times New Roman" w:hAnsi="Times New Roman"/>
              <w:sz w:val="16"/>
              <w:szCs w:val="16"/>
              <w:lang w:val="es-PR"/>
            </w:rPr>
          </w:pPr>
        </w:p>
        <w:p w:rsidR="009A2D27" w:rsidRDefault="009A2D27">
          <w:pPr>
            <w:pStyle w:val="Footer"/>
            <w:jc w:val="center"/>
            <w:rPr>
              <w:lang w:val="es-PR"/>
            </w:rPr>
          </w:pPr>
          <w:r>
            <w:rPr>
              <w:rFonts w:ascii="Times New Roman" w:hAnsi="Times New Roman"/>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tc>
    </w:tr>
  </w:tbl>
  <w:p w:rsidR="009A2D27" w:rsidRDefault="009A2D27" w:rsidP="009A2D27">
    <w:pPr>
      <w:rPr>
        <w:rFonts w:ascii="Times New Roman" w:hAnsi="Times New Roman"/>
        <w:lang w:val="es-PR"/>
      </w:rPr>
    </w:pPr>
  </w:p>
  <w:p w:rsidR="00CF03B8" w:rsidRPr="00AD1F64" w:rsidRDefault="00CF03B8" w:rsidP="009A2D27">
    <w:pPr>
      <w:pStyle w:val="Footer"/>
      <w:rPr>
        <w:lang w:val="es-P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95A" w:rsidRDefault="00D679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B72" w:rsidRDefault="00DA1B72" w:rsidP="005501A9">
      <w:pPr>
        <w:spacing w:after="0" w:line="240" w:lineRule="auto"/>
      </w:pPr>
      <w:r>
        <w:separator/>
      </w:r>
    </w:p>
  </w:footnote>
  <w:footnote w:type="continuationSeparator" w:id="0">
    <w:p w:rsidR="00DA1B72" w:rsidRDefault="00DA1B72"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95A" w:rsidRDefault="00D679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8B6A38" w:rsidRPr="00C11A1B" w:rsidTr="003A62BB">
      <w:trPr>
        <w:trHeight w:val="288"/>
      </w:trPr>
      <w:tc>
        <w:tcPr>
          <w:tcW w:w="8395" w:type="dxa"/>
        </w:tcPr>
        <w:p w:rsidR="008B6A38" w:rsidRDefault="008B6A38" w:rsidP="003A62BB">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w:t>
          </w:r>
        </w:p>
        <w:p w:rsidR="008B6A38" w:rsidRPr="00D6795A" w:rsidRDefault="008B6A38" w:rsidP="003A62BB">
          <w:pPr>
            <w:tabs>
              <w:tab w:val="left" w:pos="4680"/>
            </w:tabs>
            <w:spacing w:after="0" w:line="240" w:lineRule="auto"/>
            <w:ind w:right="-90"/>
            <w:rPr>
              <w:rFonts w:ascii="Times New Roman" w:hAnsi="Times New Roman"/>
              <w:sz w:val="32"/>
              <w:szCs w:val="32"/>
              <w:lang w:val="es-PR"/>
            </w:rPr>
          </w:pPr>
          <w:r w:rsidRPr="00D6795A">
            <w:rPr>
              <w:rFonts w:ascii="Times New Roman" w:hAnsi="Times New Roman"/>
              <w:sz w:val="32"/>
              <w:szCs w:val="32"/>
              <w:lang w:val="es-PR"/>
            </w:rPr>
            <w:t>Área de Política Contributiva</w:t>
          </w:r>
          <w:r w:rsidRPr="00D6795A">
            <w:rPr>
              <w:rFonts w:ascii="Times New Roman" w:hAnsi="Times New Roman"/>
              <w:sz w:val="32"/>
              <w:szCs w:val="32"/>
              <w:lang w:val="es-PR"/>
            </w:rPr>
            <w:tab/>
          </w:r>
        </w:p>
        <w:p w:rsidR="008B6A38" w:rsidRPr="00446DFA" w:rsidRDefault="008B6A38" w:rsidP="003A62BB">
          <w:pPr>
            <w:spacing w:after="0" w:line="240" w:lineRule="auto"/>
            <w:rPr>
              <w:rFonts w:ascii="Times New Roman" w:hAnsi="Times New Roman"/>
              <w:sz w:val="28"/>
              <w:szCs w:val="28"/>
              <w:lang w:val="es-PR"/>
            </w:rPr>
          </w:pPr>
          <w:r>
            <w:rPr>
              <w:rFonts w:ascii="Times New Roman" w:hAnsi="Times New Roman"/>
              <w:sz w:val="28"/>
              <w:szCs w:val="28"/>
              <w:lang w:val="es-PR"/>
            </w:rPr>
            <w:t>División de Asistencia Contributiva</w:t>
          </w:r>
        </w:p>
        <w:p w:rsidR="008B6A38" w:rsidRPr="008B6A38" w:rsidRDefault="008E6FD8" w:rsidP="008B6A38">
          <w:pPr>
            <w:spacing w:after="0" w:line="240" w:lineRule="auto"/>
            <w:rPr>
              <w:rFonts w:ascii="Times New Roman" w:hAnsi="Times New Roman"/>
              <w:b/>
              <w:bCs/>
              <w:color w:val="000000"/>
              <w:sz w:val="28"/>
              <w:szCs w:val="28"/>
              <w:lang w:val="es-PR"/>
            </w:rPr>
          </w:pPr>
          <w:r>
            <w:rPr>
              <w:rFonts w:ascii="Times New Roman" w:hAnsi="Times New Roman"/>
              <w:b/>
              <w:bCs/>
              <w:color w:val="000000"/>
              <w:sz w:val="28"/>
              <w:szCs w:val="28"/>
              <w:lang w:val="es-PR"/>
            </w:rPr>
            <w:t>Distribuciones y t</w:t>
          </w:r>
          <w:r w:rsidR="00677C30">
            <w:rPr>
              <w:rFonts w:ascii="Times New Roman" w:hAnsi="Times New Roman"/>
              <w:b/>
              <w:bCs/>
              <w:color w:val="000000"/>
              <w:sz w:val="28"/>
              <w:szCs w:val="28"/>
              <w:lang w:val="es-PR"/>
            </w:rPr>
            <w:t>ransferencias de planes g</w:t>
          </w:r>
          <w:r w:rsidR="008B6A38" w:rsidRPr="008B6A38">
            <w:rPr>
              <w:rFonts w:ascii="Times New Roman" w:hAnsi="Times New Roman"/>
              <w:b/>
              <w:bCs/>
              <w:color w:val="000000"/>
              <w:sz w:val="28"/>
              <w:szCs w:val="28"/>
              <w:lang w:val="es-PR"/>
            </w:rPr>
            <w:t>ubernamentales (Anejo F Individuo)</w:t>
          </w:r>
        </w:p>
      </w:tc>
      <w:tc>
        <w:tcPr>
          <w:tcW w:w="1195" w:type="dxa"/>
        </w:tcPr>
        <w:p w:rsidR="008B6A38" w:rsidRPr="00D049E5" w:rsidRDefault="00C513E7" w:rsidP="003A62BB">
          <w:pPr>
            <w:pStyle w:val="Header"/>
            <w:rPr>
              <w:rFonts w:asciiTheme="majorHAnsi" w:eastAsiaTheme="majorEastAsia" w:hAnsiTheme="majorHAnsi" w:cstheme="majorBidi"/>
              <w:b/>
              <w:bCs/>
              <w:color w:val="4F81BD" w:themeColor="accent1"/>
              <w:sz w:val="36"/>
              <w:szCs w:val="36"/>
              <w:lang w:val="es-PR"/>
            </w:rPr>
          </w:pPr>
          <w:r w:rsidRPr="00C513E7">
            <w:rPr>
              <w:rFonts w:ascii="Times New Roman" w:hAnsi="Times New Roman"/>
              <w:noProof/>
              <w:sz w:val="16"/>
              <w:szCs w:val="16"/>
            </w:rPr>
            <w:pict>
              <v:shapetype id="_x0000_t202" coordsize="21600,21600" o:spt="202" path="m,l,21600r21600,l21600,xe">
                <v:stroke joinstyle="miter"/>
                <v:path gradientshapeok="t" o:connecttype="rect"/>
              </v:shapetype>
              <v:shape id="Text Box 1" o:spid="_x0000_s4100" type="#_x0000_t202" style="position:absolute;margin-left:-2.75pt;margin-top:54.9pt;width:90pt;height:28.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8B6A38" w:rsidRPr="00446DFA" w:rsidRDefault="008B6A38" w:rsidP="008B6A38">
                      <w:pPr>
                        <w:spacing w:after="0" w:line="240" w:lineRule="auto"/>
                        <w:jc w:val="center"/>
                        <w:rPr>
                          <w:rFonts w:ascii="Times New Roman" w:hAnsi="Times New Roman"/>
                          <w:sz w:val="16"/>
                          <w:szCs w:val="16"/>
                          <w:lang w:val="es-PR"/>
                        </w:rPr>
                      </w:pPr>
                      <w:r>
                        <w:rPr>
                          <w:rFonts w:ascii="Times New Roman" w:hAnsi="Times New Roman"/>
                          <w:sz w:val="16"/>
                          <w:szCs w:val="16"/>
                          <w:lang w:val="es-PR"/>
                        </w:rPr>
                        <w:t>DAC-022</w:t>
                      </w:r>
                    </w:p>
                    <w:p w:rsidR="008B6A38" w:rsidRPr="002608D6" w:rsidRDefault="008B6A38" w:rsidP="008B6A38">
                      <w:pPr>
                        <w:spacing w:after="0" w:line="240" w:lineRule="auto"/>
                        <w:jc w:val="center"/>
                        <w:rPr>
                          <w:rFonts w:ascii="Times New Roman" w:hAnsi="Times New Roman"/>
                          <w:sz w:val="16"/>
                          <w:szCs w:val="16"/>
                          <w:lang w:val="es-PR"/>
                        </w:rPr>
                      </w:pPr>
                      <w:r>
                        <w:rPr>
                          <w:rFonts w:ascii="Times New Roman" w:hAnsi="Times New Roman"/>
                          <w:sz w:val="16"/>
                          <w:szCs w:val="16"/>
                          <w:lang w:val="es-PR"/>
                        </w:rPr>
                        <w:t xml:space="preserve">Vigencia: </w:t>
                      </w:r>
                      <w:r w:rsidR="00C11A1B">
                        <w:rPr>
                          <w:rFonts w:ascii="Times New Roman" w:hAnsi="Times New Roman"/>
                          <w:sz w:val="16"/>
                          <w:szCs w:val="16"/>
                          <w:lang w:val="es-PR"/>
                        </w:rPr>
                        <w:t>17-ago</w:t>
                      </w:r>
                      <w:r w:rsidRPr="00446DFA">
                        <w:rPr>
                          <w:rFonts w:ascii="Times New Roman" w:hAnsi="Times New Roman"/>
                          <w:sz w:val="16"/>
                          <w:szCs w:val="16"/>
                          <w:lang w:val="es-PR"/>
                        </w:rPr>
                        <w:t>-15</w:t>
                      </w:r>
                    </w:p>
                  </w:txbxContent>
                </v:textbox>
              </v:shape>
            </w:pict>
          </w:r>
        </w:p>
      </w:tc>
    </w:tr>
  </w:tbl>
  <w:p w:rsidR="008B6A38" w:rsidRPr="005F26F6" w:rsidRDefault="008B6A38" w:rsidP="008B6A38">
    <w:pPr>
      <w:spacing w:after="0" w:line="120" w:lineRule="exact"/>
      <w:jc w:val="center"/>
      <w:rPr>
        <w:rFonts w:ascii="Times New Roman" w:hAnsi="Times New Roman"/>
        <w:b/>
        <w:sz w:val="28"/>
        <w:szCs w:val="28"/>
        <w:lang w:val="es-P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95A" w:rsidRDefault="00D679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0824E9"/>
    <w:multiLevelType w:val="hybridMultilevel"/>
    <w:tmpl w:val="E6DAF8E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4">
    <w:nsid w:val="0A854C41"/>
    <w:multiLevelType w:val="hybridMultilevel"/>
    <w:tmpl w:val="0D18C5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035059E"/>
    <w:multiLevelType w:val="hybridMultilevel"/>
    <w:tmpl w:val="6A5E2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8">
    <w:nsid w:val="17706A00"/>
    <w:multiLevelType w:val="hybridMultilevel"/>
    <w:tmpl w:val="372C143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187B54F7"/>
    <w:multiLevelType w:val="hybridMultilevel"/>
    <w:tmpl w:val="C038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836FBC"/>
    <w:multiLevelType w:val="hybridMultilevel"/>
    <w:tmpl w:val="9A86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0F5A86"/>
    <w:multiLevelType w:val="hybridMultilevel"/>
    <w:tmpl w:val="456A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8A0A77"/>
    <w:multiLevelType w:val="hybridMultilevel"/>
    <w:tmpl w:val="938E52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6">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8754C3"/>
    <w:multiLevelType w:val="hybridMultilevel"/>
    <w:tmpl w:val="F84061AC"/>
    <w:lvl w:ilvl="0" w:tplc="2CE49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0">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3">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4">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144093"/>
    <w:multiLevelType w:val="hybridMultilevel"/>
    <w:tmpl w:val="B99E82C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7">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9B4062"/>
    <w:multiLevelType w:val="hybridMultilevel"/>
    <w:tmpl w:val="51A47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FE0542"/>
    <w:multiLevelType w:val="hybridMultilevel"/>
    <w:tmpl w:val="DCC2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2">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33">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9BF07C5"/>
    <w:multiLevelType w:val="hybridMultilevel"/>
    <w:tmpl w:val="B19E88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7">
    <w:nsid w:val="6A731494"/>
    <w:multiLevelType w:val="hybridMultilevel"/>
    <w:tmpl w:val="4D3A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9">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0">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41">
    <w:nsid w:val="6FA15204"/>
    <w:multiLevelType w:val="hybridMultilevel"/>
    <w:tmpl w:val="6A98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4F1A24"/>
    <w:multiLevelType w:val="hybridMultilevel"/>
    <w:tmpl w:val="40686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C830FE"/>
    <w:multiLevelType w:val="hybridMultilevel"/>
    <w:tmpl w:val="5E10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BC87E92"/>
    <w:multiLevelType w:val="hybridMultilevel"/>
    <w:tmpl w:val="2BBEA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2B04F5"/>
    <w:multiLevelType w:val="hybridMultilevel"/>
    <w:tmpl w:val="93A6D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1"/>
  </w:num>
  <w:num w:numId="2">
    <w:abstractNumId w:val="36"/>
  </w:num>
  <w:num w:numId="3">
    <w:abstractNumId w:val="38"/>
  </w:num>
  <w:num w:numId="4">
    <w:abstractNumId w:val="47"/>
  </w:num>
  <w:num w:numId="5">
    <w:abstractNumId w:val="24"/>
  </w:num>
  <w:num w:numId="6">
    <w:abstractNumId w:val="20"/>
  </w:num>
  <w:num w:numId="7">
    <w:abstractNumId w:val="30"/>
  </w:num>
  <w:num w:numId="8">
    <w:abstractNumId w:val="17"/>
  </w:num>
  <w:num w:numId="9">
    <w:abstractNumId w:val="33"/>
  </w:num>
  <w:num w:numId="10">
    <w:abstractNumId w:val="16"/>
  </w:num>
  <w:num w:numId="11">
    <w:abstractNumId w:val="1"/>
  </w:num>
  <w:num w:numId="12">
    <w:abstractNumId w:val="44"/>
  </w:num>
  <w:num w:numId="13">
    <w:abstractNumId w:val="5"/>
  </w:num>
  <w:num w:numId="14">
    <w:abstractNumId w:val="34"/>
  </w:num>
  <w:num w:numId="15">
    <w:abstractNumId w:val="10"/>
  </w:num>
  <w:num w:numId="16">
    <w:abstractNumId w:val="27"/>
  </w:num>
  <w:num w:numId="17">
    <w:abstractNumId w:val="7"/>
  </w:num>
  <w:num w:numId="18">
    <w:abstractNumId w:val="32"/>
  </w:num>
  <w:num w:numId="19">
    <w:abstractNumId w:val="21"/>
  </w:num>
  <w:num w:numId="20">
    <w:abstractNumId w:val="31"/>
  </w:num>
  <w:num w:numId="21">
    <w:abstractNumId w:val="19"/>
  </w:num>
  <w:num w:numId="22">
    <w:abstractNumId w:val="3"/>
  </w:num>
  <w:num w:numId="23">
    <w:abstractNumId w:val="39"/>
  </w:num>
  <w:num w:numId="24">
    <w:abstractNumId w:val="40"/>
  </w:num>
  <w:num w:numId="25">
    <w:abstractNumId w:val="15"/>
  </w:num>
  <w:num w:numId="26">
    <w:abstractNumId w:val="0"/>
  </w:num>
  <w:num w:numId="27">
    <w:abstractNumId w:val="26"/>
  </w:num>
  <w:num w:numId="28">
    <w:abstractNumId w:val="23"/>
  </w:num>
  <w:num w:numId="29">
    <w:abstractNumId w:val="22"/>
  </w:num>
  <w:num w:numId="30">
    <w:abstractNumId w:val="28"/>
  </w:num>
  <w:num w:numId="31">
    <w:abstractNumId w:val="6"/>
  </w:num>
  <w:num w:numId="32">
    <w:abstractNumId w:val="25"/>
  </w:num>
  <w:num w:numId="33">
    <w:abstractNumId w:val="8"/>
  </w:num>
  <w:num w:numId="34">
    <w:abstractNumId w:val="46"/>
  </w:num>
  <w:num w:numId="35">
    <w:abstractNumId w:val="45"/>
  </w:num>
  <w:num w:numId="36">
    <w:abstractNumId w:val="35"/>
  </w:num>
  <w:num w:numId="37">
    <w:abstractNumId w:val="18"/>
  </w:num>
  <w:num w:numId="38">
    <w:abstractNumId w:val="14"/>
  </w:num>
  <w:num w:numId="39">
    <w:abstractNumId w:val="2"/>
  </w:num>
  <w:num w:numId="40">
    <w:abstractNumId w:val="37"/>
  </w:num>
  <w:num w:numId="41">
    <w:abstractNumId w:val="42"/>
  </w:num>
  <w:num w:numId="42">
    <w:abstractNumId w:val="12"/>
  </w:num>
  <w:num w:numId="43">
    <w:abstractNumId w:val="13"/>
  </w:num>
  <w:num w:numId="44">
    <w:abstractNumId w:val="41"/>
  </w:num>
  <w:num w:numId="45">
    <w:abstractNumId w:val="43"/>
  </w:num>
  <w:num w:numId="46">
    <w:abstractNumId w:val="9"/>
  </w:num>
  <w:num w:numId="47">
    <w:abstractNumId w:val="29"/>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hyphenationZone w:val="425"/>
  <w:drawingGridHorizontalSpacing w:val="110"/>
  <w:displayHorizontalDrawingGridEvery w:val="2"/>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rsids>
    <w:rsidRoot w:val="001A49AE"/>
    <w:rsid w:val="00005355"/>
    <w:rsid w:val="000103CD"/>
    <w:rsid w:val="0001624D"/>
    <w:rsid w:val="00021BB5"/>
    <w:rsid w:val="00022098"/>
    <w:rsid w:val="00031913"/>
    <w:rsid w:val="00032898"/>
    <w:rsid w:val="00032D48"/>
    <w:rsid w:val="00035A7B"/>
    <w:rsid w:val="00037674"/>
    <w:rsid w:val="000458BF"/>
    <w:rsid w:val="000517CD"/>
    <w:rsid w:val="0005534A"/>
    <w:rsid w:val="00057000"/>
    <w:rsid w:val="000654F9"/>
    <w:rsid w:val="00066C33"/>
    <w:rsid w:val="000674D5"/>
    <w:rsid w:val="0007270C"/>
    <w:rsid w:val="00075B22"/>
    <w:rsid w:val="00075B7B"/>
    <w:rsid w:val="00076DE8"/>
    <w:rsid w:val="00077B18"/>
    <w:rsid w:val="00080D1F"/>
    <w:rsid w:val="0009017E"/>
    <w:rsid w:val="00091C87"/>
    <w:rsid w:val="00091C9C"/>
    <w:rsid w:val="000940BF"/>
    <w:rsid w:val="00095162"/>
    <w:rsid w:val="0009685B"/>
    <w:rsid w:val="000A1207"/>
    <w:rsid w:val="000A19E1"/>
    <w:rsid w:val="000A6877"/>
    <w:rsid w:val="000B2831"/>
    <w:rsid w:val="000B69D3"/>
    <w:rsid w:val="000C5283"/>
    <w:rsid w:val="000D60F9"/>
    <w:rsid w:val="000E4017"/>
    <w:rsid w:val="000F40B6"/>
    <w:rsid w:val="000F7989"/>
    <w:rsid w:val="00101F32"/>
    <w:rsid w:val="0011279C"/>
    <w:rsid w:val="001143FE"/>
    <w:rsid w:val="00122E19"/>
    <w:rsid w:val="00125E0D"/>
    <w:rsid w:val="00126FC9"/>
    <w:rsid w:val="00133BAB"/>
    <w:rsid w:val="00134878"/>
    <w:rsid w:val="001356F1"/>
    <w:rsid w:val="00142FD6"/>
    <w:rsid w:val="0014766A"/>
    <w:rsid w:val="00162D4A"/>
    <w:rsid w:val="0016664C"/>
    <w:rsid w:val="00173985"/>
    <w:rsid w:val="00174283"/>
    <w:rsid w:val="00175C1F"/>
    <w:rsid w:val="00176317"/>
    <w:rsid w:val="00181A79"/>
    <w:rsid w:val="00182153"/>
    <w:rsid w:val="00185F44"/>
    <w:rsid w:val="001860B9"/>
    <w:rsid w:val="00191D71"/>
    <w:rsid w:val="00194922"/>
    <w:rsid w:val="001A49AE"/>
    <w:rsid w:val="001B4194"/>
    <w:rsid w:val="001B5E3B"/>
    <w:rsid w:val="001B6C87"/>
    <w:rsid w:val="001C147E"/>
    <w:rsid w:val="001C2D5F"/>
    <w:rsid w:val="001C4B1B"/>
    <w:rsid w:val="001C7A01"/>
    <w:rsid w:val="001D0911"/>
    <w:rsid w:val="001D586F"/>
    <w:rsid w:val="001E1870"/>
    <w:rsid w:val="001E3DF1"/>
    <w:rsid w:val="001E5F9F"/>
    <w:rsid w:val="001E770C"/>
    <w:rsid w:val="001F50AF"/>
    <w:rsid w:val="002004EC"/>
    <w:rsid w:val="0020276F"/>
    <w:rsid w:val="002036C5"/>
    <w:rsid w:val="00203A78"/>
    <w:rsid w:val="00204116"/>
    <w:rsid w:val="002069F5"/>
    <w:rsid w:val="00206A47"/>
    <w:rsid w:val="002178F4"/>
    <w:rsid w:val="002241F3"/>
    <w:rsid w:val="00224796"/>
    <w:rsid w:val="00225FE9"/>
    <w:rsid w:val="00231ED1"/>
    <w:rsid w:val="00236370"/>
    <w:rsid w:val="00237BDC"/>
    <w:rsid w:val="00245FEB"/>
    <w:rsid w:val="002501E2"/>
    <w:rsid w:val="00265792"/>
    <w:rsid w:val="0026787D"/>
    <w:rsid w:val="00267DA0"/>
    <w:rsid w:val="002734CB"/>
    <w:rsid w:val="0027646A"/>
    <w:rsid w:val="00277BF0"/>
    <w:rsid w:val="00285FF6"/>
    <w:rsid w:val="002908E3"/>
    <w:rsid w:val="002A7ACF"/>
    <w:rsid w:val="002B5156"/>
    <w:rsid w:val="002C1753"/>
    <w:rsid w:val="002D1E0C"/>
    <w:rsid w:val="002D3544"/>
    <w:rsid w:val="002D3658"/>
    <w:rsid w:val="002F030A"/>
    <w:rsid w:val="002F2A29"/>
    <w:rsid w:val="002F38A5"/>
    <w:rsid w:val="0030058C"/>
    <w:rsid w:val="003017A1"/>
    <w:rsid w:val="00303BF4"/>
    <w:rsid w:val="00306286"/>
    <w:rsid w:val="00307F9A"/>
    <w:rsid w:val="00314199"/>
    <w:rsid w:val="0033701A"/>
    <w:rsid w:val="00344E42"/>
    <w:rsid w:val="003556DB"/>
    <w:rsid w:val="00362B7B"/>
    <w:rsid w:val="0036675A"/>
    <w:rsid w:val="00370141"/>
    <w:rsid w:val="00393F9D"/>
    <w:rsid w:val="003950A0"/>
    <w:rsid w:val="00396926"/>
    <w:rsid w:val="003A20CF"/>
    <w:rsid w:val="003A7310"/>
    <w:rsid w:val="003B4575"/>
    <w:rsid w:val="003C6015"/>
    <w:rsid w:val="003E0674"/>
    <w:rsid w:val="003E0F97"/>
    <w:rsid w:val="003E1FD3"/>
    <w:rsid w:val="003E3CF4"/>
    <w:rsid w:val="003F0271"/>
    <w:rsid w:val="003F6F56"/>
    <w:rsid w:val="003F7B76"/>
    <w:rsid w:val="003F7EF4"/>
    <w:rsid w:val="004012B7"/>
    <w:rsid w:val="00406783"/>
    <w:rsid w:val="00410D82"/>
    <w:rsid w:val="00412C48"/>
    <w:rsid w:val="004241F6"/>
    <w:rsid w:val="0043005F"/>
    <w:rsid w:val="00434497"/>
    <w:rsid w:val="00445105"/>
    <w:rsid w:val="004529FC"/>
    <w:rsid w:val="004548F1"/>
    <w:rsid w:val="00456683"/>
    <w:rsid w:val="004651BE"/>
    <w:rsid w:val="0047186A"/>
    <w:rsid w:val="00475E45"/>
    <w:rsid w:val="00476F59"/>
    <w:rsid w:val="004842B9"/>
    <w:rsid w:val="004847E5"/>
    <w:rsid w:val="0049324C"/>
    <w:rsid w:val="004979AF"/>
    <w:rsid w:val="00497B37"/>
    <w:rsid w:val="004A04AB"/>
    <w:rsid w:val="004A5AAE"/>
    <w:rsid w:val="004C2D1D"/>
    <w:rsid w:val="004D1C16"/>
    <w:rsid w:val="004D2A32"/>
    <w:rsid w:val="004D33BF"/>
    <w:rsid w:val="004D415A"/>
    <w:rsid w:val="004E0DAC"/>
    <w:rsid w:val="004E1CC2"/>
    <w:rsid w:val="004F4209"/>
    <w:rsid w:val="00506097"/>
    <w:rsid w:val="00510F3C"/>
    <w:rsid w:val="005115C4"/>
    <w:rsid w:val="005241A9"/>
    <w:rsid w:val="00527066"/>
    <w:rsid w:val="00532C7E"/>
    <w:rsid w:val="00532CF3"/>
    <w:rsid w:val="00537AFD"/>
    <w:rsid w:val="005420A8"/>
    <w:rsid w:val="00544149"/>
    <w:rsid w:val="005448F7"/>
    <w:rsid w:val="005501A9"/>
    <w:rsid w:val="005515A2"/>
    <w:rsid w:val="00551C52"/>
    <w:rsid w:val="005556A2"/>
    <w:rsid w:val="00556A00"/>
    <w:rsid w:val="00557367"/>
    <w:rsid w:val="00576109"/>
    <w:rsid w:val="0058498C"/>
    <w:rsid w:val="00590F9C"/>
    <w:rsid w:val="00591CEE"/>
    <w:rsid w:val="005B0EA6"/>
    <w:rsid w:val="005B2388"/>
    <w:rsid w:val="005C1B0C"/>
    <w:rsid w:val="005C1D13"/>
    <w:rsid w:val="005C2264"/>
    <w:rsid w:val="005C33B7"/>
    <w:rsid w:val="005D2EE9"/>
    <w:rsid w:val="005D6FC4"/>
    <w:rsid w:val="005D72CC"/>
    <w:rsid w:val="005F07EB"/>
    <w:rsid w:val="005F7447"/>
    <w:rsid w:val="00603A28"/>
    <w:rsid w:val="00614C19"/>
    <w:rsid w:val="006241E5"/>
    <w:rsid w:val="00633154"/>
    <w:rsid w:val="00633672"/>
    <w:rsid w:val="00633E03"/>
    <w:rsid w:val="00644031"/>
    <w:rsid w:val="00646A52"/>
    <w:rsid w:val="00655D34"/>
    <w:rsid w:val="00655E15"/>
    <w:rsid w:val="0066535D"/>
    <w:rsid w:val="00667D45"/>
    <w:rsid w:val="00677C30"/>
    <w:rsid w:val="006810A0"/>
    <w:rsid w:val="00681D7E"/>
    <w:rsid w:val="006823A0"/>
    <w:rsid w:val="0068260E"/>
    <w:rsid w:val="00682EDE"/>
    <w:rsid w:val="0068687E"/>
    <w:rsid w:val="00686BFC"/>
    <w:rsid w:val="00687F7E"/>
    <w:rsid w:val="00693EEE"/>
    <w:rsid w:val="00694504"/>
    <w:rsid w:val="006A35EC"/>
    <w:rsid w:val="006A5C1B"/>
    <w:rsid w:val="006A7729"/>
    <w:rsid w:val="006B4A5E"/>
    <w:rsid w:val="006B5A60"/>
    <w:rsid w:val="006B7DFA"/>
    <w:rsid w:val="006C1662"/>
    <w:rsid w:val="006C50A0"/>
    <w:rsid w:val="006C6588"/>
    <w:rsid w:val="006C6B39"/>
    <w:rsid w:val="006D13EC"/>
    <w:rsid w:val="006E3049"/>
    <w:rsid w:val="006E374E"/>
    <w:rsid w:val="006F0C66"/>
    <w:rsid w:val="006F359E"/>
    <w:rsid w:val="00701FC2"/>
    <w:rsid w:val="00706AE9"/>
    <w:rsid w:val="00722794"/>
    <w:rsid w:val="00726CF4"/>
    <w:rsid w:val="007271F4"/>
    <w:rsid w:val="00735FB7"/>
    <w:rsid w:val="007415A2"/>
    <w:rsid w:val="0074728C"/>
    <w:rsid w:val="0075549C"/>
    <w:rsid w:val="0076116F"/>
    <w:rsid w:val="00781E56"/>
    <w:rsid w:val="00790A6E"/>
    <w:rsid w:val="00793C85"/>
    <w:rsid w:val="0079658A"/>
    <w:rsid w:val="007B1C6B"/>
    <w:rsid w:val="007B3534"/>
    <w:rsid w:val="007B4C53"/>
    <w:rsid w:val="007C089B"/>
    <w:rsid w:val="007C4C59"/>
    <w:rsid w:val="007C795B"/>
    <w:rsid w:val="007D07C4"/>
    <w:rsid w:val="007E1921"/>
    <w:rsid w:val="007E319D"/>
    <w:rsid w:val="007F0041"/>
    <w:rsid w:val="007F6C93"/>
    <w:rsid w:val="007F7A59"/>
    <w:rsid w:val="00807397"/>
    <w:rsid w:val="00815B23"/>
    <w:rsid w:val="00817C0C"/>
    <w:rsid w:val="00824CB0"/>
    <w:rsid w:val="00826A0F"/>
    <w:rsid w:val="00832CC3"/>
    <w:rsid w:val="00841D9E"/>
    <w:rsid w:val="008542CD"/>
    <w:rsid w:val="00856C77"/>
    <w:rsid w:val="008766CF"/>
    <w:rsid w:val="00877A45"/>
    <w:rsid w:val="008947B8"/>
    <w:rsid w:val="008A0367"/>
    <w:rsid w:val="008B6A38"/>
    <w:rsid w:val="008B7F12"/>
    <w:rsid w:val="008C29E6"/>
    <w:rsid w:val="008C479E"/>
    <w:rsid w:val="008E6FD8"/>
    <w:rsid w:val="008F34D6"/>
    <w:rsid w:val="00910F3B"/>
    <w:rsid w:val="00916D37"/>
    <w:rsid w:val="00917173"/>
    <w:rsid w:val="009177F5"/>
    <w:rsid w:val="00920F3A"/>
    <w:rsid w:val="00924F05"/>
    <w:rsid w:val="00933418"/>
    <w:rsid w:val="00934BD4"/>
    <w:rsid w:val="0093666D"/>
    <w:rsid w:val="00951825"/>
    <w:rsid w:val="00953728"/>
    <w:rsid w:val="00953C5A"/>
    <w:rsid w:val="00963FB9"/>
    <w:rsid w:val="00974252"/>
    <w:rsid w:val="0097559D"/>
    <w:rsid w:val="00983F08"/>
    <w:rsid w:val="00992390"/>
    <w:rsid w:val="009A1E26"/>
    <w:rsid w:val="009A2D27"/>
    <w:rsid w:val="009B26E4"/>
    <w:rsid w:val="009B2C9B"/>
    <w:rsid w:val="009C3BD1"/>
    <w:rsid w:val="009D5454"/>
    <w:rsid w:val="009E10B3"/>
    <w:rsid w:val="009E6F83"/>
    <w:rsid w:val="009F3A9D"/>
    <w:rsid w:val="009F4507"/>
    <w:rsid w:val="00A0267F"/>
    <w:rsid w:val="00A03578"/>
    <w:rsid w:val="00A05433"/>
    <w:rsid w:val="00A11B9F"/>
    <w:rsid w:val="00A132E2"/>
    <w:rsid w:val="00A15EFF"/>
    <w:rsid w:val="00A22135"/>
    <w:rsid w:val="00A25135"/>
    <w:rsid w:val="00A26F7F"/>
    <w:rsid w:val="00A271A0"/>
    <w:rsid w:val="00A5086B"/>
    <w:rsid w:val="00A5492B"/>
    <w:rsid w:val="00A60B6E"/>
    <w:rsid w:val="00A625BF"/>
    <w:rsid w:val="00A633B9"/>
    <w:rsid w:val="00A64429"/>
    <w:rsid w:val="00A64584"/>
    <w:rsid w:val="00A67769"/>
    <w:rsid w:val="00A7126D"/>
    <w:rsid w:val="00A7361C"/>
    <w:rsid w:val="00A73A7D"/>
    <w:rsid w:val="00A848E3"/>
    <w:rsid w:val="00A85737"/>
    <w:rsid w:val="00A877BD"/>
    <w:rsid w:val="00A87E54"/>
    <w:rsid w:val="00A902C1"/>
    <w:rsid w:val="00AB0DF3"/>
    <w:rsid w:val="00AB1AE5"/>
    <w:rsid w:val="00AB301F"/>
    <w:rsid w:val="00AB7A80"/>
    <w:rsid w:val="00AD1F64"/>
    <w:rsid w:val="00AD3D71"/>
    <w:rsid w:val="00AD43CC"/>
    <w:rsid w:val="00AE0D06"/>
    <w:rsid w:val="00AF0F2D"/>
    <w:rsid w:val="00AF2EAF"/>
    <w:rsid w:val="00AF7D13"/>
    <w:rsid w:val="00B03DC9"/>
    <w:rsid w:val="00B04364"/>
    <w:rsid w:val="00B26E30"/>
    <w:rsid w:val="00B34D73"/>
    <w:rsid w:val="00B354E6"/>
    <w:rsid w:val="00B37410"/>
    <w:rsid w:val="00B45ED1"/>
    <w:rsid w:val="00B474A7"/>
    <w:rsid w:val="00B51703"/>
    <w:rsid w:val="00B54FFF"/>
    <w:rsid w:val="00B65025"/>
    <w:rsid w:val="00B671BF"/>
    <w:rsid w:val="00B80DEA"/>
    <w:rsid w:val="00B841AB"/>
    <w:rsid w:val="00B96917"/>
    <w:rsid w:val="00B97614"/>
    <w:rsid w:val="00BA2309"/>
    <w:rsid w:val="00BA3D48"/>
    <w:rsid w:val="00BA4CE4"/>
    <w:rsid w:val="00BA55B7"/>
    <w:rsid w:val="00BB3D25"/>
    <w:rsid w:val="00BB72F0"/>
    <w:rsid w:val="00BB7B19"/>
    <w:rsid w:val="00BB7D22"/>
    <w:rsid w:val="00BC089D"/>
    <w:rsid w:val="00BC361C"/>
    <w:rsid w:val="00BD5A35"/>
    <w:rsid w:val="00BE20DD"/>
    <w:rsid w:val="00BE5E84"/>
    <w:rsid w:val="00BF0C6E"/>
    <w:rsid w:val="00BF5F6C"/>
    <w:rsid w:val="00BF69F3"/>
    <w:rsid w:val="00C11A1B"/>
    <w:rsid w:val="00C133B5"/>
    <w:rsid w:val="00C14966"/>
    <w:rsid w:val="00C21DBC"/>
    <w:rsid w:val="00C22E14"/>
    <w:rsid w:val="00C26448"/>
    <w:rsid w:val="00C30F2D"/>
    <w:rsid w:val="00C513E7"/>
    <w:rsid w:val="00C56D6C"/>
    <w:rsid w:val="00C57A67"/>
    <w:rsid w:val="00C614EA"/>
    <w:rsid w:val="00C62C17"/>
    <w:rsid w:val="00C679DA"/>
    <w:rsid w:val="00C7220A"/>
    <w:rsid w:val="00C77541"/>
    <w:rsid w:val="00C81510"/>
    <w:rsid w:val="00C84847"/>
    <w:rsid w:val="00C975AA"/>
    <w:rsid w:val="00CA1937"/>
    <w:rsid w:val="00CC2660"/>
    <w:rsid w:val="00CC2A43"/>
    <w:rsid w:val="00CD525F"/>
    <w:rsid w:val="00CD63D6"/>
    <w:rsid w:val="00CD6509"/>
    <w:rsid w:val="00CE7292"/>
    <w:rsid w:val="00CF03B8"/>
    <w:rsid w:val="00CF2784"/>
    <w:rsid w:val="00CF6CE6"/>
    <w:rsid w:val="00D06581"/>
    <w:rsid w:val="00D06C9C"/>
    <w:rsid w:val="00D17B23"/>
    <w:rsid w:val="00D22047"/>
    <w:rsid w:val="00D33863"/>
    <w:rsid w:val="00D34073"/>
    <w:rsid w:val="00D3537B"/>
    <w:rsid w:val="00D42014"/>
    <w:rsid w:val="00D57B36"/>
    <w:rsid w:val="00D6795A"/>
    <w:rsid w:val="00D7198C"/>
    <w:rsid w:val="00D72227"/>
    <w:rsid w:val="00D82E99"/>
    <w:rsid w:val="00D90302"/>
    <w:rsid w:val="00D92EC5"/>
    <w:rsid w:val="00D97047"/>
    <w:rsid w:val="00DA1B72"/>
    <w:rsid w:val="00DA5FE2"/>
    <w:rsid w:val="00DA69B9"/>
    <w:rsid w:val="00DB009A"/>
    <w:rsid w:val="00DB20A5"/>
    <w:rsid w:val="00DB63E7"/>
    <w:rsid w:val="00DB7E70"/>
    <w:rsid w:val="00DC25B7"/>
    <w:rsid w:val="00DC7A7E"/>
    <w:rsid w:val="00DD55E4"/>
    <w:rsid w:val="00DD6814"/>
    <w:rsid w:val="00DE0030"/>
    <w:rsid w:val="00DE184B"/>
    <w:rsid w:val="00DE6021"/>
    <w:rsid w:val="00DF27A7"/>
    <w:rsid w:val="00E05B59"/>
    <w:rsid w:val="00E101F1"/>
    <w:rsid w:val="00E14EC8"/>
    <w:rsid w:val="00E169B7"/>
    <w:rsid w:val="00E23183"/>
    <w:rsid w:val="00E263A1"/>
    <w:rsid w:val="00E27EA1"/>
    <w:rsid w:val="00E366B6"/>
    <w:rsid w:val="00E36B79"/>
    <w:rsid w:val="00E53D05"/>
    <w:rsid w:val="00E62823"/>
    <w:rsid w:val="00E65EC2"/>
    <w:rsid w:val="00E67805"/>
    <w:rsid w:val="00E8531D"/>
    <w:rsid w:val="00E94C68"/>
    <w:rsid w:val="00EB10E1"/>
    <w:rsid w:val="00EB7ACD"/>
    <w:rsid w:val="00EC0600"/>
    <w:rsid w:val="00EE0ADA"/>
    <w:rsid w:val="00EE130A"/>
    <w:rsid w:val="00EE3A06"/>
    <w:rsid w:val="00EE489A"/>
    <w:rsid w:val="00F028E3"/>
    <w:rsid w:val="00F05AE7"/>
    <w:rsid w:val="00F10880"/>
    <w:rsid w:val="00F17576"/>
    <w:rsid w:val="00F339BC"/>
    <w:rsid w:val="00F3589A"/>
    <w:rsid w:val="00F44F70"/>
    <w:rsid w:val="00F5308E"/>
    <w:rsid w:val="00F62596"/>
    <w:rsid w:val="00F70B84"/>
    <w:rsid w:val="00F71A63"/>
    <w:rsid w:val="00F7510A"/>
    <w:rsid w:val="00F80327"/>
    <w:rsid w:val="00F8075F"/>
    <w:rsid w:val="00F814FC"/>
    <w:rsid w:val="00F83691"/>
    <w:rsid w:val="00F85A6E"/>
    <w:rsid w:val="00F95728"/>
    <w:rsid w:val="00F965E1"/>
    <w:rsid w:val="00FB373F"/>
    <w:rsid w:val="00FB479D"/>
    <w:rsid w:val="00FD084F"/>
    <w:rsid w:val="00FD6A44"/>
    <w:rsid w:val="00FD70EE"/>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40339">
      <w:bodyDiv w:val="1"/>
      <w:marLeft w:val="0"/>
      <w:marRight w:val="0"/>
      <w:marTop w:val="0"/>
      <w:marBottom w:val="0"/>
      <w:divBdr>
        <w:top w:val="none" w:sz="0" w:space="0" w:color="auto"/>
        <w:left w:val="none" w:sz="0" w:space="0" w:color="auto"/>
        <w:bottom w:val="none" w:sz="0" w:space="0" w:color="auto"/>
        <w:right w:val="none" w:sz="0" w:space="0" w:color="auto"/>
      </w:divBdr>
    </w:div>
    <w:div w:id="1409039703">
      <w:bodyDiv w:val="1"/>
      <w:marLeft w:val="0"/>
      <w:marRight w:val="0"/>
      <w:marTop w:val="0"/>
      <w:marBottom w:val="0"/>
      <w:divBdr>
        <w:top w:val="none" w:sz="0" w:space="0" w:color="auto"/>
        <w:left w:val="none" w:sz="0" w:space="0" w:color="auto"/>
        <w:bottom w:val="none" w:sz="0" w:space="0" w:color="auto"/>
        <w:right w:val="none" w:sz="0" w:space="0" w:color="auto"/>
      </w:divBdr>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hacienda.pr.gov/sobre-hacienda/servicios-al-contribuyente/procurador-del-contribuyente/contacto"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www.hacienda.pr.gov/sites/default/files/codigo_de_rentas_internas_11-19-2014_0.pdf" TargetMode="External"/><Relationship Id="rId17" Type="http://schemas.openxmlformats.org/officeDocument/2006/relationships/hyperlink" Target="http://www.hacienda.pr.gov/sobre-hacienda/servicios-al-contribuyente/directorio-de-colecturias" TargetMode="External"/><Relationship Id="rId25" Type="http://schemas.openxmlformats.org/officeDocument/2006/relationships/footer" Target="footer2.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hacienda.pr.gov/sobre-hacienda/servicios-al-contribuyente/directorio-de-colecturias" TargetMode="External"/><Relationship Id="rId20" Type="http://schemas.openxmlformats.org/officeDocument/2006/relationships/hyperlink" Target="http://www.hacienda.pr.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hacienda.pr.gov/sobre-hacienda/servicios-al-contribuyente/directorio-de-colecturia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eader" Target="header1.xml"/><Relationship Id="rId27" Type="http://schemas.openxmlformats.org/officeDocument/2006/relationships/footer" Target="footer3.xml"/><Relationship Id="rId30" Type="http://schemas.microsoft.com/office/2007/relationships/stylesWithEffects" Target="stylesWithEffects.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20Nueva%2015dec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1</Area>
    <Negociado xmlns="5f0ae432-0749-408f-8ead-50bf53da4852">153</Negociado>
    <Classification xmlns="5f0ae432-0749-408f-8ead-50bf53da4852">10</Classification>
  </documentManagement>
</p:properties>
</file>

<file path=customXml/itemProps1.xml><?xml version="1.0" encoding="utf-8"?>
<ds:datastoreItem xmlns:ds="http://schemas.openxmlformats.org/officeDocument/2006/customXml" ds:itemID="{22C9F55A-1130-4561-9912-6456DF212C68}"/>
</file>

<file path=customXml/itemProps2.xml><?xml version="1.0" encoding="utf-8"?>
<ds:datastoreItem xmlns:ds="http://schemas.openxmlformats.org/officeDocument/2006/customXml" ds:itemID="{7656ADE9-F707-497C-8E14-ECD759EA1D18}"/>
</file>

<file path=customXml/itemProps3.xml><?xml version="1.0" encoding="utf-8"?>
<ds:datastoreItem xmlns:ds="http://schemas.openxmlformats.org/officeDocument/2006/customXml" ds:itemID="{37CEEC4F-64FB-4C0C-82B6-7DA8474250AD}"/>
</file>

<file path=customXml/itemProps4.xml><?xml version="1.0" encoding="utf-8"?>
<ds:datastoreItem xmlns:ds="http://schemas.openxmlformats.org/officeDocument/2006/customXml" ds:itemID="{DC370555-4DA9-4B3D-9E4D-577F7045C3AE}"/>
</file>

<file path=docProps/app.xml><?xml version="1.0" encoding="utf-8"?>
<Properties xmlns="http://schemas.openxmlformats.org/officeDocument/2006/extended-properties" xmlns:vt="http://schemas.openxmlformats.org/officeDocument/2006/docPropsVTypes">
  <Template>Plantilla Nueva 15dec14.dotx</Template>
  <TotalTime>271</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Distribuciones y transferencias de planes gubernamentales (Anejo F Individuo)</vt:lpstr>
    </vt:vector>
  </TitlesOfParts>
  <Company>Area de Politica Contributiva</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Distribuciones y transferencias de planes gubernamentales (Anejo F Individuo)</dc:title>
  <dc:subject>Referido</dc:subject>
  <dc:creator>Edgar R Rivera Cruz</dc:creator>
  <cp:keywords>DAC</cp:keywords>
  <cp:lastModifiedBy>erc0119</cp:lastModifiedBy>
  <cp:revision>30</cp:revision>
  <cp:lastPrinted>2012-05-17T13:48:00Z</cp:lastPrinted>
  <dcterms:created xsi:type="dcterms:W3CDTF">2015-01-28T20:53:00Z</dcterms:created>
  <dcterms:modified xsi:type="dcterms:W3CDTF">2015-08-17T18:41:00Z</dcterms:modified>
  <cp:category>Division de Asistencia Contributiva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