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92F2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00E6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F956E4" w:rsidRPr="005A752A" w:rsidRDefault="00F956E4" w:rsidP="00F956E4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>
        <w:rPr>
          <w:rFonts w:ascii="Times New Roman" w:hAnsi="Times New Roman"/>
          <w:sz w:val="24"/>
          <w:szCs w:val="24"/>
          <w:lang w:val="es-PR"/>
        </w:rPr>
        <w:t xml:space="preserve"> información sobre un error en el procesamiento del formulario 481.01 relacionado al Crédito Compensatorio para Pensionados de Bajos Recursos.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605959" w:rsidP="00F3589A">
            <w:pPr>
              <w:pStyle w:val="NormalWeb"/>
              <w:rPr>
                <w:color w:val="000000"/>
                <w:lang w:val="es-PR"/>
              </w:rPr>
            </w:pPr>
            <w:r w:rsidRPr="00092F20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000E61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257170" w:rsidRPr="00B105B2" w:rsidRDefault="005B0EA6" w:rsidP="0059790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  <w:r w:rsidR="00CD67A1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6059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60595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92F2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000E6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27A76" w:rsidRDefault="00827A76" w:rsidP="00827A7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En caso de una persona recibir una notificación de error matemático en el Crédito Compensatorio para Pensionados de Bajos Recursos debe considerar:</w:t>
      </w:r>
    </w:p>
    <w:p w:rsidR="00357B4B" w:rsidRPr="00921764" w:rsidRDefault="00357B4B" w:rsidP="00827A7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 w:rsidRPr="00921764">
        <w:rPr>
          <w:rFonts w:ascii="Times New Roman" w:hAnsi="Times New Roman"/>
          <w:b/>
          <w:sz w:val="24"/>
          <w:lang w:val="es-PR"/>
        </w:rPr>
        <w:t>Verificar haber completado el documento de forma correcta y firmada.</w:t>
      </w:r>
    </w:p>
    <w:p w:rsidR="00357B4B" w:rsidRPr="00921764" w:rsidRDefault="00357B4B" w:rsidP="00827A7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921764">
        <w:rPr>
          <w:rFonts w:ascii="Times New Roman" w:hAnsi="Times New Roman"/>
          <w:b/>
          <w:sz w:val="24"/>
          <w:szCs w:val="24"/>
          <w:lang w:val="es-PR"/>
        </w:rPr>
        <w:t>S</w:t>
      </w:r>
      <w:r w:rsidR="00921764" w:rsidRPr="00921764">
        <w:rPr>
          <w:rFonts w:ascii="Times New Roman" w:hAnsi="Times New Roman"/>
          <w:b/>
          <w:sz w:val="24"/>
          <w:szCs w:val="24"/>
          <w:lang w:val="es-PR"/>
        </w:rPr>
        <w:t>ó</w:t>
      </w:r>
      <w:r w:rsidRPr="00921764">
        <w:rPr>
          <w:rFonts w:ascii="Times New Roman" w:hAnsi="Times New Roman"/>
          <w:b/>
          <w:sz w:val="24"/>
          <w:szCs w:val="24"/>
          <w:lang w:val="es-PR"/>
        </w:rPr>
        <w:t>lo se aceptar</w:t>
      </w:r>
      <w:r w:rsidR="00921764" w:rsidRPr="00921764">
        <w:rPr>
          <w:rFonts w:ascii="Times New Roman" w:hAnsi="Times New Roman"/>
          <w:b/>
          <w:sz w:val="24"/>
          <w:szCs w:val="24"/>
          <w:lang w:val="es-PR"/>
        </w:rPr>
        <w:t>á</w:t>
      </w:r>
      <w:r w:rsidRPr="00921764">
        <w:rPr>
          <w:rFonts w:ascii="Times New Roman" w:hAnsi="Times New Roman"/>
          <w:b/>
          <w:sz w:val="24"/>
          <w:szCs w:val="24"/>
          <w:lang w:val="es-PR"/>
        </w:rPr>
        <w:t xml:space="preserve"> como evidencia </w:t>
      </w:r>
      <w:r w:rsidRPr="00921764">
        <w:rPr>
          <w:rFonts w:ascii="Times New Roman" w:hAnsi="Times New Roman"/>
          <w:b/>
          <w:sz w:val="24"/>
          <w:szCs w:val="24"/>
          <w:lang w:val="es-ES"/>
        </w:rPr>
        <w:t>de pago por pensión el comprobante 480.7 C (</w:t>
      </w:r>
      <w:r w:rsidRPr="00921764">
        <w:rPr>
          <w:rFonts w:ascii="Times New Roman" w:hAnsi="Times New Roman"/>
          <w:b/>
          <w:sz w:val="24"/>
          <w:szCs w:val="24"/>
          <w:lang w:val="es-ES" w:eastAsia="es-PR"/>
        </w:rPr>
        <w:t>Declaración Informativa - Planes de Retiro y Anualidades).</w:t>
      </w:r>
    </w:p>
    <w:p w:rsidR="007B004A" w:rsidRPr="00921764" w:rsidRDefault="00827A76" w:rsidP="00827A7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 w:rsidRPr="00921764">
        <w:rPr>
          <w:rFonts w:ascii="Times New Roman" w:hAnsi="Times New Roman"/>
          <w:b/>
          <w:sz w:val="24"/>
          <w:lang w:val="es-PR"/>
        </w:rPr>
        <w:t>Verificar haber entregado</w:t>
      </w:r>
      <w:r w:rsidR="007B004A" w:rsidRPr="00921764">
        <w:rPr>
          <w:rFonts w:ascii="Times New Roman" w:hAnsi="Times New Roman"/>
          <w:b/>
          <w:sz w:val="24"/>
          <w:lang w:val="es-PR"/>
        </w:rPr>
        <w:t xml:space="preserve"> documentos que </w:t>
      </w:r>
      <w:r w:rsidRPr="00921764">
        <w:rPr>
          <w:rFonts w:ascii="Times New Roman" w:hAnsi="Times New Roman"/>
          <w:b/>
          <w:sz w:val="24"/>
          <w:lang w:val="es-PR"/>
        </w:rPr>
        <w:t>evidencien</w:t>
      </w:r>
      <w:r w:rsidR="007B004A" w:rsidRPr="00921764">
        <w:rPr>
          <w:rFonts w:ascii="Times New Roman" w:hAnsi="Times New Roman"/>
          <w:b/>
          <w:sz w:val="24"/>
          <w:lang w:val="es-PR"/>
        </w:rPr>
        <w:t xml:space="preserve"> la suma proveniente de todas sus fuentes de ingreso.</w:t>
      </w:r>
    </w:p>
    <w:p w:rsidR="00827A76" w:rsidRDefault="00827A76" w:rsidP="00827A7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921764">
        <w:rPr>
          <w:rFonts w:ascii="Times New Roman" w:hAnsi="Times New Roman"/>
          <w:b/>
          <w:sz w:val="24"/>
          <w:lang w:val="es-PR"/>
        </w:rPr>
        <w:t xml:space="preserve">Verificar que la copia de la identificación que haya enviado </w:t>
      </w:r>
      <w:r w:rsidR="00357B4B" w:rsidRPr="00921764">
        <w:rPr>
          <w:rFonts w:ascii="Times New Roman" w:hAnsi="Times New Roman"/>
          <w:b/>
          <w:sz w:val="24"/>
          <w:lang w:val="es-PR"/>
        </w:rPr>
        <w:t>esté legible</w:t>
      </w:r>
      <w:r w:rsidRPr="00921764">
        <w:rPr>
          <w:rFonts w:ascii="Times New Roman" w:hAnsi="Times New Roman"/>
          <w:b/>
          <w:sz w:val="24"/>
          <w:lang w:val="es-PR"/>
        </w:rPr>
        <w:t>.</w:t>
      </w:r>
    </w:p>
    <w:p w:rsidR="00F956E4" w:rsidRPr="00145F3F" w:rsidRDefault="00F956E4" w:rsidP="00F956E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145F3F">
        <w:rPr>
          <w:rFonts w:ascii="Times New Roman" w:hAnsi="Times New Roman"/>
          <w:sz w:val="24"/>
          <w:lang w:val="es-PR"/>
        </w:rPr>
        <w:t xml:space="preserve">Todo individuo de bajos recursos  pensionado </w:t>
      </w:r>
      <w:r w:rsidRPr="00206FAF">
        <w:rPr>
          <w:rFonts w:ascii="Times New Roman" w:hAnsi="Times New Roman"/>
          <w:sz w:val="24"/>
          <w:szCs w:val="24"/>
          <w:lang w:val="es-PR"/>
        </w:rPr>
        <w:t xml:space="preserve">tendrá derecho a reclamar un crédito compensatorio personal reembolsable de </w:t>
      </w:r>
      <w:r>
        <w:rPr>
          <w:rFonts w:ascii="Times New Roman" w:hAnsi="Times New Roman"/>
          <w:sz w:val="24"/>
          <w:szCs w:val="24"/>
          <w:lang w:val="es-PR"/>
        </w:rPr>
        <w:t xml:space="preserve">tres cientos </w:t>
      </w:r>
      <w:r w:rsidRPr="00206FAF">
        <w:rPr>
          <w:rFonts w:ascii="Times New Roman" w:hAnsi="Times New Roman"/>
          <w:sz w:val="24"/>
          <w:szCs w:val="24"/>
          <w:lang w:val="es-PR"/>
        </w:rPr>
        <w:t>$</w:t>
      </w:r>
      <w:r>
        <w:rPr>
          <w:rFonts w:ascii="Times New Roman" w:hAnsi="Times New Roman"/>
          <w:sz w:val="24"/>
          <w:szCs w:val="24"/>
          <w:lang w:val="es-PR"/>
        </w:rPr>
        <w:t>(</w:t>
      </w:r>
      <w:r w:rsidRPr="00206FAF">
        <w:rPr>
          <w:rFonts w:ascii="Times New Roman" w:hAnsi="Times New Roman"/>
          <w:sz w:val="24"/>
          <w:szCs w:val="24"/>
          <w:lang w:val="es-PR"/>
        </w:rPr>
        <w:t>300</w:t>
      </w:r>
      <w:r>
        <w:rPr>
          <w:rFonts w:ascii="Times New Roman" w:hAnsi="Times New Roman"/>
          <w:sz w:val="24"/>
          <w:szCs w:val="24"/>
          <w:lang w:val="es-PR"/>
        </w:rPr>
        <w:t>) dólares</w:t>
      </w:r>
      <w:r>
        <w:rPr>
          <w:rFonts w:ascii="Times New Roman" w:hAnsi="Times New Roman"/>
          <w:sz w:val="24"/>
          <w:lang w:val="es-PR"/>
        </w:rPr>
        <w:t>. Individuos pensionados por:</w:t>
      </w:r>
    </w:p>
    <w:p w:rsidR="00F956E4" w:rsidRPr="00145F3F" w:rsidRDefault="00F956E4" w:rsidP="00F956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145F3F">
        <w:rPr>
          <w:rFonts w:ascii="Times New Roman" w:hAnsi="Times New Roman"/>
          <w:sz w:val="24"/>
          <w:lang w:val="es-PR"/>
        </w:rPr>
        <w:t>La Administración de los sistemas de Retiro de los empleados del gobierno y la Judicatura de Puerto Rico.</w:t>
      </w:r>
    </w:p>
    <w:p w:rsidR="00F956E4" w:rsidRPr="00145F3F" w:rsidRDefault="00F956E4" w:rsidP="00F956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145F3F">
        <w:rPr>
          <w:rFonts w:ascii="Times New Roman" w:hAnsi="Times New Roman"/>
          <w:sz w:val="24"/>
          <w:lang w:val="es-PR"/>
        </w:rPr>
        <w:t>El Sistema de Retiro de Maestros.</w:t>
      </w:r>
    </w:p>
    <w:p w:rsidR="00F956E4" w:rsidRPr="00145F3F" w:rsidRDefault="00F956E4" w:rsidP="00F956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145F3F">
        <w:rPr>
          <w:rFonts w:ascii="Times New Roman" w:hAnsi="Times New Roman"/>
          <w:sz w:val="24"/>
          <w:lang w:val="es-PR"/>
        </w:rPr>
        <w:t>La universidad de Puerto Rico.</w:t>
      </w:r>
    </w:p>
    <w:p w:rsidR="00F956E4" w:rsidRDefault="00F956E4" w:rsidP="00F956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145F3F">
        <w:rPr>
          <w:rFonts w:ascii="Times New Roman" w:hAnsi="Times New Roman"/>
          <w:sz w:val="24"/>
          <w:lang w:val="es-PR"/>
        </w:rPr>
        <w:t>La Autoridad de Energía Eléctrica</w:t>
      </w:r>
      <w:bookmarkStart w:id="0" w:name="_GoBack"/>
      <w:bookmarkEnd w:id="0"/>
    </w:p>
    <w:p w:rsidR="00F956E4" w:rsidRDefault="00F956E4" w:rsidP="00F956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El sector privado</w:t>
      </w:r>
    </w:p>
    <w:p w:rsidR="00F956E4" w:rsidRPr="00206FAF" w:rsidRDefault="00F956E4" w:rsidP="00F956E4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se incluyen pensionados del gobierno federal.</w:t>
      </w:r>
    </w:p>
    <w:p w:rsidR="00206FAF" w:rsidRDefault="00206FAF" w:rsidP="00206F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06FAF">
        <w:rPr>
          <w:rFonts w:ascii="Times New Roman" w:hAnsi="Times New Roman"/>
          <w:sz w:val="24"/>
          <w:szCs w:val="24"/>
          <w:lang w:val="es-PR"/>
        </w:rPr>
        <w:t>En el caso de contribuyentes casados que rinden planilla conjunta, si cada uno recibe pensión y ninguno excede de $4,800 anuales, podrán reclamar un crédito por $600.</w:t>
      </w:r>
    </w:p>
    <w:p w:rsidR="00206FAF" w:rsidRDefault="00206FAF" w:rsidP="00206F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06FAF">
        <w:rPr>
          <w:rFonts w:ascii="Times New Roman" w:hAnsi="Times New Roman"/>
          <w:sz w:val="24"/>
          <w:szCs w:val="24"/>
          <w:lang w:val="es-PR"/>
        </w:rPr>
        <w:t xml:space="preserve">Para propósitos de este crédito, se considera que el individuo es un pensionado de bajos recursos si su única fuente de ingresos consiste de su pensión por servicios prestados y la cantidad recibida no excede de $4,800 anuales. Sin embargo, los siguientes ingresos o beneficios adicionales, no lo descalificarán para el crédito: </w:t>
      </w:r>
    </w:p>
    <w:p w:rsidR="00206FAF" w:rsidRDefault="00206FAF" w:rsidP="00206F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06FAF">
        <w:rPr>
          <w:rFonts w:ascii="Times New Roman" w:hAnsi="Times New Roman"/>
          <w:sz w:val="24"/>
          <w:szCs w:val="24"/>
          <w:lang w:val="es-PR"/>
        </w:rPr>
        <w:t xml:space="preserve">los beneficios de Seguro Social Federal, </w:t>
      </w:r>
    </w:p>
    <w:p w:rsidR="00206FAF" w:rsidRDefault="00206FAF" w:rsidP="00206F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06FAF">
        <w:rPr>
          <w:rFonts w:ascii="Times New Roman" w:hAnsi="Times New Roman"/>
          <w:sz w:val="24"/>
          <w:szCs w:val="24"/>
          <w:lang w:val="es-PR"/>
        </w:rPr>
        <w:lastRenderedPageBreak/>
        <w:t>los bonos de Navidad (Aguinaldo), Verano y Medicamentos, establecidos en la Sección 1031.02(a)(14) del Código, y</w:t>
      </w:r>
    </w:p>
    <w:p w:rsidR="00206FAF" w:rsidRPr="00206FAF" w:rsidRDefault="00206FAF" w:rsidP="00206F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206FAF">
        <w:rPr>
          <w:rFonts w:ascii="Times New Roman" w:hAnsi="Times New Roman"/>
          <w:sz w:val="24"/>
          <w:szCs w:val="24"/>
          <w:lang w:val="es-PR"/>
        </w:rPr>
        <w:t>beneficios del Programa de Asistencia Nutricional (PAN) y cualquier otro beneficio similar del Gobierno de Puerto Rico o del Gobierno Federal.</w:t>
      </w:r>
    </w:p>
    <w:p w:rsidR="00206FAF" w:rsidRPr="00E41924" w:rsidRDefault="00206FAF" w:rsidP="00AC22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E41924">
        <w:rPr>
          <w:rFonts w:ascii="Times New Roman" w:hAnsi="Times New Roman"/>
          <w:sz w:val="24"/>
          <w:szCs w:val="24"/>
          <w:lang w:val="es-PR"/>
        </w:rPr>
        <w:t>Es importante señalar que los beneficios del Programa de Asistencia Nutricional (PAN) y cualquier otro beneficio similar del Gobierno de Pue</w:t>
      </w:r>
      <w:r w:rsidR="00E41924" w:rsidRPr="00E41924">
        <w:rPr>
          <w:rFonts w:ascii="Times New Roman" w:hAnsi="Times New Roman"/>
          <w:sz w:val="24"/>
          <w:szCs w:val="24"/>
          <w:lang w:val="es-PR"/>
        </w:rPr>
        <w:t xml:space="preserve">rto Rico o del Gobierno Federal </w:t>
      </w:r>
      <w:r w:rsidRPr="00E41924">
        <w:rPr>
          <w:rFonts w:ascii="Times New Roman" w:hAnsi="Times New Roman"/>
          <w:sz w:val="24"/>
          <w:szCs w:val="24"/>
          <w:lang w:val="es-PR"/>
        </w:rPr>
        <w:t xml:space="preserve"> no se considerará como parte del ingreso bruto para determinar la elegibilidad para este crédito</w:t>
      </w:r>
      <w:r w:rsidR="00E41924" w:rsidRPr="00E41924">
        <w:rPr>
          <w:rFonts w:ascii="Times New Roman" w:hAnsi="Times New Roman"/>
          <w:sz w:val="24"/>
          <w:szCs w:val="24"/>
          <w:lang w:val="es-PR"/>
        </w:rPr>
        <w:t>.</w:t>
      </w:r>
      <w:r w:rsidRPr="00E41924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AC2299" w:rsidRPr="00AC2299" w:rsidRDefault="00AC2299" w:rsidP="00AC2299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val="es-PR"/>
        </w:rPr>
      </w:pPr>
      <w:bookmarkStart w:id="1" w:name="_Toc413134726"/>
      <w:r w:rsidRPr="00E41924">
        <w:rPr>
          <w:rFonts w:ascii="Times New Roman" w:hAnsi="Times New Roman"/>
          <w:b/>
          <w:sz w:val="24"/>
          <w:szCs w:val="24"/>
          <w:lang w:val="es-PR"/>
        </w:rPr>
        <w:t>Reclamación del crédito</w:t>
      </w:r>
      <w:bookmarkEnd w:id="1"/>
    </w:p>
    <w:p w:rsidR="00AC2299" w:rsidRPr="00E41924" w:rsidRDefault="00AC2299" w:rsidP="00AC2299">
      <w:pPr>
        <w:pStyle w:val="ListParagraph"/>
        <w:numPr>
          <w:ilvl w:val="1"/>
          <w:numId w:val="30"/>
        </w:numPr>
        <w:rPr>
          <w:rFonts w:ascii="Times New Roman" w:hAnsi="Times New Roman"/>
          <w:sz w:val="24"/>
          <w:szCs w:val="24"/>
          <w:lang w:val="es-PR"/>
        </w:rPr>
      </w:pPr>
      <w:r w:rsidRPr="00AC2299">
        <w:rPr>
          <w:rFonts w:ascii="Times New Roman" w:hAnsi="Times New Roman"/>
          <w:sz w:val="24"/>
          <w:szCs w:val="24"/>
          <w:lang w:val="es-ES"/>
        </w:rPr>
        <w:t>A partir del año contributivo 2014, estos créditos se reclamarán exclusivamente en el Formulario 481.1, el cual estará disponible a partir del 1 de julio de 2015.</w:t>
      </w:r>
    </w:p>
    <w:p w:rsidR="00000E61" w:rsidRPr="00AC2299" w:rsidRDefault="00000E61" w:rsidP="00000E61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bookmarkStart w:id="2" w:name="_Toc413134727"/>
      <w:r w:rsidRPr="00AC2299">
        <w:rPr>
          <w:rFonts w:ascii="Times New Roman" w:hAnsi="Times New Roman"/>
          <w:b/>
          <w:sz w:val="24"/>
          <w:szCs w:val="24"/>
        </w:rPr>
        <w:t>Evidencias</w:t>
      </w:r>
    </w:p>
    <w:p w:rsidR="00E41924" w:rsidRPr="00E41924" w:rsidRDefault="00000E61" w:rsidP="00E41924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AC2299">
        <w:rPr>
          <w:rFonts w:ascii="Times New Roman" w:hAnsi="Times New Roman"/>
          <w:sz w:val="24"/>
          <w:szCs w:val="24"/>
          <w:lang w:val="es-PR"/>
        </w:rPr>
        <w:t>Se acompañará con la Planilla o el Formulario evidencia de los ingresos.</w:t>
      </w:r>
      <w:r w:rsidR="00E41924" w:rsidRPr="00E41924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E41924" w:rsidRDefault="00E41924" w:rsidP="00E41924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ara reclamar el Crédito para Pensionados de Bajos Recursos solamente se aceptará como evidencia el comprobante 480.7 C</w:t>
      </w:r>
      <w:r>
        <w:rPr>
          <w:rFonts w:ascii="Times New Roman" w:hAnsi="Times New Roman"/>
          <w:sz w:val="24"/>
          <w:lang w:val="es-PR"/>
        </w:rPr>
        <w:t>.</w:t>
      </w:r>
    </w:p>
    <w:p w:rsidR="00E41924" w:rsidRDefault="00E41924" w:rsidP="00E419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Aclaracio</w:t>
      </w:r>
      <w:r w:rsidRPr="00525CC2">
        <w:rPr>
          <w:rFonts w:ascii="Times New Roman" w:hAnsi="Times New Roman"/>
          <w:b/>
          <w:color w:val="000000"/>
          <w:sz w:val="24"/>
          <w:lang w:val="es-PR"/>
        </w:rPr>
        <w:t>n</w:t>
      </w:r>
      <w:r>
        <w:rPr>
          <w:rFonts w:ascii="Times New Roman" w:hAnsi="Times New Roman"/>
          <w:b/>
          <w:color w:val="000000"/>
          <w:sz w:val="24"/>
          <w:lang w:val="es-PR"/>
        </w:rPr>
        <w:t>es</w:t>
      </w:r>
      <w:r>
        <w:rPr>
          <w:rFonts w:ascii="Times New Roman" w:hAnsi="Times New Roman"/>
          <w:color w:val="000000"/>
          <w:sz w:val="24"/>
          <w:lang w:val="es-PR"/>
        </w:rPr>
        <w:t xml:space="preserve">: </w:t>
      </w:r>
    </w:p>
    <w:p w:rsidR="00E41924" w:rsidRPr="001C633A" w:rsidRDefault="00E41924" w:rsidP="00E41924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l formulario del </w:t>
      </w:r>
      <w:r>
        <w:rPr>
          <w:rFonts w:ascii="Times New Roman" w:hAnsi="Times New Roman"/>
          <w:sz w:val="24"/>
          <w:szCs w:val="24"/>
          <w:lang w:val="es-ES"/>
        </w:rPr>
        <w:t>crédito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no debe estar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alterado, mutilado o </w:t>
      </w:r>
      <w:r>
        <w:rPr>
          <w:rFonts w:ascii="Times New Roman" w:hAnsi="Times New Roman"/>
          <w:sz w:val="24"/>
          <w:szCs w:val="24"/>
          <w:lang w:val="es-ES"/>
        </w:rPr>
        <w:t>contener información incorrecta.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ser así el documento podría ser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devuelto al contribuyente junto con las evid</w:t>
      </w:r>
      <w:r>
        <w:rPr>
          <w:rFonts w:ascii="Times New Roman" w:hAnsi="Times New Roman"/>
          <w:sz w:val="24"/>
          <w:szCs w:val="24"/>
          <w:lang w:val="es-ES"/>
        </w:rPr>
        <w:t>encias sometidas para que complete el formulario nuevamente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.  </w:t>
      </w:r>
    </w:p>
    <w:p w:rsidR="00E41924" w:rsidRPr="00963224" w:rsidRDefault="00E41924" w:rsidP="00963224">
      <w:pPr>
        <w:spacing w:before="120" w:after="120" w:line="240" w:lineRule="auto"/>
        <w:rPr>
          <w:rFonts w:ascii="Times New Roman" w:hAnsi="Times New Roman"/>
          <w:sz w:val="24"/>
          <w:lang w:val="es-PR"/>
        </w:rPr>
      </w:pP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963224" w:rsidRPr="00605959" w:rsidTr="00B868E4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963224" w:rsidRPr="004724B8" w:rsidRDefault="00963224" w:rsidP="00B868E4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para someter el Formulario 481.1</w:t>
            </w:r>
          </w:p>
        </w:tc>
      </w:tr>
      <w:tr w:rsidR="00963224" w:rsidRPr="004C6D05" w:rsidTr="00B868E4">
        <w:trPr>
          <w:cnfStyle w:val="000000100000"/>
        </w:trPr>
        <w:tc>
          <w:tcPr>
            <w:cnfStyle w:val="001000000000"/>
            <w:tcW w:w="2808" w:type="dxa"/>
          </w:tcPr>
          <w:p w:rsidR="00963224" w:rsidRPr="004724B8" w:rsidRDefault="00963224" w:rsidP="00963224">
            <w:pPr>
              <w:pStyle w:val="ListParagraph"/>
              <w:numPr>
                <w:ilvl w:val="0"/>
                <w:numId w:val="34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963224" w:rsidRDefault="00963224" w:rsidP="00B868E4">
            <w:pPr>
              <w:autoSpaceDE w:val="0"/>
              <w:autoSpaceDN w:val="0"/>
              <w:adjustRightInd w:val="0"/>
              <w:spacing w:before="240"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 de Servicio al Contribuyente</w:t>
            </w:r>
          </w:p>
          <w:p w:rsidR="00963224" w:rsidRPr="004C6D05" w:rsidRDefault="00963224" w:rsidP="00B868E4">
            <w:pPr>
              <w:autoSpaceDE w:val="0"/>
              <w:autoSpaceDN w:val="0"/>
              <w:adjustRightInd w:val="0"/>
              <w:spacing w:before="240" w:after="0" w:line="240" w:lineRule="auto"/>
              <w:cnfStyle w:val="0000001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</w:p>
        </w:tc>
      </w:tr>
      <w:tr w:rsidR="00963224" w:rsidRPr="003610D6" w:rsidTr="00B868E4">
        <w:trPr>
          <w:trHeight w:val="493"/>
        </w:trPr>
        <w:tc>
          <w:tcPr>
            <w:cnfStyle w:val="001000000000"/>
            <w:tcW w:w="2808" w:type="dxa"/>
          </w:tcPr>
          <w:p w:rsidR="00963224" w:rsidRPr="003610D6" w:rsidRDefault="00963224" w:rsidP="00963224">
            <w:pPr>
              <w:pStyle w:val="ListParagraph"/>
              <w:numPr>
                <w:ilvl w:val="0"/>
                <w:numId w:val="34"/>
              </w:num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:rsidR="00963224" w:rsidRDefault="00963224" w:rsidP="00B868E4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PO BOX 50072</w:t>
            </w:r>
          </w:p>
          <w:p w:rsidR="00963224" w:rsidRDefault="00963224" w:rsidP="00B868E4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</w:t>
            </w:r>
          </w:p>
          <w:p w:rsidR="00963224" w:rsidRPr="003610D6" w:rsidRDefault="00963224" w:rsidP="00B868E4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SAN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</w:t>
            </w:r>
            <w:r w:rsidRPr="004C6D05">
              <w:rPr>
                <w:rFonts w:ascii="Times New Roman" w:hAnsi="Times New Roman"/>
                <w:sz w:val="24"/>
                <w:szCs w:val="24"/>
                <w:lang w:eastAsia="es-PR"/>
              </w:rPr>
              <w:t>JUAN PR 00902-6272</w:t>
            </w:r>
          </w:p>
        </w:tc>
      </w:tr>
    </w:tbl>
    <w:p w:rsidR="00963224" w:rsidRPr="001031B5" w:rsidRDefault="00963224" w:rsidP="00E41924">
      <w:pPr>
        <w:pStyle w:val="ListParagraph"/>
        <w:spacing w:before="120" w:after="120" w:line="240" w:lineRule="auto"/>
        <w:ind w:left="1710"/>
        <w:rPr>
          <w:rFonts w:ascii="Times New Roman" w:hAnsi="Times New Roman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059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bookmarkEnd w:id="2"/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00E6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000E6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00E61" w:rsidRPr="00EA4951" w:rsidRDefault="00092F20" w:rsidP="00000E6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fldChar w:fldCharType="begin"/>
      </w:r>
      <w:r w:rsidRPr="00605959">
        <w:rPr>
          <w:lang w:val="es-PR"/>
        </w:rPr>
        <w:instrText>HYPERLINK "http://www.hacienda.pr.gov/sites/default/files/codigo_de_rentas_internas_11-19-2014_0.pdf"</w:instrText>
      </w:r>
      <w:r>
        <w:fldChar w:fldCharType="separate"/>
      </w:r>
      <w:r w:rsidR="00000E61" w:rsidRPr="00786D35">
        <w:rPr>
          <w:rStyle w:val="Hyperlink"/>
          <w:rFonts w:ascii="Times New Roman" w:hAnsi="Times New Roman"/>
          <w:sz w:val="24"/>
          <w:szCs w:val="24"/>
          <w:lang w:val="es-PR"/>
        </w:rPr>
        <w:t>Código de Rentas Internas para un Nuevo Puerto Rico</w:t>
      </w:r>
      <w:r>
        <w:fldChar w:fldCharType="end"/>
      </w:r>
      <w:r w:rsidR="00000E61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27A76" w:rsidRDefault="008465C6" w:rsidP="00827A76">
      <w:pPr>
        <w:pStyle w:val="ListParagraph"/>
        <w:numPr>
          <w:ilvl w:val="1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827A76">
        <w:rPr>
          <w:rFonts w:ascii="Times New Roman" w:hAnsi="Times New Roman"/>
          <w:color w:val="000000"/>
          <w:sz w:val="24"/>
          <w:lang w:val="es-PR"/>
        </w:rPr>
        <w:lastRenderedPageBreak/>
        <w:t xml:space="preserve">Sección </w:t>
      </w:r>
      <w:r w:rsidR="00525CC2" w:rsidRPr="00827A76">
        <w:rPr>
          <w:rFonts w:ascii="Times New Roman" w:hAnsi="Times New Roman"/>
          <w:color w:val="000000"/>
          <w:sz w:val="24"/>
          <w:lang w:val="es-PR"/>
        </w:rPr>
        <w:t>1052.02</w:t>
      </w:r>
      <w:r w:rsidR="00122E3F" w:rsidRPr="00827A76">
        <w:rPr>
          <w:rFonts w:ascii="Times New Roman" w:hAnsi="Times New Roman"/>
          <w:color w:val="000000"/>
          <w:sz w:val="24"/>
          <w:lang w:val="es-PR"/>
        </w:rPr>
        <w:t xml:space="preserve"> (b)</w:t>
      </w:r>
    </w:p>
    <w:p w:rsidR="00827A76" w:rsidRPr="00827A76" w:rsidRDefault="00092F20" w:rsidP="00827A7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2" w:history="1"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Determinación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Administrativa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Núm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. 08-03</w:t>
        </w:r>
      </w:hyperlink>
    </w:p>
    <w:p w:rsidR="00827A76" w:rsidRPr="00827A76" w:rsidRDefault="00092F20" w:rsidP="00827A7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3" w:history="1"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Determinación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Administrativa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Núm</w:t>
        </w:r>
        <w:proofErr w:type="spellEnd"/>
        <w:r w:rsidR="00827A76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. 13-01</w:t>
        </w:r>
      </w:hyperlink>
    </w:p>
    <w:p w:rsidR="007A70DA" w:rsidRPr="00827A76" w:rsidRDefault="00092F20" w:rsidP="007A70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4" w:history="1">
        <w:proofErr w:type="spellStart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Determinación</w:t>
        </w:r>
        <w:proofErr w:type="spellEnd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Administrativa</w:t>
        </w:r>
        <w:proofErr w:type="spellEnd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Núm</w:t>
        </w:r>
        <w:proofErr w:type="spellEnd"/>
        <w:r w:rsidR="007A70DA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. 13-02</w:t>
        </w:r>
      </w:hyperlink>
    </w:p>
    <w:p w:rsidR="007A70DA" w:rsidRPr="00840677" w:rsidRDefault="007A70DA" w:rsidP="007A70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Ley 1- 2011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60595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605959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92F20">
              <w:rPr>
                <w:rFonts w:cs="Arial"/>
                <w:b/>
                <w:noProof/>
                <w:color w:val="000000"/>
                <w:szCs w:val="20"/>
                <w:lang w:val="es-PR"/>
              </w:rPr>
              <w:pict>
                <v:shape id="_x0000_i1028" type="#_x0000_t75" style="width:27.75pt;height:23.25pt">
                  <v:imagedata r:id="rId15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01E75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8F43C2" w:rsidRPr="008F43C2" w:rsidRDefault="006750E3" w:rsidP="008F43C2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</w:t>
      </w:r>
      <w:r w:rsidR="000F4705" w:rsidRPr="000F4705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059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60595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92F2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6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01E75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F43C2" w:rsidRDefault="008F43C2" w:rsidP="00E41924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8F43C2" w:rsidRPr="00B96F57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F43C2" w:rsidRDefault="008F43C2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8F43C2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8F43C2" w:rsidRPr="00B96F57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F43C2" w:rsidRDefault="008F43C2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8F43C2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8F43C2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8F43C2" w:rsidRPr="00B96F57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F43C2" w:rsidRDefault="008F43C2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8F43C2" w:rsidRDefault="008F43C2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A70DA" w:rsidRPr="00B96F57" w:rsidRDefault="007A70DA" w:rsidP="008F43C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F43C2" w:rsidRPr="001A0C2B" w:rsidRDefault="00092F20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8F43C2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8F43C2" w:rsidRPr="001A0C2B" w:rsidRDefault="00092F20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8F43C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8F43C2" w:rsidRPr="001A0C2B" w:rsidRDefault="00092F20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8F43C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8F43C2" w:rsidRPr="002D1024" w:rsidRDefault="00092F20" w:rsidP="008F43C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8F43C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1045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9634"/>
      </w:tblGrid>
      <w:tr w:rsidR="001E5F9F" w:rsidRPr="00C268D9" w:rsidTr="00AC2299">
        <w:trPr>
          <w:trHeight w:val="503"/>
        </w:trPr>
        <w:tc>
          <w:tcPr>
            <w:tcW w:w="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605959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92F2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1" o:title="enlaces"/>
                </v:shape>
              </w:pict>
            </w:r>
          </w:p>
        </w:tc>
        <w:tc>
          <w:tcPr>
            <w:tcW w:w="9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01E75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E41924" w:rsidRPr="00827A76" w:rsidRDefault="00092F20" w:rsidP="00827A76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2" w:history="1">
        <w:r w:rsidR="00E41924" w:rsidRPr="00827A76">
          <w:rPr>
            <w:rStyle w:val="Hyperlink"/>
            <w:rFonts w:ascii="Times New Roman" w:hAnsi="Times New Roman"/>
            <w:sz w:val="24"/>
            <w:szCs w:val="24"/>
            <w:lang w:val="es-ES"/>
          </w:rPr>
          <w:t>Modelo SC 4505 Solicitud para Endosos de Cheques Expedidos a Persona Fallecida e Instrucciones</w:t>
        </w:r>
      </w:hyperlink>
    </w:p>
    <w:p w:rsidR="00E41924" w:rsidRPr="00827A76" w:rsidRDefault="00092F20" w:rsidP="00827A76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E41924" w:rsidRPr="00827A76">
          <w:rPr>
            <w:rStyle w:val="Hyperlink"/>
            <w:rFonts w:ascii="Times New Roman" w:hAnsi="Times New Roman"/>
            <w:sz w:val="24"/>
            <w:szCs w:val="24"/>
            <w:lang w:val="es-PR"/>
          </w:rPr>
          <w:t>Planilla de Crédito pa</w:t>
        </w:r>
        <w:r w:rsidR="006F698A">
          <w:rPr>
            <w:rStyle w:val="Hyperlink"/>
            <w:rFonts w:ascii="Times New Roman" w:hAnsi="Times New Roman"/>
            <w:sz w:val="24"/>
            <w:szCs w:val="24"/>
            <w:lang w:val="es-PR"/>
          </w:rPr>
          <w:t>ra Personas de 65 años o más y C</w:t>
        </w:r>
        <w:r w:rsidR="00E41924" w:rsidRPr="00827A76">
          <w:rPr>
            <w:rStyle w:val="Hyperlink"/>
            <w:rFonts w:ascii="Times New Roman" w:hAnsi="Times New Roman"/>
            <w:sz w:val="24"/>
            <w:szCs w:val="24"/>
            <w:lang w:val="es-PR"/>
          </w:rPr>
          <w:t>rédito Compensatorio para Pensionados de Bajos Recursos</w:t>
        </w:r>
      </w:hyperlink>
    </w:p>
    <w:p w:rsidR="00E41924" w:rsidRPr="00827A76" w:rsidRDefault="00092F20" w:rsidP="00827A76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4" w:history="1">
        <w:r w:rsidR="00E41924" w:rsidRPr="00827A7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1042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9606"/>
      </w:tblGrid>
      <w:tr w:rsidR="001E5F9F" w:rsidRPr="00A05F47" w:rsidTr="008F43C2">
        <w:trPr>
          <w:trHeight w:val="555"/>
        </w:trPr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01E75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E41924" w:rsidRPr="00F45FE5" w:rsidRDefault="00E41924" w:rsidP="00E41924">
      <w:pPr>
        <w:pStyle w:val="ListParagraph"/>
        <w:numPr>
          <w:ilvl w:val="0"/>
          <w:numId w:val="35"/>
        </w:numPr>
        <w:spacing w:before="120" w:after="0" w:line="240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8F5A65">
        <w:rPr>
          <w:rFonts w:ascii="Times New Roman" w:hAnsi="Times New Roman"/>
          <w:b/>
          <w:sz w:val="24"/>
          <w:szCs w:val="24"/>
          <w:lang w:val="es-PR"/>
        </w:rPr>
        <w:lastRenderedPageBreak/>
        <w:t>Mi cónyuge</w:t>
      </w:r>
      <w:r>
        <w:rPr>
          <w:rFonts w:ascii="Times New Roman" w:hAnsi="Times New Roman"/>
          <w:b/>
          <w:sz w:val="24"/>
          <w:szCs w:val="24"/>
          <w:lang w:val="es-PR"/>
        </w:rPr>
        <w:t xml:space="preserve"> y yo solicitamos el Crédito </w:t>
      </w:r>
      <w:r w:rsidR="00895492" w:rsidRPr="00895492">
        <w:rPr>
          <w:rFonts w:ascii="Times New Roman" w:hAnsi="Times New Roman"/>
          <w:b/>
          <w:sz w:val="24"/>
          <w:szCs w:val="24"/>
          <w:lang w:val="es-PR"/>
        </w:rPr>
        <w:t>Compensatorio para Pensionados de Bajos Recursos</w:t>
      </w:r>
      <w:r w:rsidRPr="00895492">
        <w:rPr>
          <w:rFonts w:ascii="Times New Roman" w:hAnsi="Times New Roman"/>
          <w:b/>
          <w:sz w:val="24"/>
          <w:szCs w:val="24"/>
          <w:lang w:val="es-PR"/>
        </w:rPr>
        <w:t xml:space="preserve">.   </w:t>
      </w:r>
      <w:r>
        <w:rPr>
          <w:rFonts w:ascii="Times New Roman" w:hAnsi="Times New Roman"/>
          <w:b/>
          <w:sz w:val="24"/>
          <w:szCs w:val="24"/>
          <w:lang w:val="es-PR"/>
        </w:rPr>
        <w:t>Durante la espera de la otorgación del crédito mi pareja fallece.</w:t>
      </w:r>
      <w:r w:rsidRPr="008F5A65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PR"/>
        </w:rPr>
        <w:t>¿Qué pasará con el crédito de mi cónyuge</w:t>
      </w:r>
      <w:r w:rsidRPr="008F5A65">
        <w:rPr>
          <w:rFonts w:ascii="Times New Roman" w:hAnsi="Times New Roman"/>
          <w:b/>
          <w:sz w:val="24"/>
          <w:szCs w:val="24"/>
          <w:lang w:val="es-PR"/>
        </w:rPr>
        <w:t>?</w:t>
      </w:r>
      <w:r w:rsidRPr="008F5A65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 La ley exige que p</w:t>
      </w:r>
      <w:r w:rsidRPr="008F5A65">
        <w:rPr>
          <w:rFonts w:ascii="Times New Roman" w:hAnsi="Times New Roman"/>
          <w:sz w:val="24"/>
          <w:szCs w:val="24"/>
          <w:lang w:val="es-ES"/>
        </w:rPr>
        <w:t xml:space="preserve">ara poder reclamar el Crédito para </w:t>
      </w:r>
      <w:r w:rsidR="00895492">
        <w:rPr>
          <w:rFonts w:ascii="Times New Roman" w:hAnsi="Times New Roman"/>
          <w:sz w:val="24"/>
          <w:szCs w:val="24"/>
          <w:lang w:val="es-ES"/>
        </w:rPr>
        <w:t>Pensionados de Bajos Recursos</w:t>
      </w:r>
      <w:r>
        <w:rPr>
          <w:rFonts w:ascii="Times New Roman" w:hAnsi="Times New Roman"/>
          <w:sz w:val="24"/>
          <w:szCs w:val="24"/>
          <w:lang w:val="es-ES"/>
        </w:rPr>
        <w:t xml:space="preserve"> es necesario que el solicitante esté vivo al momento de recibir el desembolso. Por lo tanto, el crédito del cónyuge fenecido no puede ser reclamado. Para que el solicitante con vida</w:t>
      </w:r>
      <w:r w:rsidR="009D3294">
        <w:rPr>
          <w:rFonts w:ascii="Times New Roman" w:hAnsi="Times New Roman"/>
          <w:sz w:val="24"/>
          <w:szCs w:val="24"/>
          <w:lang w:val="es-ES"/>
        </w:rPr>
        <w:t xml:space="preserve"> (cónyuge)</w:t>
      </w:r>
      <w:r>
        <w:rPr>
          <w:rFonts w:ascii="Times New Roman" w:hAnsi="Times New Roman"/>
          <w:sz w:val="24"/>
          <w:szCs w:val="24"/>
          <w:lang w:val="es-ES"/>
        </w:rPr>
        <w:t xml:space="preserve"> pueda recibir </w:t>
      </w:r>
      <w:r w:rsidR="009D3294">
        <w:rPr>
          <w:rFonts w:ascii="Times New Roman" w:hAnsi="Times New Roman"/>
          <w:sz w:val="24"/>
          <w:szCs w:val="24"/>
          <w:lang w:val="es-ES"/>
        </w:rPr>
        <w:t xml:space="preserve">la parte correspondiente a </w:t>
      </w:r>
      <w:r>
        <w:rPr>
          <w:rFonts w:ascii="Times New Roman" w:hAnsi="Times New Roman"/>
          <w:sz w:val="24"/>
          <w:szCs w:val="24"/>
          <w:lang w:val="es-ES"/>
        </w:rPr>
        <w:t xml:space="preserve">su crédito debe solicitar una corrección al cheque (Modelo SC 4505) en la División de Pagaduría (Oficina 713). </w:t>
      </w:r>
      <w:r w:rsidRPr="00F45FE5">
        <w:rPr>
          <w:rFonts w:ascii="Times New Roman" w:hAnsi="Times New Roman"/>
          <w:sz w:val="24"/>
          <w:szCs w:val="24"/>
          <w:lang w:val="es-ES"/>
        </w:rPr>
        <w:t xml:space="preserve">Esto le aplica de igual manera </w:t>
      </w:r>
      <w:r w:rsidRPr="00F45FE5">
        <w:rPr>
          <w:rFonts w:ascii="Times New Roman" w:hAnsi="Times New Roman"/>
          <w:sz w:val="24"/>
          <w:szCs w:val="24"/>
          <w:lang w:val="es-PR"/>
        </w:rPr>
        <w:t>al Crédito</w:t>
      </w:r>
      <w:r w:rsidR="00895492" w:rsidRPr="00895492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895492" w:rsidRPr="00895492">
        <w:rPr>
          <w:rFonts w:ascii="Times New Roman" w:hAnsi="Times New Roman"/>
          <w:sz w:val="24"/>
          <w:szCs w:val="24"/>
          <w:lang w:val="es-PR"/>
        </w:rPr>
        <w:t>para Personas Mayores de 65 años</w:t>
      </w:r>
      <w:r w:rsidRPr="00F45FE5">
        <w:rPr>
          <w:rFonts w:ascii="Times New Roman" w:hAnsi="Times New Roman"/>
          <w:sz w:val="24"/>
          <w:szCs w:val="24"/>
          <w:lang w:val="es-PR"/>
        </w:rPr>
        <w:t>.</w:t>
      </w:r>
    </w:p>
    <w:p w:rsidR="00E41924" w:rsidRDefault="00E41924" w:rsidP="00E41924">
      <w:pPr>
        <w:pStyle w:val="ListParagraph"/>
        <w:numPr>
          <w:ilvl w:val="0"/>
          <w:numId w:val="35"/>
        </w:numPr>
        <w:spacing w:after="0" w:line="240" w:lineRule="auto"/>
        <w:ind w:left="72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7F232C">
        <w:rPr>
          <w:rFonts w:ascii="Times New Roman" w:hAnsi="Times New Roman"/>
          <w:b/>
          <w:sz w:val="24"/>
          <w:szCs w:val="24"/>
          <w:lang w:val="es-ES"/>
        </w:rPr>
        <w:t xml:space="preserve">¿Los pensionados con ingresos federales o pensión fuera de Puerto Rico cualifican para el crédito? </w:t>
      </w:r>
      <w:r>
        <w:rPr>
          <w:rFonts w:ascii="Times New Roman" w:hAnsi="Times New Roman"/>
          <w:sz w:val="24"/>
          <w:szCs w:val="24"/>
          <w:lang w:val="es-ES"/>
        </w:rPr>
        <w:t>Los pensionados con ingresos federales o pensión fuera de Puerto no cualifican para el crédito.</w:t>
      </w:r>
    </w:p>
    <w:p w:rsidR="00976767" w:rsidRPr="00E41924" w:rsidRDefault="00976767" w:rsidP="00CC2A43">
      <w:pPr>
        <w:spacing w:before="120" w:after="120" w:line="240" w:lineRule="auto"/>
        <w:rPr>
          <w:b/>
          <w:lang w:val="es-ES"/>
        </w:rPr>
      </w:pPr>
    </w:p>
    <w:sectPr w:rsidR="00976767" w:rsidRPr="00E41924" w:rsidSect="00E4192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DB" w:rsidRDefault="003975DB" w:rsidP="005501A9">
      <w:pPr>
        <w:spacing w:after="0" w:line="240" w:lineRule="auto"/>
      </w:pPr>
      <w:r>
        <w:separator/>
      </w:r>
    </w:p>
  </w:endnote>
  <w:endnote w:type="continuationSeparator" w:id="0">
    <w:p w:rsidR="003975DB" w:rsidRDefault="003975D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3D" w:rsidRDefault="00E77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E41924" w:rsidRPr="00605959" w:rsidTr="00454C0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41924" w:rsidRDefault="00E41924" w:rsidP="00454C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92F20" w:rsidRPr="00890B1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90B1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092F20" w:rsidRPr="00890B1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05959" w:rsidRPr="00605959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092F20" w:rsidRPr="00890B1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E41924" w:rsidRDefault="00E41924" w:rsidP="00454C0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E41924" w:rsidRDefault="00E41924" w:rsidP="00454C0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E41924" w:rsidRDefault="00E41924" w:rsidP="00454C0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E41924" w:rsidRDefault="00E41924" w:rsidP="00454C0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E41924" w:rsidRDefault="00E41924" w:rsidP="00E41924">
    <w:pPr>
      <w:rPr>
        <w:rFonts w:ascii="Times New Roman" w:hAnsi="Times New Roman"/>
        <w:lang w:val="es-PR"/>
      </w:rPr>
    </w:pPr>
  </w:p>
  <w:p w:rsidR="00E41924" w:rsidRPr="00091F2A" w:rsidRDefault="00E41924" w:rsidP="00E41924">
    <w:pPr>
      <w:pStyle w:val="Footer"/>
      <w:rPr>
        <w:lang w:val="es-PR"/>
      </w:rPr>
    </w:pPr>
  </w:p>
  <w:p w:rsidR="00E41924" w:rsidRPr="003104A9" w:rsidRDefault="00E41924" w:rsidP="00E41924">
    <w:pPr>
      <w:pStyle w:val="Footer"/>
      <w:rPr>
        <w:lang w:val="es-PR"/>
      </w:rPr>
    </w:pPr>
  </w:p>
  <w:p w:rsidR="005A5486" w:rsidRPr="00E41924" w:rsidRDefault="005A5486" w:rsidP="00E4192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3D" w:rsidRDefault="00E77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DB" w:rsidRDefault="003975DB" w:rsidP="005501A9">
      <w:pPr>
        <w:spacing w:after="0" w:line="240" w:lineRule="auto"/>
      </w:pPr>
      <w:r>
        <w:separator/>
      </w:r>
    </w:p>
  </w:footnote>
  <w:footnote w:type="continuationSeparator" w:id="0">
    <w:p w:rsidR="003975DB" w:rsidRDefault="003975D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3D" w:rsidRDefault="00E77D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41924" w:rsidRPr="00605959" w:rsidTr="00454C08">
      <w:trPr>
        <w:trHeight w:val="288"/>
      </w:trPr>
      <w:tc>
        <w:tcPr>
          <w:tcW w:w="8395" w:type="dxa"/>
        </w:tcPr>
        <w:p w:rsidR="00E41924" w:rsidRDefault="00E41924" w:rsidP="00454C0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41924" w:rsidRPr="00961CE9" w:rsidRDefault="00E41924" w:rsidP="00454C0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61CE9">
            <w:rPr>
              <w:rFonts w:ascii="Times New Roman" w:hAnsi="Times New Roman"/>
              <w:sz w:val="32"/>
              <w:szCs w:val="32"/>
              <w:lang w:val="es-PR"/>
            </w:rPr>
            <w:t xml:space="preserve">Área de </w:t>
          </w:r>
          <w:r w:rsidR="008D3E66">
            <w:rPr>
              <w:rFonts w:ascii="Times New Roman" w:hAnsi="Times New Roman"/>
              <w:sz w:val="32"/>
              <w:szCs w:val="32"/>
              <w:lang w:val="es-PR"/>
            </w:rPr>
            <w:t>Rentas Internas</w:t>
          </w:r>
          <w:r w:rsidRPr="00961CE9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E41924" w:rsidRPr="00446DFA" w:rsidRDefault="008D3E66" w:rsidP="00454C0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E41924" w:rsidRPr="004C743D" w:rsidRDefault="006951BC" w:rsidP="00E41924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Error matemático -</w:t>
          </w:r>
          <w:r w:rsidR="00E41924" w:rsidRPr="00E41924">
            <w:rPr>
              <w:rFonts w:ascii="Times New Roman" w:hAnsi="Times New Roman"/>
              <w:b/>
              <w:sz w:val="28"/>
              <w:szCs w:val="28"/>
              <w:lang w:val="es-PR"/>
            </w:rPr>
            <w:t>Crédito</w:t>
          </w:r>
          <w:r w:rsidR="005F40CA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Compensatorio</w:t>
          </w:r>
          <w:r w:rsidR="00E41924" w:rsidRPr="00E4192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Pensionados de Bajos Recursos</w:t>
          </w:r>
        </w:p>
      </w:tc>
      <w:tc>
        <w:tcPr>
          <w:tcW w:w="1195" w:type="dxa"/>
        </w:tcPr>
        <w:p w:rsidR="00E41924" w:rsidRPr="00D049E5" w:rsidRDefault="00092F20" w:rsidP="00454C0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92F2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85pt;width:83.25pt;height:26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41924" w:rsidRPr="00446DFA" w:rsidRDefault="008D3E66" w:rsidP="00E419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60595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C-0</w:t>
                      </w:r>
                      <w:r w:rsidR="00E77D3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79</w:t>
                      </w:r>
                    </w:p>
                    <w:p w:rsidR="00E41924" w:rsidRPr="002608D6" w:rsidRDefault="00F304BE" w:rsidP="00E419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22</w:t>
                      </w:r>
                      <w:r w:rsidR="007B004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</w:t>
                      </w:r>
                      <w:r w:rsidR="00E41924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A5486" w:rsidRPr="00E41924" w:rsidRDefault="005A5486" w:rsidP="00E41924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3D" w:rsidRDefault="00E77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E42B4E"/>
    <w:multiLevelType w:val="hybridMultilevel"/>
    <w:tmpl w:val="4704D2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E35C8"/>
    <w:multiLevelType w:val="hybridMultilevel"/>
    <w:tmpl w:val="B9626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18A707D"/>
    <w:multiLevelType w:val="hybridMultilevel"/>
    <w:tmpl w:val="24DC96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D5083"/>
    <w:multiLevelType w:val="hybridMultilevel"/>
    <w:tmpl w:val="073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58D3"/>
    <w:multiLevelType w:val="hybridMultilevel"/>
    <w:tmpl w:val="D1C8A1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D263E5C"/>
    <w:multiLevelType w:val="hybridMultilevel"/>
    <w:tmpl w:val="F05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E7599"/>
    <w:multiLevelType w:val="hybridMultilevel"/>
    <w:tmpl w:val="759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6"/>
  </w:num>
  <w:num w:numId="5">
    <w:abstractNumId w:val="7"/>
  </w:num>
  <w:num w:numId="6">
    <w:abstractNumId w:val="14"/>
  </w:num>
  <w:num w:numId="7">
    <w:abstractNumId w:val="19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31"/>
  </w:num>
  <w:num w:numId="13">
    <w:abstractNumId w:val="36"/>
  </w:num>
  <w:num w:numId="14">
    <w:abstractNumId w:val="8"/>
  </w:num>
  <w:num w:numId="15">
    <w:abstractNumId w:val="29"/>
  </w:num>
  <w:num w:numId="16">
    <w:abstractNumId w:val="2"/>
  </w:num>
  <w:num w:numId="17">
    <w:abstractNumId w:val="9"/>
  </w:num>
  <w:num w:numId="18">
    <w:abstractNumId w:val="32"/>
  </w:num>
  <w:num w:numId="19">
    <w:abstractNumId w:val="5"/>
  </w:num>
  <w:num w:numId="20">
    <w:abstractNumId w:val="16"/>
  </w:num>
  <w:num w:numId="21">
    <w:abstractNumId w:val="33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25"/>
  </w:num>
  <w:num w:numId="27">
    <w:abstractNumId w:val="21"/>
  </w:num>
  <w:num w:numId="28">
    <w:abstractNumId w:val="20"/>
  </w:num>
  <w:num w:numId="29">
    <w:abstractNumId w:val="30"/>
  </w:num>
  <w:num w:numId="30">
    <w:abstractNumId w:val="13"/>
  </w:num>
  <w:num w:numId="31">
    <w:abstractNumId w:val="17"/>
  </w:num>
  <w:num w:numId="32">
    <w:abstractNumId w:val="35"/>
  </w:num>
  <w:num w:numId="33">
    <w:abstractNumId w:val="4"/>
  </w:num>
  <w:num w:numId="34">
    <w:abstractNumId w:val="22"/>
  </w:num>
  <w:num w:numId="35">
    <w:abstractNumId w:val="18"/>
  </w:num>
  <w:num w:numId="36">
    <w:abstractNumId w:val="6"/>
  </w:num>
  <w:num w:numId="3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E61"/>
    <w:rsid w:val="00005355"/>
    <w:rsid w:val="000103CD"/>
    <w:rsid w:val="00016FF2"/>
    <w:rsid w:val="00021BB5"/>
    <w:rsid w:val="00022098"/>
    <w:rsid w:val="00026825"/>
    <w:rsid w:val="00031913"/>
    <w:rsid w:val="00032898"/>
    <w:rsid w:val="00032D48"/>
    <w:rsid w:val="000341E6"/>
    <w:rsid w:val="00035A7B"/>
    <w:rsid w:val="00037674"/>
    <w:rsid w:val="000458BF"/>
    <w:rsid w:val="000517CD"/>
    <w:rsid w:val="0005534A"/>
    <w:rsid w:val="00057000"/>
    <w:rsid w:val="000571B1"/>
    <w:rsid w:val="000654F9"/>
    <w:rsid w:val="00066C33"/>
    <w:rsid w:val="000674D5"/>
    <w:rsid w:val="0007270C"/>
    <w:rsid w:val="0007598F"/>
    <w:rsid w:val="00075B22"/>
    <w:rsid w:val="00075B7B"/>
    <w:rsid w:val="00076DE8"/>
    <w:rsid w:val="00077B18"/>
    <w:rsid w:val="0009017E"/>
    <w:rsid w:val="00091C87"/>
    <w:rsid w:val="00092F20"/>
    <w:rsid w:val="000940BF"/>
    <w:rsid w:val="00095162"/>
    <w:rsid w:val="0009685B"/>
    <w:rsid w:val="000A0178"/>
    <w:rsid w:val="000A1207"/>
    <w:rsid w:val="000A19E1"/>
    <w:rsid w:val="000A5968"/>
    <w:rsid w:val="000A6877"/>
    <w:rsid w:val="000B2831"/>
    <w:rsid w:val="000B69D3"/>
    <w:rsid w:val="000C5283"/>
    <w:rsid w:val="000C67D4"/>
    <w:rsid w:val="000D38E3"/>
    <w:rsid w:val="000D60F9"/>
    <w:rsid w:val="000E4017"/>
    <w:rsid w:val="000F40B6"/>
    <w:rsid w:val="000F4705"/>
    <w:rsid w:val="000F7989"/>
    <w:rsid w:val="00101F32"/>
    <w:rsid w:val="0011279C"/>
    <w:rsid w:val="00112EDF"/>
    <w:rsid w:val="001143FE"/>
    <w:rsid w:val="0012286D"/>
    <w:rsid w:val="00122E19"/>
    <w:rsid w:val="00122E3F"/>
    <w:rsid w:val="00125E0D"/>
    <w:rsid w:val="00126FC9"/>
    <w:rsid w:val="00133BAB"/>
    <w:rsid w:val="00134878"/>
    <w:rsid w:val="001356F1"/>
    <w:rsid w:val="00142FD6"/>
    <w:rsid w:val="00145F3F"/>
    <w:rsid w:val="0014766A"/>
    <w:rsid w:val="00162145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06FAF"/>
    <w:rsid w:val="00210B98"/>
    <w:rsid w:val="002123AD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1452"/>
    <w:rsid w:val="00271A92"/>
    <w:rsid w:val="002734CB"/>
    <w:rsid w:val="0027646A"/>
    <w:rsid w:val="00277BF0"/>
    <w:rsid w:val="00285FF6"/>
    <w:rsid w:val="002908E3"/>
    <w:rsid w:val="00294163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6FEF"/>
    <w:rsid w:val="0033701A"/>
    <w:rsid w:val="00344E42"/>
    <w:rsid w:val="00351C23"/>
    <w:rsid w:val="003535FF"/>
    <w:rsid w:val="003556DB"/>
    <w:rsid w:val="003561C2"/>
    <w:rsid w:val="00357B4B"/>
    <w:rsid w:val="00362B7B"/>
    <w:rsid w:val="0036675A"/>
    <w:rsid w:val="00370141"/>
    <w:rsid w:val="00372496"/>
    <w:rsid w:val="0037596C"/>
    <w:rsid w:val="0038431C"/>
    <w:rsid w:val="00393F9D"/>
    <w:rsid w:val="003950A0"/>
    <w:rsid w:val="00396926"/>
    <w:rsid w:val="003975DB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5CE9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2633"/>
    <w:rsid w:val="004651BE"/>
    <w:rsid w:val="0047186A"/>
    <w:rsid w:val="004725D0"/>
    <w:rsid w:val="00475E45"/>
    <w:rsid w:val="00476F59"/>
    <w:rsid w:val="004842B9"/>
    <w:rsid w:val="004847E5"/>
    <w:rsid w:val="00484E50"/>
    <w:rsid w:val="00492B06"/>
    <w:rsid w:val="00493208"/>
    <w:rsid w:val="0049324C"/>
    <w:rsid w:val="004979AF"/>
    <w:rsid w:val="00497B37"/>
    <w:rsid w:val="004A04AB"/>
    <w:rsid w:val="004A5993"/>
    <w:rsid w:val="004A5AAE"/>
    <w:rsid w:val="004C2D1D"/>
    <w:rsid w:val="004C746A"/>
    <w:rsid w:val="004D1C16"/>
    <w:rsid w:val="004D2A32"/>
    <w:rsid w:val="004D2C96"/>
    <w:rsid w:val="004D33BF"/>
    <w:rsid w:val="004D415A"/>
    <w:rsid w:val="004D4BCC"/>
    <w:rsid w:val="004E0DAC"/>
    <w:rsid w:val="004E1CC2"/>
    <w:rsid w:val="004F0386"/>
    <w:rsid w:val="004F2660"/>
    <w:rsid w:val="004F4209"/>
    <w:rsid w:val="00506097"/>
    <w:rsid w:val="005115C4"/>
    <w:rsid w:val="005241A9"/>
    <w:rsid w:val="00525CC2"/>
    <w:rsid w:val="00527066"/>
    <w:rsid w:val="00532C7E"/>
    <w:rsid w:val="005377F6"/>
    <w:rsid w:val="00537AFD"/>
    <w:rsid w:val="00537DAB"/>
    <w:rsid w:val="005420A8"/>
    <w:rsid w:val="00544149"/>
    <w:rsid w:val="005448F7"/>
    <w:rsid w:val="005501A9"/>
    <w:rsid w:val="00550DB3"/>
    <w:rsid w:val="005515A2"/>
    <w:rsid w:val="00551C52"/>
    <w:rsid w:val="005554A9"/>
    <w:rsid w:val="005556A2"/>
    <w:rsid w:val="00556A00"/>
    <w:rsid w:val="00557289"/>
    <w:rsid w:val="00557367"/>
    <w:rsid w:val="005700DA"/>
    <w:rsid w:val="00576109"/>
    <w:rsid w:val="0058498C"/>
    <w:rsid w:val="00590F9C"/>
    <w:rsid w:val="00591CEE"/>
    <w:rsid w:val="0059391F"/>
    <w:rsid w:val="0059790A"/>
    <w:rsid w:val="005A011B"/>
    <w:rsid w:val="005A5486"/>
    <w:rsid w:val="005B0EA6"/>
    <w:rsid w:val="005B2388"/>
    <w:rsid w:val="005C1B0C"/>
    <w:rsid w:val="005C1D13"/>
    <w:rsid w:val="005C33B7"/>
    <w:rsid w:val="005D2EE9"/>
    <w:rsid w:val="005D6FC4"/>
    <w:rsid w:val="005D72CC"/>
    <w:rsid w:val="005E50CF"/>
    <w:rsid w:val="005F07EB"/>
    <w:rsid w:val="005F21F7"/>
    <w:rsid w:val="005F3A77"/>
    <w:rsid w:val="005F40CA"/>
    <w:rsid w:val="005F7447"/>
    <w:rsid w:val="00605959"/>
    <w:rsid w:val="00614C19"/>
    <w:rsid w:val="00622027"/>
    <w:rsid w:val="006263A1"/>
    <w:rsid w:val="006318C0"/>
    <w:rsid w:val="00633154"/>
    <w:rsid w:val="00633672"/>
    <w:rsid w:val="00633B4F"/>
    <w:rsid w:val="00633E03"/>
    <w:rsid w:val="00636F9A"/>
    <w:rsid w:val="00644031"/>
    <w:rsid w:val="00651EAB"/>
    <w:rsid w:val="00655D34"/>
    <w:rsid w:val="00655E15"/>
    <w:rsid w:val="00657A0B"/>
    <w:rsid w:val="0066535D"/>
    <w:rsid w:val="00667D45"/>
    <w:rsid w:val="006750E3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51BC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4E2"/>
    <w:rsid w:val="006F359E"/>
    <w:rsid w:val="006F698A"/>
    <w:rsid w:val="00706AE9"/>
    <w:rsid w:val="007128DA"/>
    <w:rsid w:val="00722794"/>
    <w:rsid w:val="00726CF4"/>
    <w:rsid w:val="007271F4"/>
    <w:rsid w:val="00735007"/>
    <w:rsid w:val="00735FB7"/>
    <w:rsid w:val="007415A2"/>
    <w:rsid w:val="0074728C"/>
    <w:rsid w:val="0076116F"/>
    <w:rsid w:val="00765A71"/>
    <w:rsid w:val="00771EEF"/>
    <w:rsid w:val="007776A3"/>
    <w:rsid w:val="00781E56"/>
    <w:rsid w:val="007833DA"/>
    <w:rsid w:val="00790A6E"/>
    <w:rsid w:val="00793C85"/>
    <w:rsid w:val="0079658A"/>
    <w:rsid w:val="007A70DA"/>
    <w:rsid w:val="007B004A"/>
    <w:rsid w:val="007B1C6B"/>
    <w:rsid w:val="007B3534"/>
    <w:rsid w:val="007B4C53"/>
    <w:rsid w:val="007C089B"/>
    <w:rsid w:val="007C3FAC"/>
    <w:rsid w:val="007C4C59"/>
    <w:rsid w:val="007C7829"/>
    <w:rsid w:val="007C795B"/>
    <w:rsid w:val="007D07C4"/>
    <w:rsid w:val="007E1921"/>
    <w:rsid w:val="007E319D"/>
    <w:rsid w:val="007F0041"/>
    <w:rsid w:val="007F6C93"/>
    <w:rsid w:val="007F7A59"/>
    <w:rsid w:val="00801E75"/>
    <w:rsid w:val="00807397"/>
    <w:rsid w:val="00815B23"/>
    <w:rsid w:val="00817C0C"/>
    <w:rsid w:val="00822BAE"/>
    <w:rsid w:val="00824CB0"/>
    <w:rsid w:val="00827A76"/>
    <w:rsid w:val="00832CC3"/>
    <w:rsid w:val="00840677"/>
    <w:rsid w:val="00841D9E"/>
    <w:rsid w:val="008465C6"/>
    <w:rsid w:val="008542CD"/>
    <w:rsid w:val="00856F8E"/>
    <w:rsid w:val="008766CF"/>
    <w:rsid w:val="00877A45"/>
    <w:rsid w:val="008947B8"/>
    <w:rsid w:val="00895492"/>
    <w:rsid w:val="008A0367"/>
    <w:rsid w:val="008A243E"/>
    <w:rsid w:val="008B7F12"/>
    <w:rsid w:val="008C29E6"/>
    <w:rsid w:val="008C479E"/>
    <w:rsid w:val="008D3E66"/>
    <w:rsid w:val="008F34D6"/>
    <w:rsid w:val="008F43C2"/>
    <w:rsid w:val="00910F3B"/>
    <w:rsid w:val="00916D37"/>
    <w:rsid w:val="00917173"/>
    <w:rsid w:val="009177F5"/>
    <w:rsid w:val="00920F3A"/>
    <w:rsid w:val="00921764"/>
    <w:rsid w:val="00924F05"/>
    <w:rsid w:val="00933418"/>
    <w:rsid w:val="00934BD4"/>
    <w:rsid w:val="0093666D"/>
    <w:rsid w:val="00951825"/>
    <w:rsid w:val="00953728"/>
    <w:rsid w:val="00953C5A"/>
    <w:rsid w:val="00961309"/>
    <w:rsid w:val="0096140B"/>
    <w:rsid w:val="00962104"/>
    <w:rsid w:val="00963224"/>
    <w:rsid w:val="00963AB4"/>
    <w:rsid w:val="00963FB9"/>
    <w:rsid w:val="0097335A"/>
    <w:rsid w:val="0097559D"/>
    <w:rsid w:val="00976767"/>
    <w:rsid w:val="00982DEA"/>
    <w:rsid w:val="00983D4F"/>
    <w:rsid w:val="00983F08"/>
    <w:rsid w:val="00985EC6"/>
    <w:rsid w:val="00991FB1"/>
    <w:rsid w:val="009A1E26"/>
    <w:rsid w:val="009B1E80"/>
    <w:rsid w:val="009B26E4"/>
    <w:rsid w:val="009B2C9B"/>
    <w:rsid w:val="009B3F74"/>
    <w:rsid w:val="009C2C74"/>
    <w:rsid w:val="009C3BD1"/>
    <w:rsid w:val="009D3294"/>
    <w:rsid w:val="009D5454"/>
    <w:rsid w:val="009E10B3"/>
    <w:rsid w:val="009E6F83"/>
    <w:rsid w:val="009F27DD"/>
    <w:rsid w:val="009F4507"/>
    <w:rsid w:val="00A01CD3"/>
    <w:rsid w:val="00A03578"/>
    <w:rsid w:val="00A046C5"/>
    <w:rsid w:val="00A05433"/>
    <w:rsid w:val="00A05F47"/>
    <w:rsid w:val="00A132E2"/>
    <w:rsid w:val="00A15EFF"/>
    <w:rsid w:val="00A22135"/>
    <w:rsid w:val="00A25135"/>
    <w:rsid w:val="00A26F7F"/>
    <w:rsid w:val="00A271A0"/>
    <w:rsid w:val="00A3496F"/>
    <w:rsid w:val="00A5086B"/>
    <w:rsid w:val="00A5492B"/>
    <w:rsid w:val="00A60B6E"/>
    <w:rsid w:val="00A625BF"/>
    <w:rsid w:val="00A633B9"/>
    <w:rsid w:val="00A64429"/>
    <w:rsid w:val="00A64584"/>
    <w:rsid w:val="00A66452"/>
    <w:rsid w:val="00A67769"/>
    <w:rsid w:val="00A7361C"/>
    <w:rsid w:val="00A73A7D"/>
    <w:rsid w:val="00A85737"/>
    <w:rsid w:val="00A871D2"/>
    <w:rsid w:val="00A877BD"/>
    <w:rsid w:val="00A87E54"/>
    <w:rsid w:val="00A902C1"/>
    <w:rsid w:val="00A92AA2"/>
    <w:rsid w:val="00AA6BE0"/>
    <w:rsid w:val="00AB0DF3"/>
    <w:rsid w:val="00AB1AE5"/>
    <w:rsid w:val="00AB301F"/>
    <w:rsid w:val="00AB7A80"/>
    <w:rsid w:val="00AC2299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596"/>
    <w:rsid w:val="00B45ED1"/>
    <w:rsid w:val="00B51703"/>
    <w:rsid w:val="00B54104"/>
    <w:rsid w:val="00B54FFF"/>
    <w:rsid w:val="00B64200"/>
    <w:rsid w:val="00B65025"/>
    <w:rsid w:val="00B671BF"/>
    <w:rsid w:val="00B72126"/>
    <w:rsid w:val="00B7755E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C7ED4"/>
    <w:rsid w:val="00BD5A35"/>
    <w:rsid w:val="00BE20DD"/>
    <w:rsid w:val="00BE5E84"/>
    <w:rsid w:val="00BF0C6E"/>
    <w:rsid w:val="00BF69F3"/>
    <w:rsid w:val="00C0535D"/>
    <w:rsid w:val="00C133B5"/>
    <w:rsid w:val="00C14966"/>
    <w:rsid w:val="00C1785A"/>
    <w:rsid w:val="00C2137C"/>
    <w:rsid w:val="00C21DBC"/>
    <w:rsid w:val="00C22E14"/>
    <w:rsid w:val="00C26448"/>
    <w:rsid w:val="00C268D9"/>
    <w:rsid w:val="00C30F2D"/>
    <w:rsid w:val="00C37B65"/>
    <w:rsid w:val="00C4384C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23C8"/>
    <w:rsid w:val="00C975AA"/>
    <w:rsid w:val="00CA0090"/>
    <w:rsid w:val="00CA1937"/>
    <w:rsid w:val="00CC2A43"/>
    <w:rsid w:val="00CD525F"/>
    <w:rsid w:val="00CD63D6"/>
    <w:rsid w:val="00CD67A1"/>
    <w:rsid w:val="00CF03B8"/>
    <w:rsid w:val="00CF2784"/>
    <w:rsid w:val="00CF4807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6F55"/>
    <w:rsid w:val="00D57B36"/>
    <w:rsid w:val="00D66A39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5B0A"/>
    <w:rsid w:val="00DD6814"/>
    <w:rsid w:val="00DE0030"/>
    <w:rsid w:val="00DE184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41924"/>
    <w:rsid w:val="00E53BD7"/>
    <w:rsid w:val="00E53D05"/>
    <w:rsid w:val="00E562F3"/>
    <w:rsid w:val="00E60873"/>
    <w:rsid w:val="00E62119"/>
    <w:rsid w:val="00E62823"/>
    <w:rsid w:val="00E65EC2"/>
    <w:rsid w:val="00E67805"/>
    <w:rsid w:val="00E75F40"/>
    <w:rsid w:val="00E77D3D"/>
    <w:rsid w:val="00E8314F"/>
    <w:rsid w:val="00E9325D"/>
    <w:rsid w:val="00E94C68"/>
    <w:rsid w:val="00EB10E1"/>
    <w:rsid w:val="00EB2605"/>
    <w:rsid w:val="00EB39A6"/>
    <w:rsid w:val="00EB626D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04BE"/>
    <w:rsid w:val="00F3364C"/>
    <w:rsid w:val="00F33ECB"/>
    <w:rsid w:val="00F3589A"/>
    <w:rsid w:val="00F44F70"/>
    <w:rsid w:val="00F52E10"/>
    <w:rsid w:val="00F5308E"/>
    <w:rsid w:val="00F60D04"/>
    <w:rsid w:val="00F62596"/>
    <w:rsid w:val="00F71A63"/>
    <w:rsid w:val="00F7510A"/>
    <w:rsid w:val="00F80327"/>
    <w:rsid w:val="00F8075F"/>
    <w:rsid w:val="00F814FC"/>
    <w:rsid w:val="00F83691"/>
    <w:rsid w:val="00F84D63"/>
    <w:rsid w:val="00F956E4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2299"/>
    <w:pPr>
      <w:keepNext/>
      <w:keepLines/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206FAF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rsid w:val="00206FAF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206FAF"/>
    <w:rPr>
      <w:vertAlign w:val="superscript"/>
    </w:rPr>
  </w:style>
  <w:style w:type="table" w:styleId="MediumGrid1-Accent5">
    <w:name w:val="Medium Grid 1 Accent 5"/>
    <w:basedOn w:val="TableNormal"/>
    <w:uiPriority w:val="67"/>
    <w:rsid w:val="00206FA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C2299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character" w:customStyle="1" w:styleId="ListParagraphChar">
    <w:name w:val="List Paragraph Char"/>
    <w:link w:val="ListParagraph"/>
    <w:uiPriority w:val="34"/>
    <w:rsid w:val="00E4192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gobierno.pr/publicaciones/determinacion-administrativa-num-13-01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1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publicaciones/determinacion-administrativa-num-08-03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hacienda.pr.gov/sobre-hacienda/servicios-al-contribuyente/procurador-del-contribuyente/contact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hacienda.pr.gov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hacienda.gobierno.pr/documentos/2014-planilla-de-credito-para-personas-de-65-anos-o-mas-y-credito-compensatorio-para-pensionados-de-bajos-recursos-credit-persons-age-65-or-older-and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cienda.gobierno.pr/publicaciones/determinacion-administrativa-num-13-02" TargetMode="External"/><Relationship Id="rId22" Type="http://schemas.openxmlformats.org/officeDocument/2006/relationships/hyperlink" Target="http://www.hacienda.gobierno.pr/documentos/solicitud-para-endosos-de-cheques-expedidos-persona-fallecida-e-instrucciones-application-endorsement-checks-issued-deceased-person-and-instruction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07/relationships/stylesWithEffects" Target="stylesWithEffects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F0FB67B-9426-42EA-8998-CF598CF5A2EB}"/>
</file>

<file path=customXml/itemProps2.xml><?xml version="1.0" encoding="utf-8"?>
<ds:datastoreItem xmlns:ds="http://schemas.openxmlformats.org/officeDocument/2006/customXml" ds:itemID="{8CDA7EDD-B839-471E-B668-7ABB6A8ADC90}"/>
</file>

<file path=customXml/itemProps3.xml><?xml version="1.0" encoding="utf-8"?>
<ds:datastoreItem xmlns:ds="http://schemas.openxmlformats.org/officeDocument/2006/customXml" ds:itemID="{A7B68D2F-7477-433C-92CC-C9EC7999B1C7}"/>
</file>

<file path=customXml/itemProps4.xml><?xml version="1.0" encoding="utf-8"?>
<ds:datastoreItem xmlns:ds="http://schemas.openxmlformats.org/officeDocument/2006/customXml" ds:itemID="{57217D02-D17D-492D-B720-A8100429A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 Compensatorio para Pensionados de Bajos Recursos</vt:lpstr>
    </vt:vector>
  </TitlesOfParts>
  <Company>Area de Rentas Internas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matematico Credito Compensatorio para Pensionados de Bajos Recursos</dc:title>
  <dc:subject>Referido</dc:subject>
  <dc:creator>Edgar R Rivera Cruz</dc:creator>
  <cp:keywords>NSAC</cp:keywords>
  <cp:lastModifiedBy>erc0119</cp:lastModifiedBy>
  <cp:revision>42</cp:revision>
  <cp:lastPrinted>2015-04-17T19:43:00Z</cp:lastPrinted>
  <dcterms:created xsi:type="dcterms:W3CDTF">2015-04-01T18:15:00Z</dcterms:created>
  <dcterms:modified xsi:type="dcterms:W3CDTF">2015-09-24T12:11:00Z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