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3215F" w:rsidRPr="005405A2" w:rsidRDefault="0073215F" w:rsidP="0073215F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73215F">
        <w:rPr>
          <w:rFonts w:ascii="Times New Roman" w:hAnsi="Times New Roman"/>
          <w:lang w:val="es-PR"/>
        </w:rPr>
        <w:t>Se brinda i</w:t>
      </w:r>
      <w:r w:rsidRPr="005405A2">
        <w:rPr>
          <w:rFonts w:ascii="Times New Roman" w:hAnsi="Times New Roman"/>
          <w:sz w:val="24"/>
          <w:lang w:val="es-PR"/>
        </w:rPr>
        <w:t>nformación relacionada a los inte</w:t>
      </w:r>
      <w:r>
        <w:rPr>
          <w:rFonts w:ascii="Times New Roman" w:hAnsi="Times New Roman"/>
          <w:sz w:val="24"/>
          <w:lang w:val="es-PR"/>
        </w:rPr>
        <w:t xml:space="preserve">reses de instituciones financieras </w:t>
      </w:r>
      <w:r w:rsidR="005C73F3">
        <w:rPr>
          <w:rFonts w:ascii="Times New Roman" w:hAnsi="Times New Roman"/>
          <w:sz w:val="24"/>
          <w:lang w:val="es-PR"/>
        </w:rPr>
        <w:t xml:space="preserve">no </w:t>
      </w:r>
      <w:r>
        <w:rPr>
          <w:rFonts w:ascii="Times New Roman" w:hAnsi="Times New Roman"/>
          <w:sz w:val="24"/>
          <w:lang w:val="es-PR"/>
        </w:rPr>
        <w:t>sujetos a retención</w:t>
      </w:r>
      <w:r w:rsidR="00CB0DB5">
        <w:rPr>
          <w:rFonts w:ascii="Times New Roman" w:hAnsi="Times New Roman"/>
          <w:sz w:val="24"/>
          <w:lang w:val="es-PR"/>
        </w:rPr>
        <w:t xml:space="preserve"> que</w:t>
      </w:r>
      <w:r w:rsidR="00CB0DB5" w:rsidRPr="00CB0DB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CB0DB5" w:rsidRPr="00725BE1">
        <w:rPr>
          <w:rFonts w:ascii="Times New Roman" w:hAnsi="Times New Roman"/>
          <w:color w:val="000000"/>
          <w:sz w:val="24"/>
          <w:szCs w:val="24"/>
          <w:lang w:val="es-PR"/>
        </w:rPr>
        <w:t>se informarán en la Plani</w:t>
      </w:r>
      <w:r w:rsidR="00CB0DB5">
        <w:rPr>
          <w:rFonts w:ascii="Times New Roman" w:hAnsi="Times New Roman"/>
          <w:color w:val="000000"/>
          <w:sz w:val="24"/>
          <w:szCs w:val="24"/>
          <w:lang w:val="es-PR"/>
        </w:rPr>
        <w:t>lla, Anejo F, Parte I, Columna D</w:t>
      </w:r>
      <w:r w:rsidR="00CB0DB5" w:rsidRPr="00725BE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1F50AF" w:rsidTr="0073215F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CF5493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4B655A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73215F" w:rsidRPr="00220B4B" w:rsidRDefault="0073215F" w:rsidP="00CF5493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220B4B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p w:rsidR="008F34D6" w:rsidRPr="00220B4B" w:rsidRDefault="00CB0DB5" w:rsidP="00CF5493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220B4B">
        <w:rPr>
          <w:color w:val="000000"/>
          <w:lang w:val="es-PR"/>
        </w:rPr>
        <w:t>Corporaciones</w:t>
      </w:r>
    </w:p>
    <w:p w:rsidR="0073215F" w:rsidRPr="00220B4B" w:rsidRDefault="00CB0DB5" w:rsidP="00CF5493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220B4B">
        <w:rPr>
          <w:color w:val="000000"/>
          <w:lang w:val="es-PR"/>
        </w:rPr>
        <w:t>Sucesiones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836B6D" w:rsidTr="0073215F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3215F" w:rsidRPr="0073215F" w:rsidRDefault="0073215F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3215F">
        <w:rPr>
          <w:rFonts w:ascii="Times New Roman" w:hAnsi="Times New Roman"/>
          <w:sz w:val="24"/>
          <w:szCs w:val="24"/>
          <w:lang w:val="es-PR"/>
        </w:rPr>
        <w:t>Estos intereses son aquellos recibidos de instituciones financieras elegibles sobre los cuales el contribuyentes no ejercieron</w:t>
      </w:r>
      <w:r w:rsidR="00836B6D">
        <w:rPr>
          <w:rFonts w:ascii="Times New Roman" w:hAnsi="Times New Roman"/>
          <w:sz w:val="24"/>
          <w:szCs w:val="24"/>
          <w:lang w:val="es-PR"/>
        </w:rPr>
        <w:t xml:space="preserve"> la opción de tributarlos a un diez por ciento (</w:t>
      </w:r>
      <w:r w:rsidR="00836B6D" w:rsidRPr="0073215F">
        <w:rPr>
          <w:rFonts w:ascii="Times New Roman" w:hAnsi="Times New Roman"/>
          <w:sz w:val="24"/>
          <w:szCs w:val="24"/>
          <w:lang w:val="es-PR"/>
        </w:rPr>
        <w:t>10</w:t>
      </w:r>
      <w:r w:rsidR="00836B6D">
        <w:rPr>
          <w:rFonts w:ascii="Times New Roman" w:hAnsi="Times New Roman"/>
          <w:sz w:val="24"/>
          <w:szCs w:val="24"/>
          <w:lang w:val="es-PR"/>
        </w:rPr>
        <w:t>) %.</w:t>
      </w:r>
    </w:p>
    <w:p w:rsidR="005C73F3" w:rsidRDefault="005C73F3" w:rsidP="005C73F3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>Estos intereses recibidos</w:t>
      </w:r>
      <w:r w:rsidR="00220B4B">
        <w:rPr>
          <w:rFonts w:ascii="Times New Roman" w:hAnsi="Times New Roman"/>
          <w:color w:val="000000"/>
          <w:sz w:val="24"/>
          <w:szCs w:val="24"/>
          <w:lang w:val="es-PR"/>
        </w:rPr>
        <w:t xml:space="preserve"> se informarán en la Planilla, Anejo F, Parte I, Columna D.</w:t>
      </w: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73215F" w:rsidRPr="0073215F" w:rsidRDefault="00114AC5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3484D">
        <w:rPr>
          <w:rFonts w:ascii="Times New Roman" w:hAnsi="Times New Roman"/>
          <w:b/>
          <w:color w:val="000000"/>
          <w:sz w:val="24"/>
          <w:szCs w:val="24"/>
          <w:lang w:val="es-PR"/>
        </w:rPr>
        <w:t>Evidencia a enviar con planilla</w:t>
      </w:r>
      <w:r w:rsidRPr="0073215F">
        <w:rPr>
          <w:rFonts w:ascii="Times New Roman" w:hAnsi="Times New Roman"/>
          <w:color w:val="000000"/>
          <w:sz w:val="24"/>
          <w:szCs w:val="24"/>
          <w:lang w:val="es-PR"/>
        </w:rPr>
        <w:t xml:space="preserve">: </w:t>
      </w:r>
    </w:p>
    <w:p w:rsidR="00C9745D" w:rsidRPr="00C9745D" w:rsidRDefault="00114AC5" w:rsidP="00220B4B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73215F">
        <w:rPr>
          <w:rFonts w:ascii="Times New Roman" w:hAnsi="Times New Roman"/>
          <w:color w:val="000000"/>
          <w:sz w:val="24"/>
          <w:szCs w:val="24"/>
          <w:lang w:val="es-PR"/>
        </w:rPr>
        <w:t>Formulario 480.6A: Declaración Informativa- Ingresos no sujetos a retención.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836B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F54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3215F" w:rsidRPr="00786D35" w:rsidRDefault="00103ACC" w:rsidP="0073215F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3215F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73215F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836B6D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F549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CC2660" w:rsidRDefault="00114AC5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836B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3215F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Default="0073215F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3215F" w:rsidRPr="00B96F57" w:rsidRDefault="0073215F" w:rsidP="0073215F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3215F" w:rsidRPr="001A0C2B" w:rsidRDefault="00103ACC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73215F" w:rsidRPr="001A0C2B" w:rsidRDefault="00103ACC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3215F" w:rsidRPr="001A0C2B" w:rsidRDefault="00103ACC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73215F" w:rsidRDefault="00103ACC" w:rsidP="0073215F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3215F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  <w:r w:rsidR="0073215F" w:rsidRPr="00B11E6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220B4B" w:rsidRPr="001E6981" w:rsidTr="00E97D7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20B4B" w:rsidRPr="001E6981" w:rsidRDefault="00220B4B" w:rsidP="00E97D7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8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20B4B" w:rsidRPr="001E6981" w:rsidRDefault="00220B4B" w:rsidP="00E97D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220B4B" w:rsidRPr="00220B4B" w:rsidRDefault="00220B4B" w:rsidP="00220B4B">
      <w:pPr>
        <w:pStyle w:val="ListParagraph"/>
        <w:numPr>
          <w:ilvl w:val="0"/>
          <w:numId w:val="40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r w:rsidRPr="003B171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220B4B" w:rsidRPr="00220B4B" w:rsidRDefault="00103ACC" w:rsidP="00220B4B">
      <w:pPr>
        <w:pStyle w:val="ListParagraph"/>
        <w:numPr>
          <w:ilvl w:val="0"/>
          <w:numId w:val="40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220B4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220B4B" w:rsidRPr="00013FC9" w:rsidRDefault="00220B4B" w:rsidP="00220B4B">
      <w:pPr>
        <w:pStyle w:val="ListParagraph"/>
        <w:numPr>
          <w:ilvl w:val="0"/>
          <w:numId w:val="39"/>
        </w:numPr>
        <w:spacing w:before="120" w:after="120" w:line="240" w:lineRule="auto"/>
        <w:ind w:hanging="27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14AC5" w:rsidRDefault="001E5F9F" w:rsidP="00220B4B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14AC5" w:rsidSect="0001228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01" w:rsidRDefault="00EC7401" w:rsidP="005501A9">
      <w:pPr>
        <w:spacing w:after="0" w:line="240" w:lineRule="auto"/>
      </w:pPr>
      <w:r>
        <w:separator/>
      </w:r>
    </w:p>
  </w:endnote>
  <w:endnote w:type="continuationSeparator" w:id="0">
    <w:p w:rsidR="00EC7401" w:rsidRDefault="00EC740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6D" w:rsidRDefault="00836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35E25" w:rsidRPr="00836B6D" w:rsidTr="00935E2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35E25" w:rsidRDefault="00935E2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03AC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103ACC">
            <w:rPr>
              <w:rFonts w:ascii="Times New Roman" w:hAnsi="Times New Roman"/>
            </w:rPr>
            <w:fldChar w:fldCharType="separate"/>
          </w:r>
          <w:r w:rsidR="004D2B29" w:rsidRPr="004D2B29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103ACC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35E25" w:rsidRDefault="00935E2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35E25" w:rsidRDefault="00935E2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35E25" w:rsidRDefault="00935E2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35E25" w:rsidRDefault="00935E2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35E25" w:rsidRDefault="00935E25" w:rsidP="00935E25">
    <w:pPr>
      <w:rPr>
        <w:rFonts w:ascii="Times New Roman" w:hAnsi="Times New Roman"/>
        <w:lang w:val="es-PR"/>
      </w:rPr>
    </w:pPr>
  </w:p>
  <w:p w:rsidR="00CF03B8" w:rsidRPr="00CF5493" w:rsidRDefault="00CF03B8" w:rsidP="00935E2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6D" w:rsidRDefault="00836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01" w:rsidRDefault="00EC7401" w:rsidP="005501A9">
      <w:pPr>
        <w:spacing w:after="0" w:line="240" w:lineRule="auto"/>
      </w:pPr>
      <w:r>
        <w:separator/>
      </w:r>
    </w:p>
  </w:footnote>
  <w:footnote w:type="continuationSeparator" w:id="0">
    <w:p w:rsidR="00EC7401" w:rsidRDefault="00EC740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6D" w:rsidRDefault="00836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20B4B" w:rsidRPr="00CB5201" w:rsidTr="00E97D77">
      <w:trPr>
        <w:trHeight w:val="288"/>
      </w:trPr>
      <w:tc>
        <w:tcPr>
          <w:tcW w:w="8395" w:type="dxa"/>
        </w:tcPr>
        <w:p w:rsidR="00CB5201" w:rsidRDefault="00CB5201" w:rsidP="00CB520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B5201" w:rsidRPr="00446DFA" w:rsidRDefault="00CB5201" w:rsidP="00CB520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CB5201" w:rsidRPr="00446DFA" w:rsidRDefault="00CB5201" w:rsidP="00CB520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220B4B" w:rsidRPr="00220B4B" w:rsidRDefault="00220B4B" w:rsidP="00220B4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220B4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Intereses de Instituciones Financieras no Sujetos a Retención (Anejo F Individuo)</w:t>
          </w:r>
        </w:p>
      </w:tc>
      <w:tc>
        <w:tcPr>
          <w:tcW w:w="1195" w:type="dxa"/>
        </w:tcPr>
        <w:p w:rsidR="00220B4B" w:rsidRPr="00D049E5" w:rsidRDefault="00103ACC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03AC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9.1pt;width:85.5pt;height:2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20B4B" w:rsidRPr="00446DFA" w:rsidRDefault="00CB5201" w:rsidP="00220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220B4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AC-017</w:t>
                      </w:r>
                    </w:p>
                    <w:p w:rsidR="00220B4B" w:rsidRPr="002608D6" w:rsidRDefault="00CB5201" w:rsidP="00220B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220B4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220B4B" w:rsidRDefault="00CF03B8" w:rsidP="00220B4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6D" w:rsidRDefault="00836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B04F5"/>
    <w:multiLevelType w:val="hybridMultilevel"/>
    <w:tmpl w:val="BEDA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6"/>
  </w:num>
  <w:num w:numId="7">
    <w:abstractNumId w:val="27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6"/>
  </w:num>
  <w:num w:numId="13">
    <w:abstractNumId w:val="4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8"/>
  </w:num>
  <w:num w:numId="30">
    <w:abstractNumId w:val="25"/>
  </w:num>
  <w:num w:numId="31">
    <w:abstractNumId w:val="5"/>
  </w:num>
  <w:num w:numId="32">
    <w:abstractNumId w:val="22"/>
  </w:num>
  <w:num w:numId="33">
    <w:abstractNumId w:val="7"/>
  </w:num>
  <w:num w:numId="34">
    <w:abstractNumId w:val="38"/>
  </w:num>
  <w:num w:numId="35">
    <w:abstractNumId w:val="37"/>
  </w:num>
  <w:num w:numId="36">
    <w:abstractNumId w:val="2"/>
  </w:num>
  <w:num w:numId="37">
    <w:abstractNumId w:val="19"/>
  </w:num>
  <w:num w:numId="38">
    <w:abstractNumId w:val="11"/>
  </w:num>
  <w:num w:numId="39">
    <w:abstractNumId w:val="2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5978"/>
    <w:rsid w:val="00006F70"/>
    <w:rsid w:val="000103CD"/>
    <w:rsid w:val="0001228B"/>
    <w:rsid w:val="00017B41"/>
    <w:rsid w:val="00021BB5"/>
    <w:rsid w:val="00022098"/>
    <w:rsid w:val="00031913"/>
    <w:rsid w:val="00032898"/>
    <w:rsid w:val="00032D48"/>
    <w:rsid w:val="00034A5D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3ACC"/>
    <w:rsid w:val="0010668F"/>
    <w:rsid w:val="0011279C"/>
    <w:rsid w:val="001143FE"/>
    <w:rsid w:val="00114AC5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0B4B"/>
    <w:rsid w:val="002241F3"/>
    <w:rsid w:val="00224796"/>
    <w:rsid w:val="00225FE9"/>
    <w:rsid w:val="00231ED1"/>
    <w:rsid w:val="00236370"/>
    <w:rsid w:val="00237BDC"/>
    <w:rsid w:val="00245FEB"/>
    <w:rsid w:val="002501E2"/>
    <w:rsid w:val="00263D4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30FD"/>
    <w:rsid w:val="00314199"/>
    <w:rsid w:val="00317F7E"/>
    <w:rsid w:val="0032341E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1027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484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0886"/>
    <w:rsid w:val="0049324C"/>
    <w:rsid w:val="004979AF"/>
    <w:rsid w:val="00497B37"/>
    <w:rsid w:val="004A04AB"/>
    <w:rsid w:val="004A5AAE"/>
    <w:rsid w:val="004A5D16"/>
    <w:rsid w:val="004B655A"/>
    <w:rsid w:val="004C2D1D"/>
    <w:rsid w:val="004D1C16"/>
    <w:rsid w:val="004D2A32"/>
    <w:rsid w:val="004D2B29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C73F3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1080E"/>
    <w:rsid w:val="00722794"/>
    <w:rsid w:val="00726CF4"/>
    <w:rsid w:val="007271F4"/>
    <w:rsid w:val="0073215F"/>
    <w:rsid w:val="00735FB7"/>
    <w:rsid w:val="007415A2"/>
    <w:rsid w:val="0074728C"/>
    <w:rsid w:val="0075549C"/>
    <w:rsid w:val="0076116F"/>
    <w:rsid w:val="00774A36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37D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36B6D"/>
    <w:rsid w:val="00841D9E"/>
    <w:rsid w:val="008542CD"/>
    <w:rsid w:val="008766CF"/>
    <w:rsid w:val="00877A45"/>
    <w:rsid w:val="008947B8"/>
    <w:rsid w:val="008A0367"/>
    <w:rsid w:val="008A680E"/>
    <w:rsid w:val="008B724D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5E25"/>
    <w:rsid w:val="0093666D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2F5D"/>
    <w:rsid w:val="00A25135"/>
    <w:rsid w:val="00A26F7F"/>
    <w:rsid w:val="00A271A0"/>
    <w:rsid w:val="00A31F3D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F75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ED1"/>
    <w:rsid w:val="00B51703"/>
    <w:rsid w:val="00B54FFF"/>
    <w:rsid w:val="00B65025"/>
    <w:rsid w:val="00B671BF"/>
    <w:rsid w:val="00B80DEA"/>
    <w:rsid w:val="00B83E58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0837"/>
    <w:rsid w:val="00BD5A35"/>
    <w:rsid w:val="00BE20DD"/>
    <w:rsid w:val="00BE5E84"/>
    <w:rsid w:val="00BF0C6E"/>
    <w:rsid w:val="00BF69F3"/>
    <w:rsid w:val="00C133B5"/>
    <w:rsid w:val="00C14966"/>
    <w:rsid w:val="00C207ED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1510"/>
    <w:rsid w:val="00C84847"/>
    <w:rsid w:val="00C9745D"/>
    <w:rsid w:val="00C975AA"/>
    <w:rsid w:val="00CA1937"/>
    <w:rsid w:val="00CB0DB5"/>
    <w:rsid w:val="00CB5201"/>
    <w:rsid w:val="00CC2660"/>
    <w:rsid w:val="00CC2A43"/>
    <w:rsid w:val="00CD525F"/>
    <w:rsid w:val="00CD63D6"/>
    <w:rsid w:val="00CD6509"/>
    <w:rsid w:val="00CF03B8"/>
    <w:rsid w:val="00CF2784"/>
    <w:rsid w:val="00CF5493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437A"/>
    <w:rsid w:val="00E366B6"/>
    <w:rsid w:val="00E36B79"/>
    <w:rsid w:val="00E53D05"/>
    <w:rsid w:val="00E62823"/>
    <w:rsid w:val="00E65EC2"/>
    <w:rsid w:val="00E67805"/>
    <w:rsid w:val="00E712E5"/>
    <w:rsid w:val="00E94C68"/>
    <w:rsid w:val="00EB10E1"/>
    <w:rsid w:val="00EB7ACD"/>
    <w:rsid w:val="00EC0600"/>
    <w:rsid w:val="00EC7401"/>
    <w:rsid w:val="00EE0ADA"/>
    <w:rsid w:val="00EE130A"/>
    <w:rsid w:val="00EE2A9D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08F8189-879B-4ACC-A075-2C0B8A589B37}"/>
</file>

<file path=customXml/itemProps2.xml><?xml version="1.0" encoding="utf-8"?>
<ds:datastoreItem xmlns:ds="http://schemas.openxmlformats.org/officeDocument/2006/customXml" ds:itemID="{1D8595B5-EE70-4675-9911-54AC3152E820}"/>
</file>

<file path=customXml/itemProps3.xml><?xml version="1.0" encoding="utf-8"?>
<ds:datastoreItem xmlns:ds="http://schemas.openxmlformats.org/officeDocument/2006/customXml" ds:itemID="{355CEE1E-1F79-412C-B9FC-BCAB9A61CB1C}"/>
</file>

<file path=customXml/itemProps4.xml><?xml version="1.0" encoding="utf-8"?>
<ds:datastoreItem xmlns:ds="http://schemas.openxmlformats.org/officeDocument/2006/customXml" ds:itemID="{6EF095E9-0DA8-4DAC-A893-B12C5481A00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Instituciones Financieras no Sujetos a Retencion (Anejo F Individuo)</vt:lpstr>
    </vt:vector>
  </TitlesOfParts>
  <Company>Area de Rentas Internas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no Sujetos a Retencion (Anejo F Individuo)</dc:title>
  <dc:subject>Referido</dc:subject>
  <dc:creator>Edgar R Rivera Cruz</dc:creator>
  <cp:keywords>NSAC</cp:keywords>
  <cp:lastModifiedBy>erc0119</cp:lastModifiedBy>
  <cp:revision>32</cp:revision>
  <cp:lastPrinted>2012-05-17T13:48:00Z</cp:lastPrinted>
  <dcterms:created xsi:type="dcterms:W3CDTF">2015-01-28T20:53:00Z</dcterms:created>
  <dcterms:modified xsi:type="dcterms:W3CDTF">2015-09-17T13:50:00Z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