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bookmarkStart w:id="0" w:name="_GoBack"/>
            <w:bookmarkEnd w:id="0"/>
            <w:r>
              <w:rPr>
                <w:noProof/>
              </w:rPr>
              <w:t xml:space="preserve">   </w:t>
            </w:r>
            <w:r w:rsidR="000432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B47491">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6A5C1B" w:rsidRPr="009C0EF5" w:rsidRDefault="00C14E77" w:rsidP="00384686">
      <w:pPr>
        <w:pStyle w:val="rtejustify"/>
        <w:numPr>
          <w:ilvl w:val="0"/>
          <w:numId w:val="12"/>
        </w:numPr>
        <w:spacing w:before="120" w:after="120" w:line="240" w:lineRule="auto"/>
        <w:jc w:val="left"/>
        <w:rPr>
          <w:rFonts w:ascii="Times New Roman" w:hAnsi="Times New Roman"/>
          <w:sz w:val="24"/>
          <w:szCs w:val="24"/>
          <w:lang w:val="es-ES"/>
        </w:rPr>
      </w:pPr>
      <w:r w:rsidRPr="009C0EF5">
        <w:rPr>
          <w:rFonts w:ascii="Times New Roman" w:hAnsi="Times New Roman"/>
          <w:sz w:val="24"/>
          <w:szCs w:val="24"/>
          <w:lang w:val="es-PR"/>
        </w:rPr>
        <w:t xml:space="preserve">Ofrece información sobre el </w:t>
      </w:r>
      <w:r w:rsidR="0008428B" w:rsidRPr="009C0EF5">
        <w:rPr>
          <w:rFonts w:ascii="Times New Roman" w:hAnsi="Times New Roman"/>
          <w:sz w:val="24"/>
          <w:szCs w:val="24"/>
          <w:lang w:val="es-PR"/>
        </w:rPr>
        <w:t xml:space="preserve">debido </w:t>
      </w:r>
      <w:r w:rsidRPr="009C0EF5">
        <w:rPr>
          <w:rFonts w:ascii="Times New Roman" w:hAnsi="Times New Roman"/>
          <w:sz w:val="24"/>
          <w:szCs w:val="24"/>
          <w:lang w:val="es-PR"/>
        </w:rPr>
        <w:t xml:space="preserve">proceso que debe realizarse para llevar a cabo un plan de pago. </w:t>
      </w:r>
      <w:r w:rsidR="009C0EF5" w:rsidRPr="009C0EF5">
        <w:rPr>
          <w:rFonts w:ascii="Times New Roman" w:hAnsi="Times New Roman"/>
          <w:sz w:val="24"/>
          <w:szCs w:val="24"/>
          <w:lang w:val="es-ES"/>
        </w:rPr>
        <w:t>La Ley Núm. 8 de 10 de abril de 1964, según enmendada (13 L.P.R.A. Sec. 333 y ss.), autoriza la concesión de planes de pago.  Todo plan de pagos debe ser aprobado por personal autorizado del Negociado de Recaudaciones del Departamento.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C14E7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0432C6" w:rsidP="00F3589A">
            <w:pPr>
              <w:pStyle w:val="NormalWeb"/>
              <w:rPr>
                <w:color w:val="000000"/>
                <w:lang w:val="es-PR"/>
              </w:rPr>
            </w:pPr>
            <w:r>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B47491"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contribuyente</w:t>
            </w:r>
          </w:p>
        </w:tc>
      </w:tr>
    </w:tbl>
    <w:p w:rsidR="00257170" w:rsidRPr="00E900DD" w:rsidRDefault="00B47491" w:rsidP="00384686">
      <w:pPr>
        <w:pStyle w:val="ListParagraph"/>
        <w:numPr>
          <w:ilvl w:val="0"/>
          <w:numId w:val="5"/>
        </w:numPr>
        <w:spacing w:before="120" w:after="120" w:line="240" w:lineRule="auto"/>
        <w:rPr>
          <w:rFonts w:ascii="Times New Roman" w:hAnsi="Times New Roman"/>
          <w:sz w:val="24"/>
          <w:szCs w:val="24"/>
          <w:lang w:val="es-ES"/>
        </w:rPr>
      </w:pPr>
      <w:r w:rsidRPr="00E900DD">
        <w:rPr>
          <w:rFonts w:ascii="Times New Roman" w:hAnsi="Times New Roman"/>
          <w:sz w:val="24"/>
          <w:szCs w:val="24"/>
          <w:lang w:val="es-ES"/>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0A1062"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0432C6" w:rsidP="00F3589A">
            <w:pPr>
              <w:pStyle w:val="NormalWeb"/>
              <w:rPr>
                <w:rFonts w:ascii="Verdana" w:hAnsi="Verdana" w:cs="Arial"/>
                <w:color w:val="000000"/>
                <w:sz w:val="20"/>
                <w:szCs w:val="20"/>
                <w:lang w:val="es-PR"/>
              </w:rPr>
            </w:pPr>
            <w:r>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B47491">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1F4301" w:rsidRDefault="00E900DD" w:rsidP="009C0EF5">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Pr>
          <w:rFonts w:ascii="Times New Roman" w:hAnsi="Times New Roman"/>
          <w:color w:val="000000"/>
          <w:sz w:val="24"/>
          <w:lang w:val="es-PR"/>
        </w:rPr>
        <w:t>Pasos que deben seguirse para llevar a cabo un plan de pago efectivamente:</w:t>
      </w:r>
    </w:p>
    <w:p w:rsidR="00C432D9" w:rsidRDefault="00E900DD" w:rsidP="00384686">
      <w:pPr>
        <w:pStyle w:val="ListParagraph"/>
        <w:numPr>
          <w:ilvl w:val="0"/>
          <w:numId w:val="6"/>
        </w:numPr>
        <w:shd w:val="clear" w:color="auto" w:fill="FFFFFF"/>
        <w:spacing w:before="120" w:after="120" w:line="240" w:lineRule="auto"/>
        <w:rPr>
          <w:rFonts w:ascii="Times New Roman" w:hAnsi="Times New Roman"/>
          <w:color w:val="000000"/>
          <w:sz w:val="24"/>
          <w:lang w:val="es-PR"/>
        </w:rPr>
      </w:pPr>
      <w:r w:rsidRPr="00AA1066">
        <w:rPr>
          <w:rFonts w:ascii="Times New Roman" w:hAnsi="Times New Roman"/>
          <w:b/>
          <w:color w:val="000000"/>
          <w:sz w:val="24"/>
          <w:lang w:val="es-PR"/>
        </w:rPr>
        <w:t>Paso#1:</w:t>
      </w:r>
      <w:r>
        <w:rPr>
          <w:rFonts w:ascii="Times New Roman" w:hAnsi="Times New Roman"/>
          <w:color w:val="000000"/>
          <w:sz w:val="24"/>
          <w:lang w:val="es-PR"/>
        </w:rPr>
        <w:t xml:space="preserve"> Validar información del contribuyente y autenticarlo. Si está llamando un representante autorizado por el contribuyente deberá tener el Modelo SC 2745: Poder y Declaración de Representación. La autorización de representación </w:t>
      </w:r>
      <w:r w:rsidR="00C432D9">
        <w:rPr>
          <w:rFonts w:ascii="Times New Roman" w:hAnsi="Times New Roman"/>
          <w:color w:val="000000"/>
          <w:sz w:val="24"/>
          <w:lang w:val="es-PR"/>
        </w:rPr>
        <w:t xml:space="preserve">debe estar firmada y </w:t>
      </w:r>
      <w:r>
        <w:rPr>
          <w:rFonts w:ascii="Times New Roman" w:hAnsi="Times New Roman"/>
          <w:color w:val="000000"/>
          <w:sz w:val="24"/>
          <w:lang w:val="es-PR"/>
        </w:rPr>
        <w:t>fechada</w:t>
      </w:r>
      <w:r w:rsidR="00C432D9">
        <w:rPr>
          <w:rFonts w:ascii="Times New Roman" w:hAnsi="Times New Roman"/>
          <w:color w:val="000000"/>
          <w:sz w:val="24"/>
          <w:lang w:val="es-PR"/>
        </w:rPr>
        <w:t>. Puede ser enviado a través de los siguientes métodos:</w:t>
      </w:r>
    </w:p>
    <w:p w:rsidR="00E900DD" w:rsidRPr="00A00B97" w:rsidRDefault="00C432D9" w:rsidP="00384686">
      <w:pPr>
        <w:pStyle w:val="ListParagraph"/>
        <w:numPr>
          <w:ilvl w:val="0"/>
          <w:numId w:val="7"/>
        </w:numPr>
        <w:shd w:val="clear" w:color="auto" w:fill="FFFFFF"/>
        <w:spacing w:before="120" w:after="120" w:line="240" w:lineRule="auto"/>
        <w:rPr>
          <w:rFonts w:ascii="Times New Roman" w:hAnsi="Times New Roman"/>
          <w:b/>
          <w:color w:val="000000"/>
          <w:sz w:val="24"/>
          <w:lang w:val="es-PR"/>
        </w:rPr>
      </w:pPr>
      <w:r w:rsidRPr="00A00B97">
        <w:rPr>
          <w:rFonts w:ascii="Times New Roman" w:hAnsi="Times New Roman"/>
          <w:b/>
          <w:color w:val="000000"/>
          <w:sz w:val="24"/>
          <w:lang w:val="es-PR"/>
        </w:rPr>
        <w:t>Fax:</w:t>
      </w:r>
      <w:r w:rsidR="00687895" w:rsidRPr="00A00B97">
        <w:rPr>
          <w:rFonts w:ascii="Times New Roman" w:hAnsi="Times New Roman"/>
          <w:b/>
          <w:color w:val="000000"/>
          <w:sz w:val="24"/>
          <w:lang w:val="es-PR"/>
        </w:rPr>
        <w:t xml:space="preserve"> (787) 522-5055/5056</w:t>
      </w:r>
    </w:p>
    <w:p w:rsidR="00687895" w:rsidRPr="00A00B97" w:rsidRDefault="007A0E96" w:rsidP="00384686">
      <w:pPr>
        <w:pStyle w:val="ListParagraph"/>
        <w:numPr>
          <w:ilvl w:val="0"/>
          <w:numId w:val="7"/>
        </w:numPr>
        <w:shd w:val="clear" w:color="auto" w:fill="FFFFFF"/>
        <w:spacing w:before="120" w:after="120" w:line="240" w:lineRule="auto"/>
        <w:rPr>
          <w:rFonts w:ascii="Times New Roman" w:hAnsi="Times New Roman"/>
          <w:b/>
          <w:color w:val="000000"/>
          <w:sz w:val="24"/>
          <w:lang w:val="es-PR"/>
        </w:rPr>
      </w:pPr>
      <w:r w:rsidRPr="00A00B97">
        <w:rPr>
          <w:rFonts w:ascii="Times New Roman" w:hAnsi="Times New Roman"/>
          <w:b/>
          <w:color w:val="000000"/>
          <w:sz w:val="24"/>
          <w:lang w:val="es-PR"/>
        </w:rPr>
        <w:t xml:space="preserve">Correo </w:t>
      </w:r>
      <w:r w:rsidR="00687895" w:rsidRPr="00A00B97">
        <w:rPr>
          <w:rFonts w:ascii="Times New Roman" w:hAnsi="Times New Roman"/>
          <w:b/>
          <w:color w:val="000000"/>
          <w:sz w:val="24"/>
          <w:lang w:val="es-PR"/>
        </w:rPr>
        <w:t>e</w:t>
      </w:r>
      <w:r w:rsidRPr="00A00B97">
        <w:rPr>
          <w:rFonts w:ascii="Times New Roman" w:hAnsi="Times New Roman"/>
          <w:b/>
          <w:color w:val="000000"/>
          <w:sz w:val="24"/>
          <w:lang w:val="es-PR"/>
        </w:rPr>
        <w:t>lectrónico</w:t>
      </w:r>
      <w:r w:rsidR="00687895" w:rsidRPr="00A00B97">
        <w:rPr>
          <w:rFonts w:ascii="Times New Roman" w:hAnsi="Times New Roman"/>
          <w:b/>
          <w:color w:val="000000"/>
          <w:sz w:val="24"/>
          <w:lang w:val="es-PR"/>
        </w:rPr>
        <w:t xml:space="preserve"> del empleado que este atendiendo el caso.</w:t>
      </w:r>
    </w:p>
    <w:p w:rsidR="00C432D9" w:rsidRDefault="00687895" w:rsidP="00384686">
      <w:pPr>
        <w:pStyle w:val="ListParagraph"/>
        <w:numPr>
          <w:ilvl w:val="0"/>
          <w:numId w:val="6"/>
        </w:numPr>
        <w:shd w:val="clear" w:color="auto" w:fill="FFFFFF"/>
        <w:spacing w:before="120" w:after="120" w:line="240" w:lineRule="auto"/>
        <w:rPr>
          <w:rFonts w:ascii="Times New Roman" w:hAnsi="Times New Roman"/>
          <w:color w:val="000000"/>
          <w:sz w:val="24"/>
          <w:lang w:val="es-PR"/>
        </w:rPr>
      </w:pPr>
      <w:r w:rsidRPr="00AA1066">
        <w:rPr>
          <w:rFonts w:ascii="Times New Roman" w:hAnsi="Times New Roman"/>
          <w:b/>
          <w:color w:val="000000"/>
          <w:sz w:val="24"/>
          <w:lang w:val="es-PR"/>
        </w:rPr>
        <w:t>Paso#2:</w:t>
      </w:r>
      <w:r>
        <w:rPr>
          <w:rFonts w:ascii="Times New Roman" w:hAnsi="Times New Roman"/>
          <w:color w:val="000000"/>
          <w:sz w:val="24"/>
          <w:lang w:val="es-PR"/>
        </w:rPr>
        <w:t xml:space="preserve"> Una vez se haya autentificado al contribuyente</w:t>
      </w:r>
      <w:r w:rsidR="00164CDA">
        <w:rPr>
          <w:rFonts w:ascii="Times New Roman" w:hAnsi="Times New Roman"/>
          <w:color w:val="000000"/>
          <w:sz w:val="24"/>
          <w:lang w:val="es-PR"/>
        </w:rPr>
        <w:t>, se le brinda a la persona los detalles de su deuda contributiva.</w:t>
      </w:r>
    </w:p>
    <w:p w:rsidR="00164CDA" w:rsidRDefault="00164CDA" w:rsidP="00384686">
      <w:pPr>
        <w:pStyle w:val="ListParagraph"/>
        <w:numPr>
          <w:ilvl w:val="0"/>
          <w:numId w:val="6"/>
        </w:numPr>
        <w:shd w:val="clear" w:color="auto" w:fill="FFFFFF"/>
        <w:spacing w:before="120" w:after="120" w:line="240" w:lineRule="auto"/>
        <w:rPr>
          <w:rFonts w:ascii="Times New Roman" w:hAnsi="Times New Roman"/>
          <w:color w:val="000000"/>
          <w:sz w:val="24"/>
          <w:lang w:val="es-PR"/>
        </w:rPr>
      </w:pPr>
      <w:r w:rsidRPr="00AA1066">
        <w:rPr>
          <w:rFonts w:ascii="Times New Roman" w:hAnsi="Times New Roman"/>
          <w:b/>
          <w:color w:val="000000"/>
          <w:sz w:val="24"/>
          <w:lang w:val="es-PR"/>
        </w:rPr>
        <w:t xml:space="preserve">Paso#3: </w:t>
      </w:r>
      <w:r>
        <w:rPr>
          <w:rFonts w:ascii="Times New Roman" w:hAnsi="Times New Roman"/>
          <w:color w:val="000000"/>
          <w:sz w:val="24"/>
          <w:lang w:val="es-PR"/>
        </w:rPr>
        <w:t>Luego de evaluar con el contribuyente su caso, se procede a que la persona acepte su deuda y verbalice que desea acogerse a un plan de pago a términos para saldar la misma.</w:t>
      </w:r>
    </w:p>
    <w:p w:rsidR="00D32C60" w:rsidRDefault="00164CDA" w:rsidP="00384686">
      <w:pPr>
        <w:pStyle w:val="ListParagraph"/>
        <w:numPr>
          <w:ilvl w:val="0"/>
          <w:numId w:val="6"/>
        </w:numPr>
        <w:shd w:val="clear" w:color="auto" w:fill="FFFFFF"/>
        <w:spacing w:before="120" w:after="120" w:line="240" w:lineRule="auto"/>
        <w:rPr>
          <w:rFonts w:ascii="Times New Roman" w:hAnsi="Times New Roman"/>
          <w:color w:val="000000"/>
          <w:sz w:val="24"/>
          <w:lang w:val="es-PR"/>
        </w:rPr>
      </w:pPr>
      <w:r w:rsidRPr="00AA1066">
        <w:rPr>
          <w:rFonts w:ascii="Times New Roman" w:hAnsi="Times New Roman"/>
          <w:b/>
          <w:color w:val="000000"/>
          <w:sz w:val="24"/>
          <w:lang w:val="es-PR"/>
        </w:rPr>
        <w:t>Paso#4:</w:t>
      </w:r>
      <w:r>
        <w:rPr>
          <w:rFonts w:ascii="Times New Roman" w:hAnsi="Times New Roman"/>
          <w:color w:val="000000"/>
          <w:sz w:val="24"/>
          <w:lang w:val="es-PR"/>
        </w:rPr>
        <w:t xml:space="preserve"> </w:t>
      </w:r>
      <w:r w:rsidR="007A7690">
        <w:rPr>
          <w:rFonts w:ascii="Times New Roman" w:hAnsi="Times New Roman"/>
          <w:color w:val="000000"/>
          <w:sz w:val="24"/>
          <w:lang w:val="es-PR"/>
        </w:rPr>
        <w:t>Para que se le otorgue la concesión del plan de</w:t>
      </w:r>
      <w:r w:rsidR="00D32C60">
        <w:rPr>
          <w:rFonts w:ascii="Times New Roman" w:hAnsi="Times New Roman"/>
          <w:color w:val="000000"/>
          <w:sz w:val="24"/>
          <w:lang w:val="es-PR"/>
        </w:rPr>
        <w:t xml:space="preserve"> pago el</w:t>
      </w:r>
      <w:r w:rsidR="007A7690">
        <w:rPr>
          <w:rFonts w:ascii="Times New Roman" w:hAnsi="Times New Roman"/>
          <w:color w:val="000000"/>
          <w:sz w:val="24"/>
          <w:lang w:val="es-PR"/>
        </w:rPr>
        <w:t xml:space="preserve"> contribuyente</w:t>
      </w:r>
      <w:r w:rsidR="00D32C60">
        <w:rPr>
          <w:rFonts w:ascii="Times New Roman" w:hAnsi="Times New Roman"/>
          <w:color w:val="000000"/>
          <w:sz w:val="24"/>
          <w:lang w:val="es-PR"/>
        </w:rPr>
        <w:t xml:space="preserve"> deberá cumplir con los siguientes requisitos:</w:t>
      </w:r>
    </w:p>
    <w:p w:rsidR="00D32C60" w:rsidRPr="005C26B4" w:rsidRDefault="00D32C60" w:rsidP="00384686">
      <w:pPr>
        <w:pStyle w:val="ListParagraph"/>
        <w:numPr>
          <w:ilvl w:val="0"/>
          <w:numId w:val="8"/>
        </w:numPr>
        <w:shd w:val="clear" w:color="auto" w:fill="FFFFFF"/>
        <w:spacing w:before="120" w:after="120" w:line="240" w:lineRule="auto"/>
        <w:rPr>
          <w:rFonts w:ascii="Times New Roman" w:hAnsi="Times New Roman"/>
          <w:b/>
          <w:color w:val="000000"/>
          <w:sz w:val="24"/>
          <w:lang w:val="es-PR"/>
        </w:rPr>
      </w:pPr>
      <w:r>
        <w:rPr>
          <w:rFonts w:ascii="Times New Roman" w:hAnsi="Times New Roman"/>
          <w:color w:val="000000"/>
          <w:sz w:val="24"/>
          <w:lang w:val="es-PR"/>
        </w:rPr>
        <w:t>R</w:t>
      </w:r>
      <w:r w:rsidR="007A7690">
        <w:rPr>
          <w:rFonts w:ascii="Times New Roman" w:hAnsi="Times New Roman"/>
          <w:color w:val="000000"/>
          <w:sz w:val="24"/>
          <w:lang w:val="es-PR"/>
        </w:rPr>
        <w:t xml:space="preserve">enunciar al periodo prescriptivo de los recibos incluidos en el plan de pagos hasta su pago total mediante la firma del </w:t>
      </w:r>
      <w:r w:rsidR="007A7690" w:rsidRPr="005C26B4">
        <w:rPr>
          <w:rFonts w:ascii="Times New Roman" w:hAnsi="Times New Roman"/>
          <w:b/>
          <w:color w:val="000000"/>
          <w:sz w:val="24"/>
          <w:lang w:val="es-PR"/>
        </w:rPr>
        <w:t xml:space="preserve">Modelo SC 3506: Solicitud y Aprobación de Plan de Pagos para el Pago de Contribuciones. </w:t>
      </w:r>
    </w:p>
    <w:p w:rsidR="00D32C60" w:rsidRDefault="00D32C60" w:rsidP="00384686">
      <w:pPr>
        <w:pStyle w:val="ListParagraph"/>
        <w:numPr>
          <w:ilvl w:val="0"/>
          <w:numId w:val="8"/>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Incluir en el</w:t>
      </w:r>
      <w:r w:rsidR="007A7690">
        <w:rPr>
          <w:rFonts w:ascii="Times New Roman" w:hAnsi="Times New Roman"/>
          <w:color w:val="000000"/>
          <w:sz w:val="24"/>
          <w:lang w:val="es-PR"/>
        </w:rPr>
        <w:t xml:space="preserve"> plan de pagos </w:t>
      </w:r>
      <w:r>
        <w:rPr>
          <w:rFonts w:ascii="Times New Roman" w:hAnsi="Times New Roman"/>
          <w:color w:val="000000"/>
          <w:sz w:val="24"/>
          <w:lang w:val="es-PR"/>
        </w:rPr>
        <w:t xml:space="preserve">que se establezca, </w:t>
      </w:r>
      <w:r w:rsidR="007A7690">
        <w:rPr>
          <w:rFonts w:ascii="Times New Roman" w:hAnsi="Times New Roman"/>
          <w:color w:val="000000"/>
          <w:sz w:val="24"/>
          <w:lang w:val="es-PR"/>
        </w:rPr>
        <w:t xml:space="preserve">la totalidad de la deuda contributiva determinada tasada. De existir algún recibo sin tasar, se incluirá de forma manual. </w:t>
      </w:r>
    </w:p>
    <w:p w:rsidR="00D32C60" w:rsidRDefault="00D32C60" w:rsidP="00384686">
      <w:pPr>
        <w:pStyle w:val="ListParagraph"/>
        <w:numPr>
          <w:ilvl w:val="0"/>
          <w:numId w:val="8"/>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C</w:t>
      </w:r>
      <w:r w:rsidR="007A7690">
        <w:rPr>
          <w:rFonts w:ascii="Times New Roman" w:hAnsi="Times New Roman"/>
          <w:color w:val="000000"/>
          <w:sz w:val="24"/>
          <w:lang w:val="es-PR"/>
        </w:rPr>
        <w:t xml:space="preserve">omprometerse a pagar la mensualidad determinada en el </w:t>
      </w:r>
      <w:r w:rsidR="006610C0">
        <w:rPr>
          <w:rFonts w:ascii="Times New Roman" w:hAnsi="Times New Roman"/>
          <w:color w:val="000000"/>
          <w:sz w:val="24"/>
          <w:lang w:val="es-PR"/>
        </w:rPr>
        <w:t>término</w:t>
      </w:r>
      <w:r w:rsidR="007A7690">
        <w:rPr>
          <w:rFonts w:ascii="Times New Roman" w:hAnsi="Times New Roman"/>
          <w:color w:val="000000"/>
          <w:sz w:val="24"/>
          <w:lang w:val="es-PR"/>
        </w:rPr>
        <w:t xml:space="preserve"> mínimo que se requiere para saldar la deuda. </w:t>
      </w:r>
    </w:p>
    <w:p w:rsidR="00D32C60" w:rsidRDefault="00D32C60" w:rsidP="00384686">
      <w:pPr>
        <w:pStyle w:val="ListParagraph"/>
        <w:numPr>
          <w:ilvl w:val="0"/>
          <w:numId w:val="8"/>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P</w:t>
      </w:r>
      <w:r w:rsidR="006610C0">
        <w:rPr>
          <w:rFonts w:ascii="Times New Roman" w:hAnsi="Times New Roman"/>
          <w:color w:val="000000"/>
          <w:sz w:val="24"/>
          <w:lang w:val="es-PR"/>
        </w:rPr>
        <w:t xml:space="preserve">agar puntualmente toda obligación contributiva vencida con posterioridad a la formalización del plan de pagos dentro del periodo de vencimiento. </w:t>
      </w:r>
    </w:p>
    <w:p w:rsidR="00D32C60" w:rsidRDefault="00D32C60" w:rsidP="00384686">
      <w:pPr>
        <w:pStyle w:val="ListParagraph"/>
        <w:numPr>
          <w:ilvl w:val="0"/>
          <w:numId w:val="8"/>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Haber r</w:t>
      </w:r>
      <w:r w:rsidR="006610C0">
        <w:rPr>
          <w:rFonts w:ascii="Times New Roman" w:hAnsi="Times New Roman"/>
          <w:color w:val="000000"/>
          <w:sz w:val="24"/>
          <w:lang w:val="es-PR"/>
        </w:rPr>
        <w:t>adicado todas sus planillas correspondientes al término en que solicita el plan de pago.</w:t>
      </w:r>
      <w:r>
        <w:rPr>
          <w:rFonts w:ascii="Times New Roman" w:hAnsi="Times New Roman"/>
          <w:color w:val="000000"/>
          <w:sz w:val="24"/>
          <w:lang w:val="es-PR"/>
        </w:rPr>
        <w:t xml:space="preserve"> </w:t>
      </w:r>
    </w:p>
    <w:p w:rsidR="007A7690" w:rsidRDefault="00D32C60" w:rsidP="00384686">
      <w:pPr>
        <w:pStyle w:val="ListParagraph"/>
        <w:numPr>
          <w:ilvl w:val="0"/>
          <w:numId w:val="9"/>
        </w:numPr>
        <w:shd w:val="clear" w:color="auto" w:fill="FFFFFF"/>
        <w:spacing w:before="120" w:after="120" w:line="240" w:lineRule="auto"/>
        <w:ind w:left="1620"/>
        <w:rPr>
          <w:rFonts w:ascii="Times New Roman" w:hAnsi="Times New Roman"/>
          <w:color w:val="000000"/>
          <w:sz w:val="24"/>
          <w:lang w:val="es-PR"/>
        </w:rPr>
      </w:pPr>
      <w:r w:rsidRPr="00D32C60">
        <w:rPr>
          <w:rFonts w:ascii="Times New Roman" w:hAnsi="Times New Roman"/>
          <w:b/>
          <w:i/>
          <w:color w:val="000000"/>
          <w:sz w:val="24"/>
          <w:lang w:val="es-PR"/>
        </w:rPr>
        <w:lastRenderedPageBreak/>
        <w:t>Nota Aclaratoria:</w:t>
      </w:r>
      <w:r>
        <w:rPr>
          <w:rFonts w:ascii="Times New Roman" w:hAnsi="Times New Roman"/>
          <w:color w:val="000000"/>
          <w:sz w:val="24"/>
          <w:lang w:val="es-PR"/>
        </w:rPr>
        <w:t xml:space="preserve"> </w:t>
      </w:r>
      <w:r w:rsidRPr="00D32C60">
        <w:rPr>
          <w:rFonts w:ascii="Times New Roman" w:hAnsi="Times New Roman"/>
          <w:color w:val="000000"/>
          <w:sz w:val="24"/>
          <w:lang w:val="es-PR"/>
        </w:rPr>
        <w:t>Se le deberá explicar al contribuyente que cualquier contribución pagada en exceso</w:t>
      </w:r>
      <w:r>
        <w:rPr>
          <w:rFonts w:ascii="Times New Roman" w:hAnsi="Times New Roman"/>
          <w:color w:val="000000"/>
          <w:sz w:val="24"/>
          <w:lang w:val="es-PR"/>
        </w:rPr>
        <w:t xml:space="preserve"> (reintegros)</w:t>
      </w:r>
      <w:r w:rsidRPr="00D32C60">
        <w:rPr>
          <w:rFonts w:ascii="Times New Roman" w:hAnsi="Times New Roman"/>
          <w:color w:val="000000"/>
          <w:sz w:val="24"/>
          <w:lang w:val="es-PR"/>
        </w:rPr>
        <w:t xml:space="preserve"> será aplicada </w:t>
      </w:r>
      <w:r w:rsidR="00F10C53">
        <w:rPr>
          <w:rFonts w:ascii="Times New Roman" w:hAnsi="Times New Roman"/>
          <w:color w:val="000000"/>
          <w:sz w:val="24"/>
          <w:lang w:val="es-PR"/>
        </w:rPr>
        <w:t xml:space="preserve">a </w:t>
      </w:r>
      <w:r w:rsidRPr="00D32C60">
        <w:rPr>
          <w:rFonts w:ascii="Times New Roman" w:hAnsi="Times New Roman"/>
          <w:color w:val="000000"/>
          <w:sz w:val="24"/>
          <w:lang w:val="es-PR"/>
        </w:rPr>
        <w:t xml:space="preserve">la deuda. Si el contribuyente es empleado gubernamental se le recomendará la alternativa de descuento de sueldo. </w:t>
      </w:r>
      <w:r w:rsidR="007F7618">
        <w:rPr>
          <w:rFonts w:ascii="Times New Roman" w:hAnsi="Times New Roman"/>
          <w:color w:val="000000"/>
          <w:sz w:val="24"/>
          <w:lang w:val="es-PR"/>
        </w:rPr>
        <w:t xml:space="preserve">Para información más detallada favor de hacer referencia al  </w:t>
      </w:r>
      <w:r w:rsidR="007F7618" w:rsidRPr="007F7618">
        <w:rPr>
          <w:rFonts w:ascii="Times New Roman" w:hAnsi="Times New Roman"/>
          <w:b/>
          <w:i/>
          <w:color w:val="000000"/>
          <w:sz w:val="24"/>
          <w:lang w:val="es-PR"/>
        </w:rPr>
        <w:t>Boletín Informativo de Rentas Internas Núm. 09-01:</w:t>
      </w:r>
      <w:r w:rsidR="007F7618">
        <w:rPr>
          <w:rFonts w:ascii="Times New Roman" w:hAnsi="Times New Roman"/>
          <w:color w:val="000000"/>
          <w:sz w:val="24"/>
          <w:lang w:val="es-PR"/>
        </w:rPr>
        <w:t xml:space="preserve"> </w:t>
      </w:r>
      <w:hyperlink r:id="rId11" w:history="1">
        <w:r w:rsidR="007F7618" w:rsidRPr="007F7618">
          <w:rPr>
            <w:rStyle w:val="Hyperlink"/>
            <w:rFonts w:ascii="Times New Roman" w:hAnsi="Times New Roman"/>
            <w:sz w:val="24"/>
            <w:lang w:val="es-PR"/>
          </w:rPr>
          <w:t>Procedimiento para agilizar la evaluación y flexibilizar los requisitos en la aprobación de planes de pago</w:t>
        </w:r>
      </w:hyperlink>
      <w:r w:rsidR="007F7618">
        <w:rPr>
          <w:rFonts w:ascii="Times New Roman" w:hAnsi="Times New Roman"/>
          <w:color w:val="000000"/>
          <w:sz w:val="24"/>
          <w:lang w:val="es-PR"/>
        </w:rPr>
        <w:t xml:space="preserve"> </w:t>
      </w:r>
    </w:p>
    <w:p w:rsidR="00A32D96" w:rsidRPr="00A32D96" w:rsidRDefault="00D32C60" w:rsidP="00384686">
      <w:pPr>
        <w:pStyle w:val="ListParagraph"/>
        <w:numPr>
          <w:ilvl w:val="0"/>
          <w:numId w:val="9"/>
        </w:numPr>
        <w:shd w:val="clear" w:color="auto" w:fill="FFFFFF"/>
        <w:spacing w:before="120" w:after="120" w:line="240" w:lineRule="auto"/>
        <w:ind w:left="1620"/>
        <w:rPr>
          <w:rFonts w:ascii="Times New Roman" w:hAnsi="Times New Roman"/>
          <w:color w:val="000000"/>
          <w:sz w:val="24"/>
          <w:lang w:val="es-PR"/>
        </w:rPr>
      </w:pPr>
      <w:r w:rsidRPr="00AA1066">
        <w:rPr>
          <w:rFonts w:ascii="Times New Roman" w:hAnsi="Times New Roman"/>
          <w:b/>
          <w:color w:val="000000"/>
          <w:sz w:val="24"/>
          <w:lang w:val="es-PR"/>
        </w:rPr>
        <w:t>Paso#5:</w:t>
      </w:r>
      <w:r>
        <w:rPr>
          <w:rFonts w:ascii="Times New Roman" w:hAnsi="Times New Roman"/>
          <w:color w:val="000000"/>
          <w:sz w:val="24"/>
          <w:lang w:val="es-PR"/>
        </w:rPr>
        <w:t xml:space="preserve"> </w:t>
      </w:r>
      <w:r w:rsidR="00AA1066">
        <w:rPr>
          <w:rFonts w:ascii="Times New Roman" w:hAnsi="Times New Roman"/>
          <w:color w:val="000000"/>
          <w:sz w:val="24"/>
          <w:lang w:val="es-PR"/>
        </w:rPr>
        <w:t>Una vez analizado que la deuda va al cobro se determina si procede un pronto. Para establecer la cantidad de pronto se deberá tomar en consideración el balance de la deuda y/o la experiencia en pagos anteriores.</w:t>
      </w:r>
      <w:r w:rsidR="008836E5">
        <w:rPr>
          <w:rFonts w:ascii="Times New Roman" w:hAnsi="Times New Roman"/>
          <w:color w:val="000000"/>
          <w:sz w:val="24"/>
          <w:lang w:val="es-PR"/>
        </w:rPr>
        <w:t xml:space="preserve"> Se le cobra al contribuyente un pronto que fluctúa entre 25% al 40% por ciento dependiendo el tipo de deuda y el balance de la misma. El contribuyente tendrá un máximo </w:t>
      </w:r>
    </w:p>
    <w:p w:rsidR="00D32C60" w:rsidRDefault="008836E5" w:rsidP="00A32D96">
      <w:pPr>
        <w:pStyle w:val="ListParagraph"/>
        <w:shd w:val="clear" w:color="auto" w:fill="FFFFFF"/>
        <w:spacing w:before="120" w:after="120" w:line="240" w:lineRule="auto"/>
        <w:ind w:left="1620"/>
        <w:rPr>
          <w:rFonts w:ascii="Times New Roman" w:hAnsi="Times New Roman"/>
          <w:color w:val="000000"/>
          <w:sz w:val="24"/>
          <w:lang w:val="es-PR"/>
        </w:rPr>
      </w:pPr>
      <w:r>
        <w:rPr>
          <w:rFonts w:ascii="Times New Roman" w:hAnsi="Times New Roman"/>
          <w:color w:val="000000"/>
          <w:sz w:val="24"/>
          <w:lang w:val="es-PR"/>
        </w:rPr>
        <w:t>de 5 años equivalente a 60 pagos para saldar la deuda.</w:t>
      </w:r>
      <w:r w:rsidR="007F7618">
        <w:rPr>
          <w:rFonts w:ascii="Times New Roman" w:hAnsi="Times New Roman"/>
          <w:color w:val="000000"/>
          <w:sz w:val="24"/>
          <w:lang w:val="es-PR"/>
        </w:rPr>
        <w:t xml:space="preserve"> </w:t>
      </w:r>
    </w:p>
    <w:p w:rsidR="00783A83" w:rsidRPr="00783A83" w:rsidRDefault="00A32D96" w:rsidP="00384686">
      <w:pPr>
        <w:pStyle w:val="ListParagraph"/>
        <w:numPr>
          <w:ilvl w:val="0"/>
          <w:numId w:val="9"/>
        </w:numPr>
        <w:shd w:val="clear" w:color="auto" w:fill="FFFFFF"/>
        <w:spacing w:before="120" w:after="120" w:line="240" w:lineRule="auto"/>
        <w:ind w:left="1620"/>
        <w:rPr>
          <w:rFonts w:ascii="Times New Roman" w:hAnsi="Times New Roman"/>
          <w:b/>
          <w:color w:val="000000"/>
          <w:sz w:val="24"/>
          <w:lang w:val="es-PR"/>
        </w:rPr>
      </w:pPr>
      <w:r>
        <w:rPr>
          <w:rFonts w:ascii="Times New Roman" w:hAnsi="Times New Roman"/>
          <w:b/>
          <w:noProof/>
          <w:color w:val="000000"/>
          <w:sz w:val="24"/>
        </w:rPr>
        <w:drawing>
          <wp:anchor distT="0" distB="0" distL="114300" distR="114300" simplePos="0" relativeHeight="251659264" behindDoc="0" locked="0" layoutInCell="1" allowOverlap="1">
            <wp:simplePos x="0" y="0"/>
            <wp:positionH relativeFrom="margin">
              <wp:posOffset>723900</wp:posOffset>
            </wp:positionH>
            <wp:positionV relativeFrom="margin">
              <wp:posOffset>2955290</wp:posOffset>
            </wp:positionV>
            <wp:extent cx="4695825" cy="2767330"/>
            <wp:effectExtent l="190500" t="152400" r="180975" b="128270"/>
            <wp:wrapSquare wrapText="bothSides"/>
            <wp:docPr id="7" name="Picture 7" descr="cid:image001.jpg@01D0C52B.A84F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0C52B.A84FEBE0"/>
                    <pic:cNvPicPr>
                      <a:picLocks noChangeAspect="1" noChangeArrowheads="1"/>
                    </pic:cNvPicPr>
                  </pic:nvPicPr>
                  <pic:blipFill>
                    <a:blip r:embed="rId12" r:link="rId13" cstate="print"/>
                    <a:srcRect/>
                    <a:stretch>
                      <a:fillRect/>
                    </a:stretch>
                  </pic:blipFill>
                  <pic:spPr bwMode="auto">
                    <a:xfrm>
                      <a:off x="0" y="0"/>
                      <a:ext cx="4695825" cy="2767330"/>
                    </a:xfrm>
                    <a:prstGeom prst="rect">
                      <a:avLst/>
                    </a:prstGeom>
                    <a:ln>
                      <a:noFill/>
                    </a:ln>
                    <a:effectLst>
                      <a:outerShdw blurRad="190500" algn="tl" rotWithShape="0">
                        <a:srgbClr val="000000">
                          <a:alpha val="70000"/>
                        </a:srgbClr>
                      </a:outerShdw>
                    </a:effectLst>
                  </pic:spPr>
                </pic:pic>
              </a:graphicData>
            </a:graphic>
          </wp:anchor>
        </w:drawing>
      </w:r>
      <w:r w:rsidR="00F90A07" w:rsidRPr="00F90A07">
        <w:rPr>
          <w:rFonts w:ascii="Times New Roman" w:hAnsi="Times New Roman"/>
          <w:b/>
          <w:color w:val="000000"/>
          <w:sz w:val="24"/>
          <w:lang w:val="es-PR"/>
        </w:rPr>
        <w:t>Paso#6</w:t>
      </w:r>
      <w:r w:rsidR="00F90A07">
        <w:rPr>
          <w:rFonts w:ascii="Times New Roman" w:hAnsi="Times New Roman"/>
          <w:b/>
          <w:color w:val="000000"/>
          <w:sz w:val="24"/>
          <w:lang w:val="es-PR"/>
        </w:rPr>
        <w:t xml:space="preserve">: </w:t>
      </w:r>
      <w:r w:rsidR="00F90A07">
        <w:rPr>
          <w:rFonts w:ascii="Times New Roman" w:hAnsi="Times New Roman"/>
          <w:color w:val="000000"/>
          <w:sz w:val="24"/>
          <w:lang w:val="es-PR"/>
        </w:rPr>
        <w:t xml:space="preserve">Acceder a la conversación F625 para buscar el </w:t>
      </w:r>
      <w:r>
        <w:rPr>
          <w:rFonts w:ascii="Times New Roman" w:hAnsi="Times New Roman"/>
          <w:color w:val="000000"/>
          <w:sz w:val="24"/>
          <w:lang w:val="es-PR"/>
        </w:rPr>
        <w:t>número</w:t>
      </w:r>
      <w:r w:rsidR="00F90A07">
        <w:rPr>
          <w:rFonts w:ascii="Times New Roman" w:hAnsi="Times New Roman"/>
          <w:color w:val="000000"/>
          <w:sz w:val="24"/>
          <w:lang w:val="es-PR"/>
        </w:rPr>
        <w:t xml:space="preserve"> del caso en la pantalla (</w:t>
      </w:r>
      <w:r w:rsidR="00F90A07" w:rsidRPr="00F90A07">
        <w:rPr>
          <w:rFonts w:ascii="Times New Roman" w:hAnsi="Times New Roman"/>
          <w:b/>
          <w:color w:val="000000"/>
          <w:sz w:val="24"/>
          <w:lang w:val="es-PR"/>
        </w:rPr>
        <w:t>Detalle de Casos</w:t>
      </w:r>
      <w:r w:rsidR="00783A83">
        <w:rPr>
          <w:rFonts w:ascii="Times New Roman" w:hAnsi="Times New Roman"/>
          <w:color w:val="000000"/>
          <w:sz w:val="24"/>
          <w:lang w:val="es-PR"/>
        </w:rPr>
        <w:t>)</w:t>
      </w:r>
      <w:r>
        <w:rPr>
          <w:rFonts w:ascii="Times New Roman" w:hAnsi="Times New Roman"/>
          <w:color w:val="000000"/>
          <w:sz w:val="24"/>
          <w:lang w:val="es-PR"/>
        </w:rPr>
        <w:t>.</w:t>
      </w:r>
    </w:p>
    <w:p w:rsidR="00783A83" w:rsidRDefault="00783A83" w:rsidP="00783A83">
      <w:pPr>
        <w:shd w:val="clear" w:color="auto" w:fill="FFFFFF"/>
        <w:spacing w:before="120" w:after="120" w:line="240" w:lineRule="auto"/>
        <w:rPr>
          <w:rFonts w:ascii="Times New Roman" w:hAnsi="Times New Roman"/>
          <w:b/>
          <w:color w:val="000000"/>
          <w:sz w:val="24"/>
          <w:lang w:val="es-PR"/>
        </w:rPr>
      </w:pPr>
    </w:p>
    <w:p w:rsidR="00783A83" w:rsidRDefault="00783A83" w:rsidP="00783A83">
      <w:pPr>
        <w:shd w:val="clear" w:color="auto" w:fill="FFFFFF"/>
        <w:spacing w:before="120" w:after="120" w:line="240" w:lineRule="auto"/>
        <w:rPr>
          <w:rFonts w:ascii="Times New Roman" w:hAnsi="Times New Roman"/>
          <w:b/>
          <w:color w:val="000000"/>
          <w:sz w:val="24"/>
          <w:lang w:val="es-PR"/>
        </w:rPr>
      </w:pPr>
    </w:p>
    <w:p w:rsidR="00783A83" w:rsidRDefault="000432C6" w:rsidP="00783A83">
      <w:pPr>
        <w:shd w:val="clear" w:color="auto" w:fill="FFFFFF"/>
        <w:spacing w:before="120" w:after="120" w:line="240" w:lineRule="auto"/>
        <w:rPr>
          <w:rFonts w:ascii="Times New Roman" w:hAnsi="Times New Roman"/>
          <w:b/>
          <w:color w:val="000000"/>
          <w:sz w:val="24"/>
          <w:lang w:val="es-PR"/>
        </w:rPr>
      </w:pPr>
      <w:r>
        <w:rPr>
          <w:rFonts w:ascii="Times New Roman" w:hAnsi="Times New Roman"/>
          <w:b/>
          <w:noProof/>
          <w:color w:val="000000"/>
          <w:sz w:val="24"/>
        </w:rPr>
        <w:pict>
          <v:rect id="_x0000_s1029" style="position:absolute;margin-left:153pt;margin-top:14.35pt;width:62.25pt;height:17.2pt;z-index:251662336"/>
        </w:pict>
      </w:r>
      <w:r>
        <w:rPr>
          <w:rFonts w:ascii="Times New Roman" w:hAnsi="Times New Roman"/>
          <w:b/>
          <w:noProof/>
          <w:color w:val="000000"/>
          <w:sz w:val="24"/>
        </w:rPr>
        <w:pict>
          <v:rect id="_x0000_s1028" style="position:absolute;margin-left:233.25pt;margin-top:7.2pt;width:100.5pt;height:13.9pt;z-index:251661312"/>
        </w:pict>
      </w:r>
      <w:r>
        <w:rPr>
          <w:rFonts w:ascii="Times New Roman" w:hAnsi="Times New Roman"/>
          <w:b/>
          <w:noProof/>
          <w:color w:val="000000"/>
          <w:sz w:val="24"/>
        </w:rPr>
        <w:pict>
          <v:rect id="_x0000_s1027" style="position:absolute;margin-left:98.25pt;margin-top:7.2pt;width:74.25pt;height:13.9pt;z-index:251660288"/>
        </w:pict>
      </w:r>
    </w:p>
    <w:p w:rsidR="00783A83" w:rsidRDefault="000432C6" w:rsidP="00783A83">
      <w:pPr>
        <w:shd w:val="clear" w:color="auto" w:fill="FFFFFF"/>
        <w:spacing w:before="120" w:after="120" w:line="240" w:lineRule="auto"/>
        <w:rPr>
          <w:rFonts w:ascii="Times New Roman" w:hAnsi="Times New Roman"/>
          <w:b/>
          <w:color w:val="000000"/>
          <w:sz w:val="24"/>
          <w:lang w:val="es-PR"/>
        </w:rPr>
      </w:pPr>
      <w:r>
        <w:rPr>
          <w:rFonts w:ascii="Times New Roman" w:hAnsi="Times New Roman"/>
          <w:b/>
          <w:noProof/>
          <w:color w:val="000000"/>
          <w:sz w:val="24"/>
        </w:rPr>
        <w:pict>
          <v:rect id="_x0000_s1030" style="position:absolute;margin-left:199.5pt;margin-top:11.75pt;width:39pt;height:10.9pt;z-index:251663360"/>
        </w:pict>
      </w:r>
    </w:p>
    <w:p w:rsidR="00783A83" w:rsidRDefault="000432C6" w:rsidP="00783A83">
      <w:pPr>
        <w:shd w:val="clear" w:color="auto" w:fill="FFFFFF"/>
        <w:spacing w:before="120" w:after="120" w:line="240" w:lineRule="auto"/>
        <w:rPr>
          <w:rFonts w:ascii="Times New Roman" w:hAnsi="Times New Roman"/>
          <w:b/>
          <w:color w:val="000000"/>
          <w:sz w:val="24"/>
          <w:lang w:val="es-PR"/>
        </w:rPr>
      </w:pPr>
      <w:r>
        <w:rPr>
          <w:rFonts w:ascii="Times New Roman" w:hAnsi="Times New Roman"/>
          <w:b/>
          <w:noProof/>
          <w:color w:val="000000"/>
          <w:sz w:val="24"/>
        </w:rPr>
        <w:pict>
          <v:rect id="_x0000_s1033" style="position:absolute;margin-left:291pt;margin-top:17.65pt;width:78pt;height:22.7pt;z-index:251666432"/>
        </w:pict>
      </w:r>
    </w:p>
    <w:p w:rsidR="00783A83" w:rsidRDefault="00783A83" w:rsidP="00783A83">
      <w:pPr>
        <w:shd w:val="clear" w:color="auto" w:fill="FFFFFF"/>
        <w:spacing w:before="120" w:after="120" w:line="240" w:lineRule="auto"/>
        <w:rPr>
          <w:rFonts w:ascii="Times New Roman" w:hAnsi="Times New Roman"/>
          <w:b/>
          <w:color w:val="000000"/>
          <w:sz w:val="24"/>
          <w:lang w:val="es-PR"/>
        </w:rPr>
      </w:pPr>
    </w:p>
    <w:p w:rsidR="00783A83" w:rsidRDefault="000432C6" w:rsidP="00783A83">
      <w:pPr>
        <w:shd w:val="clear" w:color="auto" w:fill="FFFFFF"/>
        <w:spacing w:before="120" w:after="120" w:line="240" w:lineRule="auto"/>
        <w:rPr>
          <w:rFonts w:ascii="Times New Roman" w:hAnsi="Times New Roman"/>
          <w:b/>
          <w:color w:val="000000"/>
          <w:sz w:val="24"/>
          <w:lang w:val="es-PR"/>
        </w:rPr>
      </w:pPr>
      <w:r>
        <w:rPr>
          <w:rFonts w:ascii="Times New Roman" w:hAnsi="Times New Roman"/>
          <w:b/>
          <w:noProof/>
          <w:color w:val="000000"/>
          <w:sz w:val="24"/>
        </w:rPr>
        <w:pict>
          <v:rect id="_x0000_s1034" style="position:absolute;margin-left:146.25pt;margin-top:8.25pt;width:153pt;height:19.85pt;z-index:251667456"/>
        </w:pict>
      </w:r>
    </w:p>
    <w:p w:rsidR="00783A83" w:rsidRDefault="000432C6" w:rsidP="00783A83">
      <w:pPr>
        <w:shd w:val="clear" w:color="auto" w:fill="FFFFFF"/>
        <w:spacing w:before="120" w:after="120" w:line="240" w:lineRule="auto"/>
        <w:rPr>
          <w:rFonts w:ascii="Times New Roman" w:hAnsi="Times New Roman"/>
          <w:b/>
          <w:color w:val="000000"/>
          <w:sz w:val="24"/>
          <w:lang w:val="es-PR"/>
        </w:rPr>
      </w:pPr>
      <w:r>
        <w:rPr>
          <w:rFonts w:ascii="Times New Roman" w:hAnsi="Times New Roman"/>
          <w:b/>
          <w:noProof/>
          <w:color w:val="000000"/>
          <w:sz w:val="24"/>
        </w:rPr>
        <w:pict>
          <v:rect id="_x0000_s1032" style="position:absolute;margin-left:339pt;margin-top:18.45pt;width:68.25pt;height:28.1pt;z-index:251665408"/>
        </w:pict>
      </w:r>
      <w:r>
        <w:rPr>
          <w:rFonts w:ascii="Times New Roman" w:hAnsi="Times New Roman"/>
          <w:b/>
          <w:noProof/>
          <w:color w:val="000000"/>
          <w:sz w:val="24"/>
        </w:rPr>
        <w:pict>
          <v:rect id="_x0000_s1031" style="position:absolute;margin-left:146.25pt;margin-top:18.45pt;width:102.75pt;height:28.1pt;z-index:251664384"/>
        </w:pict>
      </w:r>
    </w:p>
    <w:p w:rsidR="00783A83" w:rsidRDefault="00783A83" w:rsidP="00783A83">
      <w:pPr>
        <w:shd w:val="clear" w:color="auto" w:fill="FFFFFF"/>
        <w:spacing w:before="120" w:after="120" w:line="240" w:lineRule="auto"/>
        <w:rPr>
          <w:rFonts w:ascii="Times New Roman" w:hAnsi="Times New Roman"/>
          <w:b/>
          <w:color w:val="000000"/>
          <w:sz w:val="24"/>
          <w:lang w:val="es-PR"/>
        </w:rPr>
      </w:pPr>
    </w:p>
    <w:p w:rsidR="00B62ADB" w:rsidRDefault="00B62ADB" w:rsidP="00B62ADB">
      <w:pPr>
        <w:shd w:val="clear" w:color="auto" w:fill="FFFFFF"/>
        <w:spacing w:before="120" w:after="120" w:line="240" w:lineRule="auto"/>
        <w:rPr>
          <w:rFonts w:ascii="Times New Roman" w:hAnsi="Times New Roman"/>
          <w:b/>
          <w:color w:val="000000"/>
          <w:sz w:val="24"/>
          <w:lang w:val="es-PR"/>
        </w:rPr>
      </w:pPr>
    </w:p>
    <w:p w:rsidR="00B62ADB" w:rsidRDefault="00B62ADB" w:rsidP="00B62ADB">
      <w:pPr>
        <w:shd w:val="clear" w:color="auto" w:fill="FFFFFF"/>
        <w:spacing w:before="120" w:after="120" w:line="240" w:lineRule="auto"/>
        <w:rPr>
          <w:rFonts w:ascii="Times New Roman" w:hAnsi="Times New Roman"/>
          <w:b/>
          <w:color w:val="000000"/>
          <w:sz w:val="24"/>
          <w:lang w:val="es-PR"/>
        </w:rPr>
      </w:pPr>
    </w:p>
    <w:p w:rsidR="00B62ADB" w:rsidRDefault="00B62ADB" w:rsidP="00B62ADB">
      <w:pPr>
        <w:shd w:val="clear" w:color="auto" w:fill="FFFFFF"/>
        <w:spacing w:before="120" w:after="120" w:line="240" w:lineRule="auto"/>
        <w:rPr>
          <w:rFonts w:ascii="Times New Roman" w:hAnsi="Times New Roman"/>
          <w:b/>
          <w:color w:val="000000"/>
          <w:sz w:val="24"/>
          <w:lang w:val="es-PR"/>
        </w:rPr>
      </w:pPr>
    </w:p>
    <w:p w:rsidR="00B62ADB" w:rsidRDefault="00B62ADB" w:rsidP="00B62ADB">
      <w:pPr>
        <w:shd w:val="clear" w:color="auto" w:fill="FFFFFF"/>
        <w:spacing w:before="120" w:after="120" w:line="240" w:lineRule="auto"/>
        <w:rPr>
          <w:rFonts w:ascii="Times New Roman" w:hAnsi="Times New Roman"/>
          <w:b/>
          <w:color w:val="000000"/>
          <w:sz w:val="24"/>
          <w:lang w:val="es-PR"/>
        </w:rPr>
      </w:pPr>
    </w:p>
    <w:p w:rsidR="00F90A07" w:rsidRPr="00B62ADB" w:rsidRDefault="00B62ADB" w:rsidP="00384686">
      <w:pPr>
        <w:pStyle w:val="ListParagraph"/>
        <w:numPr>
          <w:ilvl w:val="0"/>
          <w:numId w:val="13"/>
        </w:numPr>
        <w:shd w:val="clear" w:color="auto" w:fill="FFFFFF"/>
        <w:spacing w:before="120" w:after="120" w:line="240" w:lineRule="auto"/>
        <w:ind w:left="1620"/>
        <w:rPr>
          <w:rFonts w:ascii="Times New Roman" w:hAnsi="Times New Roman"/>
          <w:b/>
          <w:color w:val="000000"/>
          <w:sz w:val="24"/>
          <w:lang w:val="es-PR"/>
        </w:rPr>
      </w:pPr>
      <w:r w:rsidRPr="00B62ADB">
        <w:rPr>
          <w:rFonts w:ascii="Times New Roman" w:hAnsi="Times New Roman"/>
          <w:b/>
          <w:color w:val="000000"/>
          <w:sz w:val="24"/>
          <w:lang w:val="es-PR"/>
        </w:rPr>
        <w:t>P</w:t>
      </w:r>
      <w:r w:rsidR="00F90A07" w:rsidRPr="00B62ADB">
        <w:rPr>
          <w:rFonts w:ascii="Times New Roman" w:hAnsi="Times New Roman"/>
          <w:b/>
          <w:color w:val="000000"/>
          <w:sz w:val="24"/>
          <w:lang w:val="es-PR"/>
        </w:rPr>
        <w:t>aso#7:</w:t>
      </w:r>
      <w:r w:rsidR="00C32EC9" w:rsidRPr="00B62ADB">
        <w:rPr>
          <w:rFonts w:ascii="Times New Roman" w:hAnsi="Times New Roman"/>
          <w:b/>
          <w:color w:val="000000"/>
          <w:sz w:val="24"/>
          <w:lang w:val="es-PR"/>
        </w:rPr>
        <w:t xml:space="preserve"> </w:t>
      </w:r>
      <w:r w:rsidR="00C32EC9" w:rsidRPr="00B62ADB">
        <w:rPr>
          <w:rFonts w:ascii="Times New Roman" w:hAnsi="Times New Roman"/>
          <w:color w:val="000000"/>
          <w:sz w:val="24"/>
          <w:lang w:val="es-PR"/>
        </w:rPr>
        <w:t>Luego de crear el caso en la conversación F625, deberá escribir F502 en el campo (</w:t>
      </w:r>
      <w:r w:rsidR="00C32EC9" w:rsidRPr="00B62ADB">
        <w:rPr>
          <w:rFonts w:ascii="Times New Roman" w:hAnsi="Times New Roman"/>
          <w:b/>
          <w:color w:val="000000"/>
          <w:sz w:val="24"/>
          <w:lang w:val="es-PR"/>
        </w:rPr>
        <w:t>Prox. Función</w:t>
      </w:r>
      <w:r w:rsidR="00C32EC9" w:rsidRPr="00B62ADB">
        <w:rPr>
          <w:rFonts w:ascii="Times New Roman" w:hAnsi="Times New Roman"/>
          <w:color w:val="000000"/>
          <w:sz w:val="24"/>
          <w:lang w:val="es-PR"/>
        </w:rPr>
        <w:t>)</w:t>
      </w:r>
      <w:r w:rsidR="00A00B97" w:rsidRPr="00B62ADB">
        <w:rPr>
          <w:rFonts w:ascii="Times New Roman" w:hAnsi="Times New Roman"/>
          <w:color w:val="000000"/>
          <w:sz w:val="24"/>
          <w:lang w:val="es-PR"/>
        </w:rPr>
        <w:t>.</w:t>
      </w:r>
    </w:p>
    <w:p w:rsidR="00B67ED0" w:rsidRPr="00B67ED0" w:rsidRDefault="00B67ED0" w:rsidP="00384686">
      <w:pPr>
        <w:pStyle w:val="ListParagraph"/>
        <w:numPr>
          <w:ilvl w:val="0"/>
          <w:numId w:val="9"/>
        </w:numPr>
        <w:shd w:val="clear" w:color="auto" w:fill="FFFFFF"/>
        <w:spacing w:before="120" w:after="120" w:line="240" w:lineRule="auto"/>
        <w:ind w:left="1620"/>
        <w:rPr>
          <w:rFonts w:ascii="Times New Roman" w:hAnsi="Times New Roman"/>
          <w:b/>
          <w:color w:val="000000"/>
          <w:sz w:val="24"/>
          <w:lang w:val="es-PR"/>
        </w:rPr>
      </w:pPr>
      <w:r>
        <w:rPr>
          <w:rFonts w:ascii="Times New Roman" w:hAnsi="Times New Roman"/>
          <w:b/>
          <w:color w:val="000000"/>
          <w:sz w:val="24"/>
          <w:lang w:val="es-PR"/>
        </w:rPr>
        <w:t xml:space="preserve">Paso#8: </w:t>
      </w:r>
      <w:r w:rsidR="00FB6FB3">
        <w:rPr>
          <w:rFonts w:ascii="Times New Roman" w:hAnsi="Times New Roman"/>
          <w:color w:val="000000"/>
          <w:sz w:val="24"/>
          <w:lang w:val="es-PR"/>
        </w:rPr>
        <w:t>En el t</w:t>
      </w:r>
      <w:r>
        <w:rPr>
          <w:rFonts w:ascii="Times New Roman" w:hAnsi="Times New Roman"/>
          <w:color w:val="000000"/>
          <w:sz w:val="24"/>
          <w:lang w:val="es-PR"/>
        </w:rPr>
        <w:t>ipo de plan de pago deberá llenar los campo</w:t>
      </w:r>
      <w:r w:rsidR="00656555">
        <w:rPr>
          <w:rFonts w:ascii="Times New Roman" w:hAnsi="Times New Roman"/>
          <w:color w:val="000000"/>
          <w:sz w:val="24"/>
          <w:lang w:val="es-PR"/>
        </w:rPr>
        <w:t>s ID CASO y TIPO PLAN DE PAGO</w:t>
      </w:r>
      <w:r w:rsidR="00C21304">
        <w:rPr>
          <w:rFonts w:ascii="Times New Roman" w:hAnsi="Times New Roman"/>
          <w:color w:val="000000"/>
          <w:sz w:val="24"/>
          <w:lang w:val="es-PR"/>
        </w:rPr>
        <w:t xml:space="preserve">: 20 (Plan de pago regular), </w:t>
      </w:r>
      <w:r w:rsidR="00656555" w:rsidRPr="00656555">
        <w:rPr>
          <w:rFonts w:ascii="Times New Roman" w:hAnsi="Times New Roman"/>
          <w:i/>
          <w:color w:val="000000"/>
          <w:sz w:val="24"/>
          <w:lang w:val="es-PR"/>
        </w:rPr>
        <w:t>E</w:t>
      </w:r>
      <w:r w:rsidRPr="00656555">
        <w:rPr>
          <w:rFonts w:ascii="Times New Roman" w:hAnsi="Times New Roman"/>
          <w:i/>
          <w:color w:val="000000"/>
          <w:sz w:val="24"/>
          <w:lang w:val="es-PR"/>
        </w:rPr>
        <w:t>nter</w:t>
      </w:r>
      <w:r>
        <w:rPr>
          <w:rFonts w:ascii="Times New Roman" w:hAnsi="Times New Roman"/>
          <w:color w:val="000000"/>
          <w:sz w:val="24"/>
          <w:lang w:val="es-PR"/>
        </w:rPr>
        <w:t>.</w:t>
      </w:r>
    </w:p>
    <w:p w:rsidR="00B67ED0" w:rsidRPr="00B67ED0" w:rsidRDefault="00B67ED0" w:rsidP="00384686">
      <w:pPr>
        <w:pStyle w:val="ListParagraph"/>
        <w:numPr>
          <w:ilvl w:val="0"/>
          <w:numId w:val="9"/>
        </w:numPr>
        <w:shd w:val="clear" w:color="auto" w:fill="FFFFFF"/>
        <w:spacing w:before="120" w:after="120" w:line="240" w:lineRule="auto"/>
        <w:ind w:left="1620"/>
        <w:rPr>
          <w:rFonts w:ascii="Times New Roman" w:hAnsi="Times New Roman"/>
          <w:b/>
          <w:color w:val="000000"/>
          <w:sz w:val="24"/>
          <w:lang w:val="es-PR"/>
        </w:rPr>
      </w:pPr>
      <w:r>
        <w:rPr>
          <w:rFonts w:ascii="Times New Roman" w:hAnsi="Times New Roman"/>
          <w:b/>
          <w:color w:val="000000"/>
          <w:sz w:val="24"/>
          <w:lang w:val="es-PR"/>
        </w:rPr>
        <w:t xml:space="preserve">Paso#9: </w:t>
      </w:r>
      <w:r w:rsidRPr="00B67ED0">
        <w:rPr>
          <w:rFonts w:ascii="Times New Roman" w:hAnsi="Times New Roman"/>
          <w:color w:val="000000"/>
          <w:sz w:val="24"/>
          <w:lang w:val="es-PR"/>
        </w:rPr>
        <w:t xml:space="preserve">Pantalla Detalle de Plan de Pago llene los campos STATUS DEL PLAN; FRECUENCIA PLAZO (tabla de códigos para ambos); CANTIDAD </w:t>
      </w:r>
      <w:r w:rsidRPr="00B67ED0">
        <w:rPr>
          <w:rFonts w:ascii="Times New Roman" w:hAnsi="Times New Roman"/>
          <w:color w:val="000000"/>
          <w:sz w:val="24"/>
          <w:lang w:val="es-PR"/>
        </w:rPr>
        <w:lastRenderedPageBreak/>
        <w:t>PRONTO PAGO</w:t>
      </w:r>
      <w:r w:rsidR="00E80EA9">
        <w:rPr>
          <w:rFonts w:ascii="Times New Roman" w:hAnsi="Times New Roman"/>
          <w:color w:val="000000"/>
          <w:sz w:val="24"/>
          <w:lang w:val="es-PR"/>
        </w:rPr>
        <w:t>; NUMERO DE PLAZOS; FUENTE DE I</w:t>
      </w:r>
      <w:r w:rsidRPr="00B67ED0">
        <w:rPr>
          <w:rFonts w:ascii="Times New Roman" w:hAnsi="Times New Roman"/>
          <w:color w:val="000000"/>
          <w:sz w:val="24"/>
          <w:lang w:val="es-PR"/>
        </w:rPr>
        <w:t>N</w:t>
      </w:r>
      <w:r w:rsidR="00E80EA9">
        <w:rPr>
          <w:rFonts w:ascii="Times New Roman" w:hAnsi="Times New Roman"/>
          <w:color w:val="000000"/>
          <w:sz w:val="24"/>
          <w:lang w:val="es-PR"/>
        </w:rPr>
        <w:t>F</w:t>
      </w:r>
      <w:r w:rsidRPr="00B67ED0">
        <w:rPr>
          <w:rFonts w:ascii="Times New Roman" w:hAnsi="Times New Roman"/>
          <w:color w:val="000000"/>
          <w:sz w:val="24"/>
          <w:lang w:val="es-PR"/>
        </w:rPr>
        <w:t xml:space="preserve">O </w:t>
      </w:r>
      <w:r w:rsidR="001458B1">
        <w:rPr>
          <w:rFonts w:ascii="Times New Roman" w:hAnsi="Times New Roman"/>
          <w:color w:val="000000"/>
          <w:sz w:val="24"/>
          <w:lang w:val="es-PR"/>
        </w:rPr>
        <w:t>(620</w:t>
      </w:r>
      <w:r w:rsidR="00E80EA9">
        <w:rPr>
          <w:rFonts w:ascii="Times New Roman" w:hAnsi="Times New Roman"/>
          <w:color w:val="000000"/>
          <w:sz w:val="24"/>
          <w:lang w:val="es-PR"/>
        </w:rPr>
        <w:t xml:space="preserve">) </w:t>
      </w:r>
      <w:r w:rsidRPr="00B67ED0">
        <w:rPr>
          <w:rFonts w:ascii="Times New Roman" w:hAnsi="Times New Roman"/>
          <w:color w:val="000000"/>
          <w:sz w:val="24"/>
          <w:lang w:val="es-PR"/>
        </w:rPr>
        <w:t>y MOTIVO A</w:t>
      </w:r>
      <w:r>
        <w:rPr>
          <w:rFonts w:ascii="Times New Roman" w:hAnsi="Times New Roman"/>
          <w:color w:val="000000"/>
          <w:sz w:val="24"/>
          <w:lang w:val="es-PR"/>
        </w:rPr>
        <w:t>CTLZN</w:t>
      </w:r>
      <w:r w:rsidR="001458B1">
        <w:rPr>
          <w:rFonts w:ascii="Times New Roman" w:hAnsi="Times New Roman"/>
          <w:color w:val="000000"/>
          <w:sz w:val="24"/>
          <w:lang w:val="es-PR"/>
        </w:rPr>
        <w:t xml:space="preserve"> (636</w:t>
      </w:r>
      <w:r w:rsidR="00E80EA9">
        <w:rPr>
          <w:rFonts w:ascii="Times New Roman" w:hAnsi="Times New Roman"/>
          <w:color w:val="000000"/>
          <w:sz w:val="24"/>
          <w:lang w:val="es-PR"/>
        </w:rPr>
        <w:t>)</w:t>
      </w:r>
      <w:r w:rsidR="00656555">
        <w:rPr>
          <w:rFonts w:ascii="Times New Roman" w:hAnsi="Times New Roman"/>
          <w:color w:val="000000"/>
          <w:sz w:val="24"/>
          <w:lang w:val="es-PR"/>
        </w:rPr>
        <w:t xml:space="preserve">, </w:t>
      </w:r>
      <w:r w:rsidR="00656555" w:rsidRPr="00656555">
        <w:rPr>
          <w:rFonts w:ascii="Times New Roman" w:hAnsi="Times New Roman"/>
          <w:i/>
          <w:color w:val="000000"/>
          <w:sz w:val="24"/>
          <w:lang w:val="es-PR"/>
        </w:rPr>
        <w:t>E</w:t>
      </w:r>
      <w:r w:rsidRPr="00656555">
        <w:rPr>
          <w:rFonts w:ascii="Times New Roman" w:hAnsi="Times New Roman"/>
          <w:i/>
          <w:color w:val="000000"/>
          <w:sz w:val="24"/>
          <w:lang w:val="es-PR"/>
        </w:rPr>
        <w:t>nter</w:t>
      </w:r>
      <w:r w:rsidR="00E80EA9">
        <w:rPr>
          <w:rFonts w:ascii="Times New Roman" w:hAnsi="Times New Roman"/>
          <w:color w:val="000000"/>
          <w:sz w:val="24"/>
          <w:lang w:val="es-PR"/>
        </w:rPr>
        <w:t xml:space="preserve"> (el sistema calculará</w:t>
      </w:r>
      <w:r>
        <w:rPr>
          <w:rFonts w:ascii="Times New Roman" w:hAnsi="Times New Roman"/>
          <w:color w:val="000000"/>
          <w:sz w:val="24"/>
          <w:lang w:val="es-PR"/>
        </w:rPr>
        <w:t xml:space="preserve"> el plan de pago)</w:t>
      </w:r>
    </w:p>
    <w:p w:rsidR="00B67ED0" w:rsidRPr="00656555" w:rsidRDefault="00B67ED0" w:rsidP="00384686">
      <w:pPr>
        <w:pStyle w:val="ListParagraph"/>
        <w:numPr>
          <w:ilvl w:val="0"/>
          <w:numId w:val="9"/>
        </w:numPr>
        <w:shd w:val="clear" w:color="auto" w:fill="FFFFFF"/>
        <w:spacing w:before="120" w:after="120" w:line="240" w:lineRule="auto"/>
        <w:ind w:left="1620"/>
        <w:rPr>
          <w:rFonts w:ascii="Times New Roman" w:hAnsi="Times New Roman"/>
          <w:b/>
          <w:color w:val="000000"/>
          <w:sz w:val="24"/>
          <w:lang w:val="es-PR"/>
        </w:rPr>
      </w:pPr>
      <w:r>
        <w:rPr>
          <w:rFonts w:ascii="Times New Roman" w:hAnsi="Times New Roman"/>
          <w:b/>
          <w:color w:val="000000"/>
          <w:sz w:val="24"/>
          <w:lang w:val="es-PR"/>
        </w:rPr>
        <w:t xml:space="preserve">Paso#10: </w:t>
      </w:r>
      <w:r w:rsidR="00656555">
        <w:rPr>
          <w:rFonts w:ascii="Times New Roman" w:hAnsi="Times New Roman"/>
          <w:color w:val="000000"/>
          <w:sz w:val="24"/>
          <w:lang w:val="es-PR"/>
        </w:rPr>
        <w:t xml:space="preserve">Si el plan se acomoda a la capacidad de pago del contribuyente, </w:t>
      </w:r>
      <w:r w:rsidRPr="00B67ED0">
        <w:rPr>
          <w:rFonts w:ascii="Times New Roman" w:hAnsi="Times New Roman"/>
          <w:color w:val="000000"/>
          <w:sz w:val="24"/>
          <w:lang w:val="es-PR"/>
        </w:rPr>
        <w:t xml:space="preserve">Escoger &lt;20-A&amp;APlan&gt; </w:t>
      </w:r>
      <w:r w:rsidR="00656555">
        <w:rPr>
          <w:rFonts w:ascii="Times New Roman" w:hAnsi="Times New Roman"/>
          <w:color w:val="000000"/>
          <w:sz w:val="24"/>
          <w:lang w:val="es-PR"/>
        </w:rPr>
        <w:t xml:space="preserve">en </w:t>
      </w:r>
      <w:r w:rsidRPr="00B67ED0">
        <w:rPr>
          <w:rFonts w:ascii="Times New Roman" w:hAnsi="Times New Roman"/>
          <w:color w:val="000000"/>
          <w:sz w:val="24"/>
          <w:lang w:val="es-PR"/>
        </w:rPr>
        <w:t>pantalla</w:t>
      </w:r>
      <w:r w:rsidR="00656555">
        <w:rPr>
          <w:rFonts w:ascii="Times New Roman" w:hAnsi="Times New Roman"/>
          <w:color w:val="000000"/>
          <w:sz w:val="24"/>
          <w:lang w:val="es-PR"/>
        </w:rPr>
        <w:t xml:space="preserve"> o modificar las cantidades. El sistema desplegar</w:t>
      </w:r>
      <w:r w:rsidR="00E80EA9">
        <w:rPr>
          <w:rFonts w:ascii="Times New Roman" w:hAnsi="Times New Roman"/>
          <w:color w:val="000000"/>
          <w:sz w:val="24"/>
          <w:lang w:val="es-PR"/>
        </w:rPr>
        <w:t>á</w:t>
      </w:r>
      <w:r w:rsidR="00656555">
        <w:rPr>
          <w:rFonts w:ascii="Times New Roman" w:hAnsi="Times New Roman"/>
          <w:color w:val="000000"/>
          <w:sz w:val="24"/>
          <w:lang w:val="es-PR"/>
        </w:rPr>
        <w:t xml:space="preserve"> el mensaje 5015 DEBE CONFIRMAR O REHACER. Si la data est</w:t>
      </w:r>
      <w:r w:rsidR="00E80EA9">
        <w:rPr>
          <w:rFonts w:ascii="Times New Roman" w:hAnsi="Times New Roman"/>
          <w:color w:val="000000"/>
          <w:sz w:val="24"/>
          <w:lang w:val="es-PR"/>
        </w:rPr>
        <w:t>á</w:t>
      </w:r>
      <w:r w:rsidR="00656555">
        <w:rPr>
          <w:rFonts w:ascii="Times New Roman" w:hAnsi="Times New Roman"/>
          <w:color w:val="000000"/>
          <w:sz w:val="24"/>
          <w:lang w:val="es-PR"/>
        </w:rPr>
        <w:t xml:space="preserve"> correcta presione F12 &lt;CONFIRM&gt; O SHIFT F1 &lt;DESHACER&gt; y comience nuevamente.</w:t>
      </w:r>
    </w:p>
    <w:p w:rsidR="00E80EA9" w:rsidRPr="001458B1" w:rsidRDefault="00656555" w:rsidP="00384686">
      <w:pPr>
        <w:pStyle w:val="ListParagraph"/>
        <w:numPr>
          <w:ilvl w:val="0"/>
          <w:numId w:val="9"/>
        </w:numPr>
        <w:shd w:val="clear" w:color="auto" w:fill="FFFFFF"/>
        <w:spacing w:before="120" w:after="120" w:line="240" w:lineRule="auto"/>
        <w:ind w:left="1620"/>
        <w:rPr>
          <w:rFonts w:ascii="Times New Roman" w:hAnsi="Times New Roman"/>
          <w:b/>
          <w:color w:val="000000"/>
          <w:sz w:val="24"/>
          <w:lang w:val="es-PR"/>
        </w:rPr>
      </w:pPr>
      <w:r>
        <w:rPr>
          <w:rFonts w:ascii="Times New Roman" w:hAnsi="Times New Roman"/>
          <w:b/>
          <w:color w:val="000000"/>
          <w:sz w:val="24"/>
          <w:lang w:val="es-PR"/>
        </w:rPr>
        <w:t xml:space="preserve">Paso#11: </w:t>
      </w:r>
      <w:r>
        <w:rPr>
          <w:rFonts w:ascii="Times New Roman" w:hAnsi="Times New Roman"/>
          <w:color w:val="000000"/>
          <w:sz w:val="24"/>
          <w:lang w:val="es-PR"/>
        </w:rPr>
        <w:t>El sistema lo regresa</w:t>
      </w:r>
      <w:r w:rsidR="00E80EA9">
        <w:rPr>
          <w:rFonts w:ascii="Times New Roman" w:hAnsi="Times New Roman"/>
          <w:color w:val="000000"/>
          <w:sz w:val="24"/>
          <w:lang w:val="es-PR"/>
        </w:rPr>
        <w:t>rá</w:t>
      </w:r>
      <w:r>
        <w:rPr>
          <w:rFonts w:ascii="Times New Roman" w:hAnsi="Times New Roman"/>
          <w:color w:val="000000"/>
          <w:sz w:val="24"/>
          <w:lang w:val="es-PR"/>
        </w:rPr>
        <w:t xml:space="preserve"> a la pantalla Solicitud de Plan de Pago le asigna un </w:t>
      </w:r>
      <w:r w:rsidR="0008428B">
        <w:rPr>
          <w:rFonts w:ascii="Times New Roman" w:hAnsi="Times New Roman"/>
          <w:color w:val="000000"/>
          <w:sz w:val="24"/>
          <w:lang w:val="es-PR"/>
        </w:rPr>
        <w:t>número</w:t>
      </w:r>
      <w:r>
        <w:rPr>
          <w:rFonts w:ascii="Times New Roman" w:hAnsi="Times New Roman"/>
          <w:color w:val="000000"/>
          <w:sz w:val="24"/>
          <w:lang w:val="es-PR"/>
        </w:rPr>
        <w:t xml:space="preserve"> de ID PLAN PAGO y despliega el mensaje 5009-RECORD AÑADIDO.</w:t>
      </w:r>
    </w:p>
    <w:p w:rsidR="001458B1" w:rsidRPr="00544166" w:rsidRDefault="001458B1" w:rsidP="00384686">
      <w:pPr>
        <w:pStyle w:val="ListParagraph"/>
        <w:numPr>
          <w:ilvl w:val="0"/>
          <w:numId w:val="9"/>
        </w:numPr>
        <w:shd w:val="clear" w:color="auto" w:fill="FFFFFF"/>
        <w:spacing w:before="120" w:after="120" w:line="240" w:lineRule="auto"/>
        <w:ind w:left="1620"/>
        <w:rPr>
          <w:rFonts w:ascii="Times New Roman" w:hAnsi="Times New Roman"/>
          <w:color w:val="000000"/>
          <w:sz w:val="24"/>
          <w:lang w:val="es-PR"/>
        </w:rPr>
      </w:pPr>
      <w:r>
        <w:rPr>
          <w:rFonts w:ascii="Times New Roman" w:hAnsi="Times New Roman"/>
          <w:b/>
          <w:color w:val="000000"/>
          <w:sz w:val="24"/>
          <w:lang w:val="es-PR"/>
        </w:rPr>
        <w:t>Paso#12:</w:t>
      </w:r>
      <w:r w:rsidR="00544166">
        <w:rPr>
          <w:rFonts w:ascii="Times New Roman" w:hAnsi="Times New Roman"/>
          <w:b/>
          <w:color w:val="000000"/>
          <w:sz w:val="24"/>
          <w:lang w:val="es-PR"/>
        </w:rPr>
        <w:t xml:space="preserve"> </w:t>
      </w:r>
      <w:r w:rsidR="00544166" w:rsidRPr="00544166">
        <w:rPr>
          <w:rFonts w:ascii="Times New Roman" w:hAnsi="Times New Roman"/>
          <w:color w:val="000000"/>
          <w:sz w:val="24"/>
          <w:lang w:val="es-PR"/>
        </w:rPr>
        <w:t>Una vez</w:t>
      </w:r>
      <w:r w:rsidR="00544166">
        <w:rPr>
          <w:rFonts w:ascii="Times New Roman" w:hAnsi="Times New Roman"/>
          <w:color w:val="000000"/>
          <w:sz w:val="24"/>
          <w:lang w:val="es-PR"/>
        </w:rPr>
        <w:t xml:space="preserve"> finalizado el plan de pago se debe cambiar la acción a 267 en la F625. Llevar a cabo este cambio es de suma importancia para detener un posible embargo y evitar acciones futuras de cobro. </w:t>
      </w:r>
    </w:p>
    <w:p w:rsidR="00E80EA9" w:rsidRPr="00E80EA9" w:rsidRDefault="001458B1" w:rsidP="001458B1">
      <w:pPr>
        <w:pStyle w:val="ListParagraph"/>
        <w:numPr>
          <w:ilvl w:val="0"/>
          <w:numId w:val="1"/>
        </w:numPr>
        <w:shd w:val="clear" w:color="auto" w:fill="FFFFFF"/>
        <w:spacing w:before="120" w:after="120" w:line="240" w:lineRule="auto"/>
        <w:ind w:left="1620"/>
        <w:rPr>
          <w:rFonts w:ascii="Times New Roman" w:hAnsi="Times New Roman"/>
          <w:b/>
          <w:color w:val="000000"/>
          <w:sz w:val="24"/>
          <w:lang w:val="es-PR"/>
        </w:rPr>
      </w:pPr>
      <w:r>
        <w:rPr>
          <w:rFonts w:ascii="Times New Roman" w:hAnsi="Times New Roman"/>
          <w:b/>
          <w:color w:val="000000"/>
          <w:sz w:val="24"/>
          <w:lang w:val="es-PR"/>
        </w:rPr>
        <w:t xml:space="preserve">Paso#13: </w:t>
      </w:r>
      <w:r w:rsidR="00E80EA9" w:rsidRPr="00E80EA9">
        <w:rPr>
          <w:rFonts w:ascii="Times New Roman" w:hAnsi="Times New Roman"/>
          <w:color w:val="000000"/>
          <w:sz w:val="24"/>
          <w:lang w:val="es-PR"/>
        </w:rPr>
        <w:t xml:space="preserve">Realizado el plan de pago, se le informa el detalle del plan de pagos como la cantidad de meses y fecha del primer plazo y monto a pagar mensualmente. Los pagos se realizan entre el día 1 al 10 de cada mes (para que no entre en atrasos ni penalidades). </w:t>
      </w:r>
    </w:p>
    <w:p w:rsidR="000676BD" w:rsidRPr="00544166" w:rsidRDefault="001458B1" w:rsidP="00384686">
      <w:pPr>
        <w:pStyle w:val="ListParagraph"/>
        <w:numPr>
          <w:ilvl w:val="0"/>
          <w:numId w:val="10"/>
        </w:numPr>
        <w:shd w:val="clear" w:color="auto" w:fill="FFFFFF"/>
        <w:spacing w:before="120" w:after="120" w:line="240" w:lineRule="auto"/>
        <w:ind w:left="1620"/>
        <w:rPr>
          <w:rFonts w:ascii="Times New Roman" w:hAnsi="Times New Roman"/>
          <w:b/>
          <w:color w:val="000000"/>
          <w:sz w:val="24"/>
          <w:lang w:val="es-PR"/>
        </w:rPr>
      </w:pPr>
      <w:r>
        <w:rPr>
          <w:rFonts w:ascii="Times New Roman" w:hAnsi="Times New Roman"/>
          <w:b/>
          <w:color w:val="000000"/>
          <w:sz w:val="24"/>
          <w:lang w:val="es-PR"/>
        </w:rPr>
        <w:t>Paso#13</w:t>
      </w:r>
      <w:r w:rsidR="00E80EA9" w:rsidRPr="00E80EA9">
        <w:rPr>
          <w:rFonts w:ascii="Times New Roman" w:hAnsi="Times New Roman"/>
          <w:b/>
          <w:color w:val="000000"/>
          <w:sz w:val="24"/>
          <w:lang w:val="es-PR"/>
        </w:rPr>
        <w:t>:</w:t>
      </w:r>
      <w:r w:rsidR="00E80EA9">
        <w:rPr>
          <w:rFonts w:ascii="Times New Roman" w:hAnsi="Times New Roman"/>
          <w:color w:val="000000"/>
          <w:sz w:val="24"/>
          <w:lang w:val="es-PR"/>
        </w:rPr>
        <w:t xml:space="preserve"> </w:t>
      </w:r>
      <w:r w:rsidR="00E80EA9" w:rsidRPr="00E80EA9">
        <w:rPr>
          <w:rFonts w:ascii="Times New Roman" w:hAnsi="Times New Roman"/>
          <w:color w:val="000000"/>
          <w:sz w:val="24"/>
          <w:lang w:val="es-PR"/>
        </w:rPr>
        <w:t xml:space="preserve">Área de Envío prepara y envía </w:t>
      </w:r>
      <w:r w:rsidR="00E80EA9">
        <w:rPr>
          <w:rFonts w:ascii="Times New Roman" w:hAnsi="Times New Roman"/>
          <w:color w:val="000000"/>
          <w:sz w:val="24"/>
          <w:lang w:val="es-PR"/>
        </w:rPr>
        <w:t xml:space="preserve">las boletas para pagos y </w:t>
      </w:r>
      <w:r w:rsidR="00E80EA9" w:rsidRPr="00E80EA9">
        <w:rPr>
          <w:rFonts w:ascii="Times New Roman" w:hAnsi="Times New Roman"/>
          <w:color w:val="000000"/>
          <w:sz w:val="24"/>
          <w:lang w:val="es-PR"/>
        </w:rPr>
        <w:t>el contrato</w:t>
      </w:r>
      <w:r w:rsidR="00544166">
        <w:rPr>
          <w:rFonts w:ascii="Times New Roman" w:hAnsi="Times New Roman"/>
          <w:color w:val="000000"/>
          <w:sz w:val="24"/>
          <w:lang w:val="es-PR"/>
        </w:rPr>
        <w:t>,</w:t>
      </w:r>
      <w:r w:rsidR="00E80EA9" w:rsidRPr="00E80EA9">
        <w:rPr>
          <w:rFonts w:ascii="Times New Roman" w:hAnsi="Times New Roman"/>
          <w:color w:val="000000"/>
          <w:sz w:val="24"/>
          <w:lang w:val="es-PR"/>
        </w:rPr>
        <w:t xml:space="preserve"> el cual el contribuyente firmará en original y devolverá al Departamento de Hacienda, Negociado de Cobros de Contribuciones, </w:t>
      </w:r>
      <w:r w:rsidR="00E80EA9" w:rsidRPr="00E80EA9">
        <w:rPr>
          <w:rFonts w:ascii="Times New Roman" w:hAnsi="Times New Roman"/>
          <w:i/>
          <w:color w:val="000000"/>
          <w:sz w:val="24"/>
          <w:lang w:val="es-PR"/>
        </w:rPr>
        <w:t>Call Center</w:t>
      </w:r>
      <w:r w:rsidR="00E80EA9" w:rsidRPr="00E80EA9">
        <w:rPr>
          <w:rFonts w:ascii="Times New Roman" w:hAnsi="Times New Roman"/>
          <w:color w:val="000000"/>
          <w:sz w:val="24"/>
          <w:lang w:val="es-PR"/>
        </w:rPr>
        <w:t>-División de Cumplimientos y Cobros, P.O. Box 2520, Trujillo Alto, P.R. 00977-2520.</w:t>
      </w:r>
    </w:p>
    <w:p w:rsidR="00544166" w:rsidRPr="00544166" w:rsidRDefault="00544166" w:rsidP="00384686">
      <w:pPr>
        <w:pStyle w:val="ListParagraph"/>
        <w:numPr>
          <w:ilvl w:val="0"/>
          <w:numId w:val="10"/>
        </w:numPr>
        <w:shd w:val="clear" w:color="auto" w:fill="FFFFFF"/>
        <w:spacing w:before="120" w:after="120" w:line="240" w:lineRule="auto"/>
        <w:ind w:left="1620"/>
        <w:rPr>
          <w:rFonts w:ascii="Times New Roman" w:hAnsi="Times New Roman"/>
          <w:color w:val="000000"/>
          <w:sz w:val="24"/>
          <w:lang w:val="es-PR"/>
        </w:rPr>
      </w:pPr>
      <w:r>
        <w:rPr>
          <w:rFonts w:ascii="Times New Roman" w:hAnsi="Times New Roman"/>
          <w:b/>
          <w:color w:val="000000"/>
          <w:sz w:val="24"/>
          <w:lang w:val="es-PR"/>
        </w:rPr>
        <w:t xml:space="preserve">Paso#14: </w:t>
      </w:r>
      <w:r w:rsidRPr="00544166">
        <w:rPr>
          <w:rFonts w:ascii="Times New Roman" w:hAnsi="Times New Roman"/>
          <w:color w:val="000000"/>
          <w:sz w:val="24"/>
          <w:lang w:val="es-PR"/>
        </w:rPr>
        <w:t>Para acuerdos de casos particulares</w:t>
      </w:r>
      <w:r>
        <w:rPr>
          <w:rFonts w:ascii="Times New Roman" w:hAnsi="Times New Roman"/>
          <w:color w:val="000000"/>
          <w:sz w:val="24"/>
          <w:lang w:val="es-PR"/>
        </w:rPr>
        <w:t xml:space="preserve"> favor de consultar al supervisor para la aprobación del mismo. </w:t>
      </w:r>
    </w:p>
    <w:p w:rsidR="00E80EA9" w:rsidRDefault="00432FFC" w:rsidP="001458B1">
      <w:pPr>
        <w:pStyle w:val="ListParagraph"/>
        <w:numPr>
          <w:ilvl w:val="0"/>
          <w:numId w:val="1"/>
        </w:numPr>
        <w:shd w:val="clear" w:color="auto" w:fill="FFFFFF"/>
        <w:tabs>
          <w:tab w:val="left" w:pos="990"/>
          <w:tab w:val="left" w:pos="1260"/>
        </w:tabs>
        <w:spacing w:before="120" w:after="120" w:line="240" w:lineRule="auto"/>
        <w:rPr>
          <w:rFonts w:ascii="Times New Roman" w:hAnsi="Times New Roman"/>
          <w:b/>
          <w:color w:val="000000"/>
          <w:sz w:val="24"/>
          <w:lang w:val="es-PR"/>
        </w:rPr>
      </w:pPr>
      <w:r>
        <w:rPr>
          <w:rFonts w:ascii="Times New Roman" w:hAnsi="Times New Roman"/>
          <w:b/>
          <w:color w:val="000000"/>
          <w:sz w:val="24"/>
          <w:lang w:val="es-PR"/>
        </w:rPr>
        <w:t>Pasos para crear nota en c</w:t>
      </w:r>
      <w:r w:rsidR="00E80EA9">
        <w:rPr>
          <w:rFonts w:ascii="Times New Roman" w:hAnsi="Times New Roman"/>
          <w:b/>
          <w:color w:val="000000"/>
          <w:sz w:val="24"/>
          <w:lang w:val="es-PR"/>
        </w:rPr>
        <w:t>onversación F625</w:t>
      </w:r>
    </w:p>
    <w:p w:rsidR="00E80EA9" w:rsidRDefault="00E80EA9" w:rsidP="00384686">
      <w:pPr>
        <w:pStyle w:val="ListParagraph"/>
        <w:numPr>
          <w:ilvl w:val="0"/>
          <w:numId w:val="11"/>
        </w:numPr>
        <w:shd w:val="clear" w:color="auto" w:fill="FFFFFF"/>
        <w:tabs>
          <w:tab w:val="left" w:pos="1620"/>
          <w:tab w:val="left" w:pos="1710"/>
        </w:tabs>
        <w:spacing w:before="120" w:after="120" w:line="240" w:lineRule="auto"/>
        <w:rPr>
          <w:rFonts w:ascii="Times New Roman" w:hAnsi="Times New Roman"/>
          <w:color w:val="000000"/>
          <w:sz w:val="24"/>
          <w:lang w:val="es-PR"/>
        </w:rPr>
      </w:pPr>
      <w:r w:rsidRPr="00E80EA9">
        <w:rPr>
          <w:rFonts w:ascii="Times New Roman" w:hAnsi="Times New Roman"/>
          <w:b/>
          <w:color w:val="000000"/>
          <w:sz w:val="24"/>
          <w:lang w:val="es-PR"/>
        </w:rPr>
        <w:t>Paso#1:</w:t>
      </w:r>
      <w:r>
        <w:rPr>
          <w:rFonts w:ascii="Times New Roman" w:hAnsi="Times New Roman"/>
          <w:b/>
          <w:color w:val="000000"/>
          <w:sz w:val="24"/>
          <w:lang w:val="es-PR"/>
        </w:rPr>
        <w:t xml:space="preserve"> </w:t>
      </w:r>
      <w:r w:rsidRPr="00E80EA9">
        <w:rPr>
          <w:rFonts w:ascii="Times New Roman" w:hAnsi="Times New Roman"/>
          <w:color w:val="000000"/>
          <w:sz w:val="24"/>
          <w:lang w:val="es-PR"/>
        </w:rPr>
        <w:t>Entrar</w:t>
      </w:r>
      <w:r>
        <w:rPr>
          <w:rFonts w:ascii="Times New Roman" w:hAnsi="Times New Roman"/>
          <w:color w:val="000000"/>
          <w:sz w:val="24"/>
          <w:lang w:val="es-PR"/>
        </w:rPr>
        <w:t xml:space="preserve"> a la conversación F625 en ID GRUPO CASO: se ingresa </w:t>
      </w:r>
      <w:r w:rsidR="00085ACF">
        <w:rPr>
          <w:rFonts w:ascii="Times New Roman" w:hAnsi="Times New Roman"/>
          <w:color w:val="000000"/>
          <w:sz w:val="24"/>
          <w:lang w:val="es-PR"/>
        </w:rPr>
        <w:t xml:space="preserve">  </w:t>
      </w:r>
      <w:r>
        <w:rPr>
          <w:rFonts w:ascii="Times New Roman" w:hAnsi="Times New Roman"/>
          <w:color w:val="000000"/>
          <w:sz w:val="24"/>
          <w:lang w:val="es-PR"/>
        </w:rPr>
        <w:t>prefijo + Seguro Social, Shift F2, TIPO NOTA CASO: 01+F11</w:t>
      </w:r>
    </w:p>
    <w:p w:rsidR="00E80EA9" w:rsidRDefault="00085ACF" w:rsidP="00384686">
      <w:pPr>
        <w:pStyle w:val="ListParagraph"/>
        <w:numPr>
          <w:ilvl w:val="0"/>
          <w:numId w:val="11"/>
        </w:numPr>
        <w:shd w:val="clear" w:color="auto" w:fill="FFFFFF"/>
        <w:tabs>
          <w:tab w:val="left" w:pos="1530"/>
        </w:tabs>
        <w:spacing w:before="120" w:after="120" w:line="240" w:lineRule="auto"/>
        <w:rPr>
          <w:rFonts w:ascii="Times New Roman" w:hAnsi="Times New Roman"/>
          <w:color w:val="000000"/>
          <w:sz w:val="24"/>
          <w:lang w:val="es-PR"/>
        </w:rPr>
      </w:pPr>
      <w:r>
        <w:rPr>
          <w:rFonts w:ascii="Times New Roman" w:hAnsi="Times New Roman"/>
          <w:b/>
          <w:color w:val="000000"/>
          <w:sz w:val="24"/>
          <w:lang w:val="es-PR"/>
        </w:rPr>
        <w:t xml:space="preserve">  </w:t>
      </w:r>
      <w:r w:rsidR="00E80EA9">
        <w:rPr>
          <w:rFonts w:ascii="Times New Roman" w:hAnsi="Times New Roman"/>
          <w:b/>
          <w:color w:val="000000"/>
          <w:sz w:val="24"/>
          <w:lang w:val="es-PR"/>
        </w:rPr>
        <w:t>Paso#2:</w:t>
      </w:r>
      <w:r w:rsidR="00E80EA9">
        <w:rPr>
          <w:rFonts w:ascii="Times New Roman" w:hAnsi="Times New Roman"/>
          <w:color w:val="000000"/>
          <w:sz w:val="24"/>
          <w:lang w:val="es-PR"/>
        </w:rPr>
        <w:t xml:space="preserve"> En la nota se explica el detalle del plan de pago con </w:t>
      </w:r>
      <w:r w:rsidR="000676BD">
        <w:rPr>
          <w:rFonts w:ascii="Times New Roman" w:hAnsi="Times New Roman"/>
          <w:color w:val="000000"/>
          <w:sz w:val="24"/>
          <w:lang w:val="es-PR"/>
        </w:rPr>
        <w:t>número</w:t>
      </w:r>
      <w:r w:rsidR="00E80EA9">
        <w:rPr>
          <w:rFonts w:ascii="Times New Roman" w:hAnsi="Times New Roman"/>
          <w:color w:val="000000"/>
          <w:sz w:val="24"/>
          <w:lang w:val="es-PR"/>
        </w:rPr>
        <w:t xml:space="preserve"> de plazos, pago mensual y fecha de primer plazo al que se acogió el contribuyente. Enter.</w:t>
      </w:r>
    </w:p>
    <w:p w:rsidR="00C32EC9" w:rsidRDefault="00E80EA9" w:rsidP="00384686">
      <w:pPr>
        <w:pStyle w:val="ListParagraph"/>
        <w:numPr>
          <w:ilvl w:val="0"/>
          <w:numId w:val="11"/>
        </w:numPr>
        <w:shd w:val="clear" w:color="auto" w:fill="FFFFFF"/>
        <w:spacing w:before="120" w:after="120" w:line="240" w:lineRule="auto"/>
        <w:rPr>
          <w:rFonts w:ascii="Times New Roman" w:hAnsi="Times New Roman"/>
          <w:color w:val="000000"/>
          <w:sz w:val="24"/>
          <w:lang w:val="es-PR"/>
        </w:rPr>
      </w:pPr>
      <w:r w:rsidRPr="00E80EA9">
        <w:rPr>
          <w:rFonts w:ascii="Times New Roman" w:hAnsi="Times New Roman"/>
          <w:b/>
          <w:color w:val="000000"/>
          <w:sz w:val="24"/>
          <w:lang w:val="es-PR"/>
        </w:rPr>
        <w:t>Paso#3:</w:t>
      </w:r>
      <w:r w:rsidRPr="00E80EA9">
        <w:rPr>
          <w:rFonts w:ascii="Times New Roman" w:hAnsi="Times New Roman"/>
          <w:color w:val="000000"/>
          <w:sz w:val="24"/>
          <w:lang w:val="es-PR"/>
        </w:rPr>
        <w:t xml:space="preserve"> </w:t>
      </w:r>
      <w:r w:rsidRPr="00E80EA9">
        <w:rPr>
          <w:rFonts w:ascii="Times New Roman" w:hAnsi="Times New Roman"/>
          <w:b/>
          <w:color w:val="000000"/>
          <w:sz w:val="24"/>
          <w:lang w:val="es-PR"/>
        </w:rPr>
        <w:t>F651 (GESTION AVAYA)</w:t>
      </w:r>
      <w:r w:rsidRPr="00E80EA9">
        <w:rPr>
          <w:rFonts w:ascii="Times New Roman" w:hAnsi="Times New Roman"/>
          <w:color w:val="000000"/>
          <w:sz w:val="24"/>
          <w:lang w:val="es-PR"/>
        </w:rPr>
        <w:t>+Enter, ID CASO, Enter. Esta conversación trae los datos básicos del contribuyente y la cuenta, solo se informa TIPO CONTACTO (Lista de códigos de acción), NOMBRE CONTACTO, (perso</w:t>
      </w:r>
      <w:r w:rsidR="007C37B0">
        <w:rPr>
          <w:rFonts w:ascii="Times New Roman" w:hAnsi="Times New Roman"/>
          <w:color w:val="000000"/>
          <w:sz w:val="24"/>
          <w:lang w:val="es-PR"/>
        </w:rPr>
        <w:t>na con la que se habló), POSICIÓ</w:t>
      </w:r>
      <w:r w:rsidRPr="00E80EA9">
        <w:rPr>
          <w:rFonts w:ascii="Times New Roman" w:hAnsi="Times New Roman"/>
          <w:color w:val="000000"/>
          <w:sz w:val="24"/>
          <w:lang w:val="es-PR"/>
        </w:rPr>
        <w:t>N (qué relación tiene con el contribuyente) y número de teléfono</w:t>
      </w:r>
      <w:r w:rsidR="00EF279E">
        <w:rPr>
          <w:rFonts w:ascii="Times New Roman" w:hAnsi="Times New Roman"/>
          <w:color w:val="000000"/>
          <w:sz w:val="24"/>
          <w:lang w:val="es-PR"/>
        </w:rPr>
        <w:t xml:space="preserve">, </w:t>
      </w:r>
      <w:r w:rsidRPr="00E80EA9">
        <w:rPr>
          <w:rFonts w:ascii="Times New Roman" w:hAnsi="Times New Roman"/>
          <w:color w:val="000000"/>
          <w:sz w:val="24"/>
          <w:lang w:val="es-PR"/>
        </w:rPr>
        <w:t xml:space="preserve"> RESUMEN (se crea la nota detallando la acción que se está tomando), SEGUIMIENTO (fecha y hora militar de la nota que se está creando. </w:t>
      </w:r>
      <w:r w:rsidRPr="00E80EA9">
        <w:rPr>
          <w:rFonts w:ascii="Times New Roman" w:hAnsi="Times New Roman"/>
          <w:i/>
          <w:color w:val="000000"/>
          <w:sz w:val="24"/>
          <w:lang w:val="es-PR"/>
        </w:rPr>
        <w:t>Enter</w:t>
      </w:r>
      <w:r w:rsidRPr="00E80EA9">
        <w:rPr>
          <w:rFonts w:ascii="Times New Roman" w:hAnsi="Times New Roman"/>
          <w:color w:val="000000"/>
          <w:sz w:val="24"/>
          <w:lang w:val="es-PR"/>
        </w:rPr>
        <w:t>.</w:t>
      </w:r>
      <w:r w:rsidRPr="00E80EA9">
        <w:rPr>
          <w:rFonts w:ascii="Times New Roman" w:hAnsi="Times New Roman"/>
          <w:b/>
          <w:color w:val="000000"/>
          <w:sz w:val="24"/>
          <w:lang w:val="es-PR"/>
        </w:rPr>
        <w:t xml:space="preserve"> </w:t>
      </w:r>
      <w:r w:rsidRPr="00E80EA9">
        <w:rPr>
          <w:rFonts w:ascii="Times New Roman" w:hAnsi="Times New Roman"/>
          <w:color w:val="000000"/>
          <w:sz w:val="24"/>
          <w:lang w:val="es-PR"/>
        </w:rPr>
        <w:t>Para ver notas anteriores dentro del caso</w:t>
      </w:r>
      <w:r w:rsidR="00EF279E">
        <w:rPr>
          <w:rFonts w:ascii="Times New Roman" w:hAnsi="Times New Roman"/>
          <w:color w:val="000000"/>
          <w:sz w:val="24"/>
          <w:lang w:val="es-PR"/>
        </w:rPr>
        <w:t xml:space="preserve"> refiérase a la conversación</w:t>
      </w:r>
      <w:r w:rsidRPr="00E80EA9">
        <w:rPr>
          <w:rFonts w:ascii="Times New Roman" w:hAnsi="Times New Roman"/>
          <w:color w:val="000000"/>
          <w:sz w:val="24"/>
          <w:lang w:val="es-PR"/>
        </w:rPr>
        <w:t xml:space="preserve"> F653</w:t>
      </w:r>
      <w:r>
        <w:rPr>
          <w:rFonts w:ascii="Times New Roman" w:hAnsi="Times New Roman"/>
          <w:color w:val="000000"/>
          <w:sz w:val="24"/>
          <w:lang w:val="es-PR"/>
        </w:rPr>
        <w:t>.</w:t>
      </w:r>
    </w:p>
    <w:p w:rsidR="002B20C4" w:rsidRPr="007C37B0" w:rsidRDefault="00432FFC" w:rsidP="002B20C4">
      <w:pPr>
        <w:pStyle w:val="ListParagraph"/>
        <w:numPr>
          <w:ilvl w:val="0"/>
          <w:numId w:val="1"/>
        </w:numPr>
        <w:shd w:val="clear" w:color="auto" w:fill="FFFFFF"/>
        <w:spacing w:before="120" w:after="120" w:line="240" w:lineRule="auto"/>
        <w:rPr>
          <w:rFonts w:asciiTheme="minorHAnsi" w:eastAsia="Times New Roman" w:hAnsiTheme="minorHAnsi" w:cs="Arial"/>
          <w:noProof/>
          <w:color w:val="000000"/>
          <w:sz w:val="24"/>
          <w:szCs w:val="24"/>
          <w:lang w:val="es-PR"/>
        </w:rPr>
      </w:pPr>
      <w:r>
        <w:rPr>
          <w:rFonts w:ascii="Times New Roman" w:hAnsi="Times New Roman"/>
          <w:b/>
          <w:color w:val="000000"/>
          <w:sz w:val="24"/>
          <w:lang w:val="es-PR"/>
        </w:rPr>
        <w:t xml:space="preserve">Pasos para transferencia del </w:t>
      </w:r>
      <w:r w:rsidR="002B20C4" w:rsidRPr="002B20C4">
        <w:rPr>
          <w:rFonts w:ascii="Times New Roman" w:hAnsi="Times New Roman"/>
          <w:b/>
          <w:color w:val="000000"/>
          <w:sz w:val="24"/>
          <w:lang w:val="es-PR"/>
        </w:rPr>
        <w:t xml:space="preserve">cobro </w:t>
      </w:r>
      <w:r>
        <w:rPr>
          <w:rFonts w:ascii="Times New Roman" w:hAnsi="Times New Roman"/>
          <w:b/>
          <w:color w:val="000000"/>
          <w:sz w:val="24"/>
          <w:lang w:val="es-PR"/>
        </w:rPr>
        <w:t xml:space="preserve">interno al Área </w:t>
      </w:r>
      <w:r w:rsidR="002B20C4" w:rsidRPr="002B20C4">
        <w:rPr>
          <w:rFonts w:ascii="Times New Roman" w:hAnsi="Times New Roman"/>
          <w:b/>
          <w:color w:val="000000"/>
          <w:sz w:val="24"/>
          <w:lang w:val="es-PR"/>
        </w:rPr>
        <w:t>de Colecturía</w:t>
      </w:r>
    </w:p>
    <w:p w:rsidR="00850ACD" w:rsidRPr="00850ACD" w:rsidRDefault="00850ACD" w:rsidP="00384686">
      <w:pPr>
        <w:pStyle w:val="ListParagraph"/>
        <w:numPr>
          <w:ilvl w:val="0"/>
          <w:numId w:val="14"/>
        </w:numPr>
        <w:shd w:val="clear" w:color="auto" w:fill="FFFFFF"/>
        <w:spacing w:before="120" w:after="120" w:line="240" w:lineRule="auto"/>
        <w:rPr>
          <w:rFonts w:ascii="Times New Roman" w:eastAsia="Times New Roman" w:hAnsi="Times New Roman"/>
          <w:noProof/>
          <w:sz w:val="24"/>
          <w:szCs w:val="24"/>
          <w:lang w:val="es-PR"/>
        </w:rPr>
      </w:pPr>
      <w:r w:rsidRPr="00850ACD">
        <w:rPr>
          <w:rFonts w:ascii="Times New Roman" w:eastAsia="Times New Roman" w:hAnsi="Times New Roman"/>
          <w:b/>
          <w:noProof/>
          <w:sz w:val="24"/>
          <w:szCs w:val="24"/>
          <w:lang w:val="es-PR"/>
        </w:rPr>
        <w:t xml:space="preserve">Paso#1: </w:t>
      </w:r>
      <w:r w:rsidR="002B20C4" w:rsidRPr="002B20C4">
        <w:rPr>
          <w:rFonts w:ascii="Times New Roman" w:eastAsia="Times New Roman" w:hAnsi="Times New Roman"/>
          <w:noProof/>
          <w:sz w:val="24"/>
          <w:szCs w:val="24"/>
          <w:lang w:val="es-PR"/>
        </w:rPr>
        <w:t>Una vez identificado que la deuda del contri</w:t>
      </w:r>
      <w:r w:rsidR="002B20C4">
        <w:rPr>
          <w:rFonts w:ascii="Times New Roman" w:eastAsia="Times New Roman" w:hAnsi="Times New Roman"/>
          <w:noProof/>
          <w:sz w:val="24"/>
          <w:szCs w:val="24"/>
          <w:lang w:val="es-PR"/>
        </w:rPr>
        <w:t>buyente va al cobro</w:t>
      </w:r>
      <w:r w:rsidR="00987C66">
        <w:rPr>
          <w:rFonts w:ascii="Times New Roman" w:eastAsia="Times New Roman" w:hAnsi="Times New Roman"/>
          <w:noProof/>
          <w:sz w:val="24"/>
          <w:szCs w:val="24"/>
          <w:lang w:val="es-PR"/>
        </w:rPr>
        <w:t xml:space="preserve"> y se le </w:t>
      </w:r>
      <w:r w:rsidR="007C37B0">
        <w:rPr>
          <w:rFonts w:ascii="Times New Roman" w:eastAsia="Times New Roman" w:hAnsi="Times New Roman"/>
          <w:noProof/>
          <w:sz w:val="24"/>
          <w:szCs w:val="24"/>
          <w:lang w:val="es-PR"/>
        </w:rPr>
        <w:t>establece un plan de pago, el Técnico en Contribució</w:t>
      </w:r>
      <w:r w:rsidR="00987C66">
        <w:rPr>
          <w:rFonts w:ascii="Times New Roman" w:eastAsia="Times New Roman" w:hAnsi="Times New Roman"/>
          <w:noProof/>
          <w:sz w:val="24"/>
          <w:szCs w:val="24"/>
          <w:lang w:val="es-PR"/>
        </w:rPr>
        <w:t xml:space="preserve">n </w:t>
      </w:r>
      <w:r w:rsidR="002B20C4">
        <w:rPr>
          <w:rFonts w:ascii="Times New Roman" w:eastAsia="Times New Roman" w:hAnsi="Times New Roman"/>
          <w:noProof/>
          <w:sz w:val="24"/>
          <w:szCs w:val="24"/>
          <w:lang w:val="es-PR"/>
        </w:rPr>
        <w:t>le indica</w:t>
      </w:r>
      <w:r w:rsidR="007C37B0">
        <w:rPr>
          <w:rFonts w:ascii="Times New Roman" w:eastAsia="Times New Roman" w:hAnsi="Times New Roman"/>
          <w:noProof/>
          <w:sz w:val="24"/>
          <w:szCs w:val="24"/>
          <w:lang w:val="es-PR"/>
        </w:rPr>
        <w:t>rá</w:t>
      </w:r>
      <w:r w:rsidR="00987C66">
        <w:rPr>
          <w:rFonts w:ascii="Times New Roman" w:eastAsia="Times New Roman" w:hAnsi="Times New Roman"/>
          <w:noProof/>
          <w:sz w:val="24"/>
          <w:szCs w:val="24"/>
          <w:lang w:val="es-PR"/>
        </w:rPr>
        <w:t xml:space="preserve"> que p</w:t>
      </w:r>
      <w:r w:rsidR="007C37B0">
        <w:rPr>
          <w:rFonts w:ascii="Times New Roman" w:eastAsia="Times New Roman" w:hAnsi="Times New Roman"/>
          <w:noProof/>
          <w:sz w:val="24"/>
          <w:szCs w:val="24"/>
          <w:lang w:val="es-PR"/>
        </w:rPr>
        <w:t>uede realizar sus pagos vía telé</w:t>
      </w:r>
      <w:r w:rsidR="00987C66">
        <w:rPr>
          <w:rFonts w:ascii="Times New Roman" w:eastAsia="Times New Roman" w:hAnsi="Times New Roman"/>
          <w:noProof/>
          <w:sz w:val="24"/>
          <w:szCs w:val="24"/>
          <w:lang w:val="es-PR"/>
        </w:rPr>
        <w:t xml:space="preserve">fonica en Hacienda Responde ya que contamos con </w:t>
      </w:r>
      <w:r w:rsidR="007C37B0">
        <w:rPr>
          <w:rFonts w:ascii="Times New Roman" w:eastAsia="Times New Roman" w:hAnsi="Times New Roman"/>
          <w:noProof/>
          <w:sz w:val="24"/>
          <w:szCs w:val="24"/>
          <w:lang w:val="es-PR"/>
        </w:rPr>
        <w:t>servicio de colecturí</w:t>
      </w:r>
      <w:r w:rsidR="00987C66">
        <w:rPr>
          <w:rFonts w:ascii="Times New Roman" w:eastAsia="Times New Roman" w:hAnsi="Times New Roman"/>
          <w:noProof/>
          <w:sz w:val="24"/>
          <w:szCs w:val="24"/>
          <w:lang w:val="es-PR"/>
        </w:rPr>
        <w:t>a.</w:t>
      </w:r>
    </w:p>
    <w:p w:rsidR="00987C66" w:rsidRPr="00850ACD" w:rsidRDefault="007472F7" w:rsidP="00384686">
      <w:pPr>
        <w:pStyle w:val="ListParagraph"/>
        <w:numPr>
          <w:ilvl w:val="0"/>
          <w:numId w:val="19"/>
        </w:numPr>
        <w:shd w:val="clear" w:color="auto" w:fill="FFFFFF"/>
        <w:tabs>
          <w:tab w:val="left" w:pos="810"/>
          <w:tab w:val="left" w:pos="990"/>
          <w:tab w:val="left" w:pos="1080"/>
          <w:tab w:val="left" w:pos="1260"/>
          <w:tab w:val="left" w:pos="1620"/>
        </w:tabs>
        <w:spacing w:before="120" w:after="120" w:line="240" w:lineRule="auto"/>
        <w:ind w:left="1620"/>
        <w:rPr>
          <w:rFonts w:ascii="Times New Roman" w:hAnsi="Times New Roman"/>
          <w:color w:val="000000"/>
          <w:sz w:val="24"/>
          <w:lang w:val="es-PR"/>
        </w:rPr>
      </w:pPr>
      <w:r>
        <w:rPr>
          <w:rFonts w:ascii="Times New Roman" w:eastAsia="Times New Roman" w:hAnsi="Times New Roman"/>
          <w:b/>
          <w:noProof/>
          <w:sz w:val="24"/>
          <w:szCs w:val="24"/>
          <w:lang w:val="es-PR"/>
        </w:rPr>
        <w:lastRenderedPageBreak/>
        <w:t>Paso#2</w:t>
      </w:r>
      <w:r w:rsidR="00850ACD" w:rsidRPr="00850ACD">
        <w:rPr>
          <w:rFonts w:ascii="Times New Roman" w:eastAsia="Times New Roman" w:hAnsi="Times New Roman"/>
          <w:b/>
          <w:noProof/>
          <w:sz w:val="24"/>
          <w:szCs w:val="24"/>
          <w:lang w:val="es-PR"/>
        </w:rPr>
        <w:t>:</w:t>
      </w:r>
      <w:r w:rsidR="00850ACD" w:rsidRPr="00850ACD">
        <w:rPr>
          <w:rFonts w:ascii="Times New Roman" w:eastAsia="Times New Roman" w:hAnsi="Times New Roman"/>
          <w:noProof/>
          <w:sz w:val="24"/>
          <w:szCs w:val="24"/>
          <w:lang w:val="es-PR"/>
        </w:rPr>
        <w:t xml:space="preserve"> </w:t>
      </w:r>
      <w:r w:rsidR="00E73480" w:rsidRPr="00850ACD">
        <w:rPr>
          <w:rFonts w:ascii="Times New Roman" w:eastAsia="Times New Roman" w:hAnsi="Times New Roman"/>
          <w:noProof/>
          <w:sz w:val="24"/>
          <w:szCs w:val="24"/>
          <w:lang w:val="es-PR"/>
        </w:rPr>
        <w:t>Los contactos del Área de Colecturía son los siguientes:</w:t>
      </w:r>
    </w:p>
    <w:p w:rsidR="00E73480" w:rsidRDefault="00E73480" w:rsidP="00384686">
      <w:pPr>
        <w:pStyle w:val="ListParagraph"/>
        <w:numPr>
          <w:ilvl w:val="0"/>
          <w:numId w:val="15"/>
        </w:numPr>
        <w:shd w:val="clear" w:color="auto" w:fill="FFFFFF"/>
        <w:tabs>
          <w:tab w:val="left" w:pos="990"/>
          <w:tab w:val="left" w:pos="1080"/>
          <w:tab w:val="left" w:pos="1260"/>
          <w:tab w:val="left" w:pos="1620"/>
        </w:tabs>
        <w:spacing w:before="120" w:after="120" w:line="240" w:lineRule="auto"/>
        <w:ind w:left="2340"/>
        <w:rPr>
          <w:rFonts w:ascii="Times New Roman" w:hAnsi="Times New Roman"/>
          <w:color w:val="000000"/>
          <w:sz w:val="24"/>
          <w:lang w:val="es-PR"/>
        </w:rPr>
      </w:pPr>
      <w:r>
        <w:rPr>
          <w:rFonts w:ascii="Times New Roman" w:hAnsi="Times New Roman"/>
          <w:color w:val="000000"/>
          <w:sz w:val="24"/>
          <w:lang w:val="es-PR"/>
        </w:rPr>
        <w:t>Enitsa Vega Rosado (Auxiliar de Colecturía)</w:t>
      </w:r>
    </w:p>
    <w:p w:rsidR="00E73480" w:rsidRDefault="00E73480" w:rsidP="00384686">
      <w:pPr>
        <w:pStyle w:val="ListParagraph"/>
        <w:numPr>
          <w:ilvl w:val="0"/>
          <w:numId w:val="16"/>
        </w:numPr>
        <w:shd w:val="clear" w:color="auto" w:fill="FFFFFF"/>
        <w:tabs>
          <w:tab w:val="left" w:pos="990"/>
          <w:tab w:val="left" w:pos="1080"/>
          <w:tab w:val="left" w:pos="1260"/>
          <w:tab w:val="left" w:pos="1620"/>
        </w:tabs>
        <w:spacing w:before="120" w:after="120" w:line="240" w:lineRule="auto"/>
        <w:rPr>
          <w:rFonts w:ascii="Times New Roman" w:hAnsi="Times New Roman"/>
          <w:color w:val="000000"/>
          <w:sz w:val="24"/>
          <w:lang w:val="es-PR"/>
        </w:rPr>
      </w:pPr>
      <w:r>
        <w:rPr>
          <w:rFonts w:ascii="Times New Roman" w:hAnsi="Times New Roman"/>
          <w:color w:val="000000"/>
          <w:sz w:val="24"/>
          <w:lang w:val="es-PR"/>
        </w:rPr>
        <w:t xml:space="preserve">Correo electrónico: </w:t>
      </w:r>
      <w:hyperlink r:id="rId14" w:history="1">
        <w:r w:rsidRPr="000901E4">
          <w:rPr>
            <w:rStyle w:val="Hyperlink"/>
            <w:rFonts w:ascii="Times New Roman" w:hAnsi="Times New Roman"/>
            <w:sz w:val="24"/>
            <w:lang w:val="es-PR"/>
          </w:rPr>
          <w:t>evr5063@hacienda.gobierno.pr</w:t>
        </w:r>
      </w:hyperlink>
    </w:p>
    <w:p w:rsidR="00E73480" w:rsidRPr="000901E4" w:rsidRDefault="00E73480" w:rsidP="00384686">
      <w:pPr>
        <w:pStyle w:val="ListParagraph"/>
        <w:numPr>
          <w:ilvl w:val="0"/>
          <w:numId w:val="16"/>
        </w:numPr>
        <w:shd w:val="clear" w:color="auto" w:fill="FFFFFF"/>
        <w:tabs>
          <w:tab w:val="left" w:pos="990"/>
          <w:tab w:val="left" w:pos="1080"/>
          <w:tab w:val="left" w:pos="1260"/>
          <w:tab w:val="left" w:pos="1620"/>
        </w:tabs>
        <w:spacing w:before="120" w:after="120" w:line="240" w:lineRule="auto"/>
        <w:rPr>
          <w:rFonts w:ascii="Times New Roman" w:hAnsi="Times New Roman"/>
          <w:color w:val="000000"/>
          <w:sz w:val="24"/>
          <w:lang w:val="es-PR"/>
        </w:rPr>
      </w:pPr>
      <w:r w:rsidRPr="000901E4">
        <w:rPr>
          <w:rFonts w:ascii="Times New Roman" w:hAnsi="Times New Roman"/>
          <w:color w:val="000000"/>
          <w:sz w:val="24"/>
          <w:lang w:val="es-PR"/>
        </w:rPr>
        <w:t>Ext</w:t>
      </w:r>
      <w:r>
        <w:rPr>
          <w:rFonts w:ascii="Times New Roman" w:hAnsi="Times New Roman"/>
          <w:color w:val="000000"/>
          <w:sz w:val="24"/>
          <w:lang w:val="es-PR"/>
        </w:rPr>
        <w:t>ensión:</w:t>
      </w:r>
      <w:r w:rsidRPr="000901E4">
        <w:rPr>
          <w:rFonts w:ascii="Times New Roman" w:hAnsi="Times New Roman"/>
          <w:color w:val="000000"/>
          <w:sz w:val="24"/>
          <w:lang w:val="es-PR"/>
        </w:rPr>
        <w:t xml:space="preserve"> 4016</w:t>
      </w:r>
    </w:p>
    <w:p w:rsidR="00E73480" w:rsidRDefault="00E73480" w:rsidP="00384686">
      <w:pPr>
        <w:pStyle w:val="ListParagraph"/>
        <w:numPr>
          <w:ilvl w:val="0"/>
          <w:numId w:val="15"/>
        </w:numPr>
        <w:shd w:val="clear" w:color="auto" w:fill="FFFFFF"/>
        <w:tabs>
          <w:tab w:val="left" w:pos="990"/>
          <w:tab w:val="left" w:pos="1080"/>
          <w:tab w:val="left" w:pos="1260"/>
          <w:tab w:val="left" w:pos="1620"/>
        </w:tabs>
        <w:spacing w:before="120" w:after="120" w:line="240" w:lineRule="auto"/>
        <w:ind w:left="2340"/>
        <w:rPr>
          <w:rFonts w:ascii="Times New Roman" w:hAnsi="Times New Roman"/>
          <w:color w:val="000000"/>
          <w:sz w:val="24"/>
          <w:lang w:val="es-PR"/>
        </w:rPr>
      </w:pPr>
      <w:r>
        <w:rPr>
          <w:rFonts w:ascii="Times New Roman" w:hAnsi="Times New Roman"/>
          <w:color w:val="000000"/>
          <w:sz w:val="24"/>
          <w:lang w:val="es-PR"/>
        </w:rPr>
        <w:t>Maria Febres Rios (Auxiliar de Colecturía)</w:t>
      </w:r>
    </w:p>
    <w:p w:rsidR="00E73480" w:rsidRDefault="00E73480" w:rsidP="00384686">
      <w:pPr>
        <w:pStyle w:val="ListParagraph"/>
        <w:numPr>
          <w:ilvl w:val="0"/>
          <w:numId w:val="17"/>
        </w:numPr>
        <w:shd w:val="clear" w:color="auto" w:fill="FFFFFF"/>
        <w:tabs>
          <w:tab w:val="left" w:pos="990"/>
          <w:tab w:val="left" w:pos="1080"/>
          <w:tab w:val="left" w:pos="1260"/>
          <w:tab w:val="left" w:pos="1620"/>
        </w:tabs>
        <w:spacing w:before="120" w:after="120" w:line="240" w:lineRule="auto"/>
        <w:rPr>
          <w:rFonts w:ascii="Times New Roman" w:hAnsi="Times New Roman"/>
          <w:color w:val="000000"/>
          <w:sz w:val="24"/>
          <w:lang w:val="es-PR"/>
        </w:rPr>
      </w:pPr>
      <w:r>
        <w:rPr>
          <w:rFonts w:ascii="Times New Roman" w:hAnsi="Times New Roman"/>
          <w:color w:val="000000"/>
          <w:sz w:val="24"/>
          <w:lang w:val="es-PR"/>
        </w:rPr>
        <w:t xml:space="preserve">Correo electrónico: </w:t>
      </w:r>
      <w:hyperlink r:id="rId15" w:history="1">
        <w:r w:rsidRPr="000901E4">
          <w:rPr>
            <w:rStyle w:val="Hyperlink"/>
            <w:rFonts w:ascii="Times New Roman" w:hAnsi="Times New Roman"/>
            <w:sz w:val="24"/>
            <w:lang w:val="es-PR"/>
          </w:rPr>
          <w:t>mfr4559@hacienda.gobierno.pr</w:t>
        </w:r>
      </w:hyperlink>
    </w:p>
    <w:p w:rsidR="00987C66" w:rsidRPr="00E73480" w:rsidRDefault="00E73480" w:rsidP="00384686">
      <w:pPr>
        <w:pStyle w:val="ListParagraph"/>
        <w:numPr>
          <w:ilvl w:val="0"/>
          <w:numId w:val="17"/>
        </w:numPr>
        <w:shd w:val="clear" w:color="auto" w:fill="FFFFFF"/>
        <w:tabs>
          <w:tab w:val="left" w:pos="990"/>
          <w:tab w:val="left" w:pos="1080"/>
          <w:tab w:val="left" w:pos="1260"/>
          <w:tab w:val="left" w:pos="1620"/>
        </w:tabs>
        <w:spacing w:before="120" w:after="120" w:line="240" w:lineRule="auto"/>
        <w:rPr>
          <w:rFonts w:ascii="Times New Roman" w:hAnsi="Times New Roman"/>
          <w:color w:val="000000"/>
          <w:sz w:val="24"/>
          <w:lang w:val="es-PR"/>
        </w:rPr>
      </w:pPr>
      <w:r w:rsidRPr="000901E4">
        <w:rPr>
          <w:rFonts w:ascii="Times New Roman" w:hAnsi="Times New Roman"/>
          <w:color w:val="000000"/>
          <w:sz w:val="24"/>
          <w:lang w:val="es-PR"/>
        </w:rPr>
        <w:t xml:space="preserve"> Ext</w:t>
      </w:r>
      <w:r>
        <w:rPr>
          <w:rFonts w:ascii="Times New Roman" w:hAnsi="Times New Roman"/>
          <w:color w:val="000000"/>
          <w:sz w:val="24"/>
          <w:lang w:val="es-PR"/>
        </w:rPr>
        <w:t>ensión:</w:t>
      </w:r>
      <w:r w:rsidRPr="000901E4">
        <w:rPr>
          <w:rFonts w:ascii="Times New Roman" w:hAnsi="Times New Roman"/>
          <w:color w:val="000000"/>
          <w:sz w:val="24"/>
          <w:lang w:val="es-PR"/>
        </w:rPr>
        <w:t xml:space="preserve"> 4015</w:t>
      </w:r>
    </w:p>
    <w:p w:rsidR="00850ACD" w:rsidRPr="00DE21EB" w:rsidRDefault="007472F7" w:rsidP="00384686">
      <w:pPr>
        <w:pStyle w:val="ListParagraph"/>
        <w:numPr>
          <w:ilvl w:val="0"/>
          <w:numId w:val="6"/>
        </w:numPr>
        <w:shd w:val="clear" w:color="auto" w:fill="FFFFFF"/>
        <w:spacing w:before="120" w:after="120" w:line="240" w:lineRule="auto"/>
        <w:rPr>
          <w:rFonts w:ascii="Times New Roman" w:hAnsi="Times New Roman"/>
          <w:sz w:val="28"/>
          <w:lang w:val="es-PR"/>
        </w:rPr>
      </w:pPr>
      <w:r>
        <w:rPr>
          <w:rFonts w:ascii="Times New Roman" w:hAnsi="Times New Roman"/>
          <w:b/>
          <w:sz w:val="24"/>
          <w:lang w:val="es-PR"/>
        </w:rPr>
        <w:t>Paso#3</w:t>
      </w:r>
      <w:r w:rsidR="00850ACD" w:rsidRPr="00850ACD">
        <w:rPr>
          <w:rFonts w:ascii="Times New Roman" w:hAnsi="Times New Roman"/>
          <w:b/>
          <w:sz w:val="24"/>
          <w:lang w:val="es-PR"/>
        </w:rPr>
        <w:t>:</w:t>
      </w:r>
      <w:r w:rsidR="00850ACD">
        <w:rPr>
          <w:rFonts w:ascii="Times New Roman" w:hAnsi="Times New Roman"/>
          <w:sz w:val="24"/>
          <w:lang w:val="es-PR"/>
        </w:rPr>
        <w:t xml:space="preserve"> </w:t>
      </w:r>
      <w:r w:rsidR="00850ACD" w:rsidRPr="00DE21EB">
        <w:rPr>
          <w:rFonts w:ascii="Times New Roman" w:hAnsi="Times New Roman"/>
          <w:sz w:val="24"/>
          <w:lang w:val="es-PR"/>
        </w:rPr>
        <w:t>El Auxiliar de Colecturía</w:t>
      </w:r>
      <w:r w:rsidR="00850ACD">
        <w:rPr>
          <w:rFonts w:ascii="Times New Roman" w:hAnsi="Times New Roman"/>
          <w:sz w:val="24"/>
          <w:lang w:val="es-PR"/>
        </w:rPr>
        <w:t xml:space="preserve"> recibe la llamada y </w:t>
      </w:r>
      <w:r w:rsidR="00850ACD" w:rsidRPr="00DE21EB">
        <w:rPr>
          <w:rFonts w:ascii="Times New Roman" w:hAnsi="Times New Roman"/>
          <w:sz w:val="24"/>
          <w:lang w:val="es-PR"/>
        </w:rPr>
        <w:t xml:space="preserve">saluda de manera </w:t>
      </w:r>
      <w:r w:rsidR="00850ACD">
        <w:rPr>
          <w:rFonts w:ascii="Times New Roman" w:hAnsi="Times New Roman"/>
          <w:sz w:val="24"/>
          <w:lang w:val="es-PR"/>
        </w:rPr>
        <w:t xml:space="preserve">protocolar. </w:t>
      </w:r>
    </w:p>
    <w:p w:rsidR="00850ACD" w:rsidRPr="00DE21EB" w:rsidRDefault="007472F7" w:rsidP="00384686">
      <w:pPr>
        <w:pStyle w:val="ListParagraph"/>
        <w:numPr>
          <w:ilvl w:val="0"/>
          <w:numId w:val="6"/>
        </w:numPr>
        <w:shd w:val="clear" w:color="auto" w:fill="FFFFFF"/>
        <w:spacing w:before="120" w:after="120" w:line="240" w:lineRule="auto"/>
        <w:rPr>
          <w:rFonts w:ascii="Times New Roman" w:hAnsi="Times New Roman"/>
          <w:sz w:val="28"/>
          <w:lang w:val="es-PR"/>
        </w:rPr>
      </w:pPr>
      <w:r>
        <w:rPr>
          <w:rFonts w:ascii="Times New Roman" w:hAnsi="Times New Roman"/>
          <w:b/>
          <w:sz w:val="24"/>
          <w:lang w:val="es-PR"/>
        </w:rPr>
        <w:t>Paso#4</w:t>
      </w:r>
      <w:r w:rsidR="00850ACD" w:rsidRPr="00850ACD">
        <w:rPr>
          <w:rFonts w:ascii="Times New Roman" w:hAnsi="Times New Roman"/>
          <w:b/>
          <w:sz w:val="24"/>
          <w:lang w:val="es-PR"/>
        </w:rPr>
        <w:t>:</w:t>
      </w:r>
      <w:r w:rsidR="00850ACD">
        <w:rPr>
          <w:rFonts w:ascii="Times New Roman" w:hAnsi="Times New Roman"/>
          <w:sz w:val="24"/>
          <w:lang w:val="es-PR"/>
        </w:rPr>
        <w:t xml:space="preserve"> En el Área de Colecturía validarán</w:t>
      </w:r>
      <w:r w:rsidR="00850ACD" w:rsidRPr="00DE21EB">
        <w:rPr>
          <w:rFonts w:ascii="Times New Roman" w:hAnsi="Times New Roman"/>
          <w:sz w:val="24"/>
          <w:lang w:val="es-PR"/>
        </w:rPr>
        <w:t xml:space="preserve"> una</w:t>
      </w:r>
      <w:r w:rsidR="00850ACD">
        <w:rPr>
          <w:rFonts w:ascii="Times New Roman" w:hAnsi="Times New Roman"/>
          <w:sz w:val="24"/>
          <w:lang w:val="es-PR"/>
        </w:rPr>
        <w:t xml:space="preserve"> vez más la</w:t>
      </w:r>
      <w:r w:rsidR="00850ACD" w:rsidRPr="00DE21EB">
        <w:rPr>
          <w:rFonts w:ascii="Times New Roman" w:hAnsi="Times New Roman"/>
          <w:sz w:val="24"/>
          <w:lang w:val="es-PR"/>
        </w:rPr>
        <w:t xml:space="preserve"> información</w:t>
      </w:r>
      <w:r w:rsidR="00850ACD">
        <w:rPr>
          <w:rFonts w:ascii="Times New Roman" w:hAnsi="Times New Roman"/>
          <w:sz w:val="24"/>
          <w:lang w:val="es-PR"/>
        </w:rPr>
        <w:t xml:space="preserve"> del</w:t>
      </w:r>
      <w:r w:rsidR="00850ACD" w:rsidRPr="00DE21EB">
        <w:rPr>
          <w:rFonts w:ascii="Times New Roman" w:hAnsi="Times New Roman"/>
          <w:sz w:val="24"/>
          <w:lang w:val="es-PR"/>
        </w:rPr>
        <w:t xml:space="preserve"> </w:t>
      </w:r>
      <w:r w:rsidR="00850ACD">
        <w:rPr>
          <w:rFonts w:ascii="Times New Roman" w:hAnsi="Times New Roman"/>
          <w:sz w:val="24"/>
          <w:lang w:val="es-PR"/>
        </w:rPr>
        <w:t xml:space="preserve">contribuyente </w:t>
      </w:r>
      <w:r w:rsidR="00850ACD" w:rsidRPr="00DE21EB">
        <w:rPr>
          <w:rFonts w:ascii="Times New Roman" w:hAnsi="Times New Roman"/>
          <w:sz w:val="24"/>
          <w:lang w:val="es-PR"/>
        </w:rPr>
        <w:t>p</w:t>
      </w:r>
      <w:r>
        <w:rPr>
          <w:rFonts w:ascii="Times New Roman" w:hAnsi="Times New Roman"/>
          <w:sz w:val="24"/>
          <w:lang w:val="es-PR"/>
        </w:rPr>
        <w:t>ara llevar a cabo la transacción</w:t>
      </w:r>
      <w:r w:rsidR="00850ACD">
        <w:rPr>
          <w:rFonts w:ascii="Times New Roman" w:hAnsi="Times New Roman"/>
          <w:b/>
          <w:sz w:val="24"/>
          <w:lang w:val="es-PR"/>
        </w:rPr>
        <w:t>.</w:t>
      </w:r>
    </w:p>
    <w:p w:rsidR="00850ACD" w:rsidRDefault="007472F7" w:rsidP="00384686">
      <w:pPr>
        <w:pStyle w:val="ListParagraph"/>
        <w:numPr>
          <w:ilvl w:val="0"/>
          <w:numId w:val="6"/>
        </w:numPr>
        <w:spacing w:after="0" w:line="240" w:lineRule="auto"/>
        <w:contextualSpacing w:val="0"/>
        <w:rPr>
          <w:rFonts w:ascii="Times New Roman" w:hAnsi="Times New Roman"/>
          <w:sz w:val="24"/>
          <w:lang w:val="es-PR"/>
        </w:rPr>
      </w:pPr>
      <w:r>
        <w:rPr>
          <w:rFonts w:ascii="Times New Roman" w:hAnsi="Times New Roman"/>
          <w:b/>
          <w:sz w:val="24"/>
          <w:lang w:val="es-PR"/>
        </w:rPr>
        <w:t>Paso#5</w:t>
      </w:r>
      <w:r w:rsidR="00850ACD" w:rsidRPr="00850ACD">
        <w:rPr>
          <w:rFonts w:ascii="Times New Roman" w:hAnsi="Times New Roman"/>
          <w:b/>
          <w:sz w:val="24"/>
          <w:lang w:val="es-PR"/>
        </w:rPr>
        <w:t>:</w:t>
      </w:r>
      <w:r w:rsidR="00850ACD">
        <w:rPr>
          <w:rFonts w:ascii="Times New Roman" w:hAnsi="Times New Roman"/>
          <w:sz w:val="24"/>
          <w:lang w:val="es-PR"/>
        </w:rPr>
        <w:t xml:space="preserve"> Finalizada la transacción, el Auxiliar de Colecturía imprime un recibo de pago y le proporcionará al contribuyente </w:t>
      </w:r>
      <w:r w:rsidR="00850ACD" w:rsidRPr="00272824">
        <w:rPr>
          <w:rFonts w:ascii="Times New Roman" w:hAnsi="Times New Roman"/>
          <w:sz w:val="24"/>
          <w:lang w:val="es-PR"/>
        </w:rPr>
        <w:t>un número de confirmación.</w:t>
      </w:r>
      <w:r w:rsidR="00850ACD">
        <w:rPr>
          <w:rFonts w:ascii="Times New Roman" w:hAnsi="Times New Roman"/>
          <w:sz w:val="24"/>
          <w:lang w:val="es-PR"/>
        </w:rPr>
        <w:t xml:space="preserve"> De ser solicitado se le enviará el recibo de pago al contribuyente a través de correo electrónico.</w:t>
      </w:r>
    </w:p>
    <w:p w:rsidR="00CB621E" w:rsidRDefault="00CB621E" w:rsidP="00CB621E">
      <w:pPr>
        <w:spacing w:after="0" w:line="240" w:lineRule="auto"/>
        <w:rPr>
          <w:rFonts w:ascii="Times New Roman" w:hAnsi="Times New Roman"/>
          <w:sz w:val="24"/>
          <w:lang w:val="es-PR"/>
        </w:rPr>
      </w:pPr>
    </w:p>
    <w:p w:rsidR="00CB621E" w:rsidRDefault="00CB621E" w:rsidP="00CB621E">
      <w:pPr>
        <w:spacing w:after="0" w:line="240" w:lineRule="auto"/>
        <w:rPr>
          <w:rFonts w:ascii="Times New Roman" w:hAnsi="Times New Roman"/>
          <w:b/>
          <w:sz w:val="24"/>
          <w:lang w:val="es-PR"/>
        </w:rPr>
      </w:pPr>
      <w:r w:rsidRPr="009172D7">
        <w:rPr>
          <w:rFonts w:ascii="Times New Roman" w:hAnsi="Times New Roman"/>
          <w:b/>
          <w:sz w:val="24"/>
          <w:lang w:val="es-PR"/>
        </w:rPr>
        <w:t xml:space="preserve">Planes de </w:t>
      </w:r>
      <w:r w:rsidR="009172D7" w:rsidRPr="009172D7">
        <w:rPr>
          <w:rFonts w:ascii="Times New Roman" w:hAnsi="Times New Roman"/>
          <w:b/>
          <w:sz w:val="24"/>
          <w:lang w:val="es-PR"/>
        </w:rPr>
        <w:t>Pago a Agentes Retenedores por Concepto de IVU, Patronal, Servicios Prestados, No Residentes, Regalías, entre otros</w:t>
      </w:r>
      <w:r w:rsidR="009172D7">
        <w:rPr>
          <w:rFonts w:ascii="Times New Roman" w:hAnsi="Times New Roman"/>
          <w:b/>
          <w:sz w:val="24"/>
          <w:lang w:val="es-PR"/>
        </w:rPr>
        <w:t>:</w:t>
      </w:r>
    </w:p>
    <w:p w:rsidR="009172D7" w:rsidRPr="009172D7" w:rsidRDefault="009172D7" w:rsidP="009172D7">
      <w:pPr>
        <w:pStyle w:val="ListParagraph"/>
        <w:numPr>
          <w:ilvl w:val="0"/>
          <w:numId w:val="1"/>
        </w:numPr>
        <w:spacing w:after="0" w:line="240" w:lineRule="auto"/>
        <w:rPr>
          <w:rFonts w:ascii="Times New Roman" w:hAnsi="Times New Roman"/>
          <w:b/>
          <w:sz w:val="24"/>
          <w:lang w:val="es-PR"/>
        </w:rPr>
      </w:pPr>
      <w:r>
        <w:rPr>
          <w:rFonts w:ascii="Times New Roman" w:hAnsi="Times New Roman"/>
          <w:sz w:val="24"/>
          <w:lang w:val="es-PR"/>
        </w:rPr>
        <w:t xml:space="preserve">El Boletín Informativo de Rentas Internas Núm. 09-14 tiene como propósito aclarar los tipos de deudas de contributivas que podrían estar sujetas a Planes de Pago.  En dicho Boletín se aclaró que el Departamento de Hacienda </w:t>
      </w:r>
      <w:r w:rsidRPr="009172D7">
        <w:rPr>
          <w:rFonts w:ascii="Times New Roman" w:hAnsi="Times New Roman"/>
          <w:b/>
          <w:sz w:val="24"/>
          <w:lang w:val="es-PR"/>
        </w:rPr>
        <w:t>no</w:t>
      </w:r>
      <w:r>
        <w:rPr>
          <w:rFonts w:ascii="Times New Roman" w:hAnsi="Times New Roman"/>
          <w:sz w:val="24"/>
          <w:lang w:val="es-PR"/>
        </w:rPr>
        <w:t xml:space="preserve"> concederá planes de pagos a agentes retenedores por concepto de contribución retenida en el origen, tales como, impuesto sobre ventas y uso (IVU), salarios (patronal), servicios prestados (7%), no residentes, regalías, entre otros.</w:t>
      </w:r>
    </w:p>
    <w:p w:rsidR="00850ACD" w:rsidRPr="00850ACD" w:rsidRDefault="00850ACD" w:rsidP="00850ACD">
      <w:pPr>
        <w:spacing w:after="0" w:line="240" w:lineRule="auto"/>
        <w:rPr>
          <w:rFonts w:ascii="Times New Roman" w:hAnsi="Times New Roman"/>
          <w:sz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0A1062"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6"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B47491">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B47491">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C33432" w:rsidRPr="00CB621E" w:rsidRDefault="000432C6" w:rsidP="00085ACF">
      <w:pPr>
        <w:pStyle w:val="ListParagraph"/>
        <w:numPr>
          <w:ilvl w:val="0"/>
          <w:numId w:val="1"/>
        </w:numPr>
        <w:spacing w:before="120" w:after="120" w:line="240" w:lineRule="auto"/>
        <w:ind w:left="907" w:right="-225"/>
        <w:outlineLvl w:val="0"/>
        <w:rPr>
          <w:rFonts w:ascii="Times New Roman" w:eastAsia="Times New Roman" w:hAnsi="Times New Roman"/>
          <w:bCs/>
          <w:color w:val="000000"/>
          <w:kern w:val="36"/>
          <w:sz w:val="24"/>
          <w:szCs w:val="24"/>
          <w:lang w:val="es-ES"/>
        </w:rPr>
      </w:pPr>
      <w:hyperlink r:id="rId17" w:history="1">
        <w:r w:rsidR="00C33432" w:rsidRPr="00C33432">
          <w:rPr>
            <w:rStyle w:val="Hyperlink"/>
            <w:rFonts w:ascii="Times New Roman" w:eastAsia="Times New Roman" w:hAnsi="Times New Roman"/>
            <w:bCs/>
            <w:kern w:val="36"/>
            <w:sz w:val="24"/>
            <w:szCs w:val="24"/>
            <w:lang w:val="es-ES"/>
          </w:rPr>
          <w:t>Boletín Informativo de Rentas Internas Núm. 09-01</w:t>
        </w:r>
      </w:hyperlink>
    </w:p>
    <w:p w:rsidR="00CB621E" w:rsidRPr="001051DC" w:rsidRDefault="000432C6" w:rsidP="00085ACF">
      <w:pPr>
        <w:pStyle w:val="ListParagraph"/>
        <w:numPr>
          <w:ilvl w:val="0"/>
          <w:numId w:val="1"/>
        </w:numPr>
        <w:spacing w:before="120" w:after="120" w:line="240" w:lineRule="auto"/>
        <w:ind w:left="907" w:right="-225"/>
        <w:outlineLvl w:val="0"/>
        <w:rPr>
          <w:rFonts w:ascii="Times New Roman" w:eastAsia="Times New Roman" w:hAnsi="Times New Roman"/>
          <w:bCs/>
          <w:color w:val="000000"/>
          <w:kern w:val="36"/>
          <w:sz w:val="24"/>
          <w:szCs w:val="24"/>
          <w:lang w:val="es-ES"/>
        </w:rPr>
      </w:pPr>
      <w:hyperlink r:id="rId18" w:history="1">
        <w:r w:rsidR="00CB621E" w:rsidRPr="001051DC">
          <w:rPr>
            <w:rStyle w:val="Hyperlink"/>
            <w:rFonts w:ascii="Times New Roman" w:hAnsi="Times New Roman"/>
            <w:lang w:val="es-ES"/>
          </w:rPr>
          <w:t>Boletín Informativo de Rentas Internas Núm. 14-09</w:t>
        </w:r>
      </w:hyperlink>
    </w:p>
    <w:p w:rsidR="001E5F9F" w:rsidRPr="001051DC" w:rsidRDefault="000432C6" w:rsidP="00085ACF">
      <w:pPr>
        <w:pStyle w:val="ListParagraph"/>
        <w:numPr>
          <w:ilvl w:val="0"/>
          <w:numId w:val="1"/>
        </w:numPr>
        <w:shd w:val="clear" w:color="auto" w:fill="FFFFFF"/>
        <w:spacing w:before="120" w:after="120" w:line="240" w:lineRule="auto"/>
        <w:ind w:left="907"/>
        <w:rPr>
          <w:rFonts w:ascii="Times New Roman" w:hAnsi="Times New Roman"/>
          <w:color w:val="000000"/>
          <w:sz w:val="24"/>
          <w:lang w:val="es-PR"/>
        </w:rPr>
      </w:pPr>
      <w:hyperlink r:id="rId19" w:history="1">
        <w:r w:rsidR="00B47491" w:rsidRPr="001051DC">
          <w:rPr>
            <w:rStyle w:val="Hyperlink"/>
            <w:rFonts w:ascii="Times New Roman" w:hAnsi="Times New Roman"/>
            <w:sz w:val="24"/>
            <w:lang w:val="es-ES"/>
          </w:rPr>
          <w:t>Código de Rentas Internas para un Nuevos Puerto Rico 2011</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0A1062"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0432C6" w:rsidP="00934BD4">
            <w:pPr>
              <w:pStyle w:val="NormalWeb"/>
              <w:rPr>
                <w:rFonts w:ascii="Verdana" w:hAnsi="Verdana" w:cs="Arial"/>
                <w:color w:val="000000"/>
                <w:sz w:val="20"/>
                <w:szCs w:val="20"/>
                <w:lang w:val="es-PR"/>
              </w:rPr>
            </w:pPr>
            <w:r>
              <w:rPr>
                <w:rFonts w:ascii="Arial" w:hAnsi="Arial" w:cs="Arial"/>
                <w:noProof/>
                <w:sz w:val="20"/>
                <w:szCs w:val="20"/>
              </w:rPr>
              <w:pict>
                <v:shape id="_x0000_i1028" type="#_x0000_t75" style="width:27.75pt;height:23.25pt">
                  <v:imagedata r:id="rId20"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B47491">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0343FB" w:rsidRPr="000C4B60" w:rsidRDefault="000343FB" w:rsidP="000343FB">
      <w:pPr>
        <w:pStyle w:val="ListParagraph"/>
        <w:numPr>
          <w:ilvl w:val="0"/>
          <w:numId w:val="1"/>
        </w:numPr>
        <w:shd w:val="clear" w:color="auto" w:fill="FFFFFF"/>
        <w:tabs>
          <w:tab w:val="left" w:pos="990"/>
          <w:tab w:val="left" w:pos="1080"/>
          <w:tab w:val="left" w:pos="1260"/>
          <w:tab w:val="left" w:pos="1620"/>
        </w:tabs>
        <w:spacing w:before="120" w:after="120" w:line="240" w:lineRule="auto"/>
        <w:rPr>
          <w:rFonts w:ascii="Times New Roman" w:hAnsi="Times New Roman"/>
          <w:color w:val="000000"/>
          <w:sz w:val="24"/>
          <w:lang w:val="es-PR"/>
        </w:rPr>
      </w:pPr>
      <w:r w:rsidRPr="000C4B60">
        <w:rPr>
          <w:rFonts w:ascii="Times New Roman" w:hAnsi="Times New Roman"/>
          <w:color w:val="000000"/>
          <w:sz w:val="24"/>
          <w:lang w:val="es-PR"/>
        </w:rPr>
        <w:t xml:space="preserve">Los métodos de pago que </w:t>
      </w:r>
      <w:r w:rsidRPr="000C4B60">
        <w:rPr>
          <w:rFonts w:ascii="Times New Roman" w:hAnsi="Times New Roman"/>
          <w:b/>
          <w:color w:val="000000"/>
          <w:sz w:val="24"/>
          <w:lang w:val="es-PR"/>
        </w:rPr>
        <w:t>se aceptan</w:t>
      </w:r>
      <w:r w:rsidRPr="000C4B60">
        <w:rPr>
          <w:rFonts w:ascii="Times New Roman" w:hAnsi="Times New Roman"/>
          <w:color w:val="000000"/>
          <w:sz w:val="24"/>
          <w:lang w:val="es-PR"/>
        </w:rPr>
        <w:t xml:space="preserve"> en el Área de Colecturía </w:t>
      </w:r>
      <w:r>
        <w:rPr>
          <w:rFonts w:ascii="Times New Roman" w:hAnsi="Times New Roman"/>
          <w:color w:val="000000"/>
          <w:sz w:val="24"/>
          <w:lang w:val="es-PR"/>
        </w:rPr>
        <w:t xml:space="preserve">de Hacienda Responde </w:t>
      </w:r>
      <w:r w:rsidRPr="000C4B60">
        <w:rPr>
          <w:rFonts w:ascii="Times New Roman" w:hAnsi="Times New Roman"/>
          <w:color w:val="000000"/>
          <w:sz w:val="24"/>
          <w:lang w:val="es-PR"/>
        </w:rPr>
        <w:t>son los siguientes:</w:t>
      </w:r>
    </w:p>
    <w:p w:rsidR="000343FB" w:rsidRPr="001B5403" w:rsidRDefault="000343FB" w:rsidP="00384686">
      <w:pPr>
        <w:pStyle w:val="ListParagraph"/>
        <w:numPr>
          <w:ilvl w:val="0"/>
          <w:numId w:val="20"/>
        </w:numPr>
        <w:shd w:val="clear" w:color="auto" w:fill="FFFFFF"/>
        <w:tabs>
          <w:tab w:val="left" w:pos="990"/>
          <w:tab w:val="left" w:pos="1080"/>
          <w:tab w:val="left" w:pos="1260"/>
          <w:tab w:val="left" w:pos="1620"/>
        </w:tabs>
        <w:spacing w:before="120" w:after="120" w:line="240" w:lineRule="auto"/>
        <w:ind w:hanging="1125"/>
        <w:rPr>
          <w:rFonts w:ascii="Times New Roman" w:hAnsi="Times New Roman"/>
          <w:color w:val="000000"/>
          <w:sz w:val="24"/>
          <w:lang w:val="es-PR"/>
        </w:rPr>
      </w:pPr>
      <w:r>
        <w:rPr>
          <w:rFonts w:ascii="Times New Roman" w:hAnsi="Times New Roman"/>
          <w:color w:val="000000"/>
          <w:sz w:val="24"/>
          <w:lang w:val="es-PR"/>
        </w:rPr>
        <w:t>ATH Debito</w:t>
      </w:r>
    </w:p>
    <w:p w:rsidR="000343FB" w:rsidRDefault="000343FB" w:rsidP="00384686">
      <w:pPr>
        <w:pStyle w:val="ListParagraph"/>
        <w:numPr>
          <w:ilvl w:val="0"/>
          <w:numId w:val="20"/>
        </w:numPr>
        <w:shd w:val="clear" w:color="auto" w:fill="FFFFFF"/>
        <w:tabs>
          <w:tab w:val="left" w:pos="990"/>
          <w:tab w:val="left" w:pos="1080"/>
          <w:tab w:val="left" w:pos="1260"/>
          <w:tab w:val="left" w:pos="1620"/>
        </w:tabs>
        <w:spacing w:before="120" w:after="120" w:line="240" w:lineRule="auto"/>
        <w:ind w:hanging="1125"/>
        <w:rPr>
          <w:rFonts w:ascii="Times New Roman" w:hAnsi="Times New Roman"/>
          <w:color w:val="000000"/>
          <w:sz w:val="24"/>
          <w:lang w:val="es-PR"/>
        </w:rPr>
      </w:pPr>
      <w:r>
        <w:rPr>
          <w:rFonts w:ascii="Times New Roman" w:hAnsi="Times New Roman"/>
          <w:color w:val="000000"/>
          <w:sz w:val="24"/>
          <w:lang w:val="es-PR"/>
        </w:rPr>
        <w:t>Visa</w:t>
      </w:r>
    </w:p>
    <w:p w:rsidR="000343FB" w:rsidRDefault="000343FB" w:rsidP="00384686">
      <w:pPr>
        <w:pStyle w:val="ListParagraph"/>
        <w:numPr>
          <w:ilvl w:val="0"/>
          <w:numId w:val="20"/>
        </w:numPr>
        <w:shd w:val="clear" w:color="auto" w:fill="FFFFFF"/>
        <w:tabs>
          <w:tab w:val="left" w:pos="990"/>
          <w:tab w:val="left" w:pos="1080"/>
          <w:tab w:val="left" w:pos="1260"/>
          <w:tab w:val="left" w:pos="1620"/>
        </w:tabs>
        <w:spacing w:before="120" w:after="120" w:line="240" w:lineRule="auto"/>
        <w:ind w:hanging="1125"/>
        <w:rPr>
          <w:rFonts w:ascii="Times New Roman" w:hAnsi="Times New Roman"/>
          <w:color w:val="000000"/>
          <w:sz w:val="24"/>
          <w:lang w:val="es-PR"/>
        </w:rPr>
      </w:pPr>
      <w:r>
        <w:rPr>
          <w:rFonts w:ascii="Times New Roman" w:hAnsi="Times New Roman"/>
          <w:color w:val="000000"/>
          <w:sz w:val="24"/>
          <w:lang w:val="es-PR"/>
        </w:rPr>
        <w:t>Master Card</w:t>
      </w:r>
    </w:p>
    <w:p w:rsidR="000343FB" w:rsidRDefault="000343FB" w:rsidP="00384686">
      <w:pPr>
        <w:pStyle w:val="ListParagraph"/>
        <w:numPr>
          <w:ilvl w:val="0"/>
          <w:numId w:val="20"/>
        </w:numPr>
        <w:shd w:val="clear" w:color="auto" w:fill="FFFFFF"/>
        <w:tabs>
          <w:tab w:val="left" w:pos="990"/>
          <w:tab w:val="left" w:pos="1080"/>
          <w:tab w:val="left" w:pos="1260"/>
          <w:tab w:val="left" w:pos="1620"/>
        </w:tabs>
        <w:spacing w:before="120" w:after="120" w:line="240" w:lineRule="auto"/>
        <w:ind w:hanging="1125"/>
        <w:rPr>
          <w:rFonts w:ascii="Times New Roman" w:hAnsi="Times New Roman"/>
          <w:color w:val="000000"/>
          <w:sz w:val="24"/>
          <w:lang w:val="es-PR"/>
        </w:rPr>
      </w:pPr>
      <w:r>
        <w:rPr>
          <w:rFonts w:ascii="Times New Roman" w:hAnsi="Times New Roman"/>
          <w:color w:val="000000"/>
          <w:sz w:val="24"/>
          <w:lang w:val="es-PR"/>
        </w:rPr>
        <w:t>Cheque de gerente</w:t>
      </w:r>
    </w:p>
    <w:p w:rsidR="000343FB" w:rsidRPr="000343FB" w:rsidRDefault="000343FB" w:rsidP="00384686">
      <w:pPr>
        <w:pStyle w:val="ListParagraph"/>
        <w:numPr>
          <w:ilvl w:val="0"/>
          <w:numId w:val="20"/>
        </w:numPr>
        <w:shd w:val="clear" w:color="auto" w:fill="FFFFFF"/>
        <w:tabs>
          <w:tab w:val="left" w:pos="990"/>
          <w:tab w:val="left" w:pos="1080"/>
          <w:tab w:val="left" w:pos="1260"/>
          <w:tab w:val="left" w:pos="1620"/>
        </w:tabs>
        <w:spacing w:before="120" w:after="120" w:line="240" w:lineRule="auto"/>
        <w:ind w:left="1620"/>
        <w:rPr>
          <w:rFonts w:ascii="Times New Roman" w:hAnsi="Times New Roman"/>
          <w:color w:val="000000"/>
          <w:sz w:val="24"/>
          <w:lang w:val="es-PR"/>
        </w:rPr>
      </w:pPr>
      <w:r w:rsidRPr="000C4B60">
        <w:rPr>
          <w:rFonts w:ascii="Times New Roman" w:hAnsi="Times New Roman"/>
          <w:color w:val="000000"/>
          <w:sz w:val="24"/>
          <w:lang w:val="es-PR"/>
        </w:rPr>
        <w:t>Cheque personal</w:t>
      </w:r>
      <w:r>
        <w:rPr>
          <w:rFonts w:ascii="Times New Roman" w:hAnsi="Times New Roman"/>
          <w:color w:val="000000"/>
          <w:sz w:val="24"/>
          <w:lang w:val="es-PR"/>
        </w:rPr>
        <w:t xml:space="preserve"> (esta opción está disponible específicamente para pagar deuda en planilla): Se requiere registrar el número de cheque, fecha, banco, girador y </w:t>
      </w:r>
      <w:r>
        <w:rPr>
          <w:rFonts w:ascii="Times New Roman" w:hAnsi="Times New Roman"/>
          <w:color w:val="000000"/>
          <w:sz w:val="24"/>
          <w:lang w:val="es-PR"/>
        </w:rPr>
        <w:lastRenderedPageBreak/>
        <w:t>la cantidad del mismo.</w:t>
      </w:r>
      <w:r w:rsidR="00052B3A">
        <w:rPr>
          <w:rFonts w:ascii="Times New Roman" w:hAnsi="Times New Roman"/>
          <w:color w:val="000000"/>
          <w:sz w:val="24"/>
          <w:lang w:val="es-PR"/>
        </w:rPr>
        <w:t xml:space="preserve"> Los cheques personales o giros postales deberán </w:t>
      </w:r>
      <w:r w:rsidR="00953282">
        <w:rPr>
          <w:rFonts w:ascii="Times New Roman" w:hAnsi="Times New Roman"/>
          <w:color w:val="000000"/>
          <w:sz w:val="24"/>
          <w:lang w:val="es-PR"/>
        </w:rPr>
        <w:t>estar dirigidos al</w:t>
      </w:r>
      <w:r w:rsidR="00052B3A">
        <w:rPr>
          <w:rFonts w:ascii="Times New Roman" w:hAnsi="Times New Roman"/>
          <w:color w:val="000000"/>
          <w:sz w:val="24"/>
          <w:lang w:val="es-PR"/>
        </w:rPr>
        <w:t xml:space="preserve"> Secretario de Hacienda </w:t>
      </w:r>
      <w:r w:rsidR="00953282">
        <w:rPr>
          <w:rFonts w:ascii="Times New Roman" w:hAnsi="Times New Roman"/>
          <w:color w:val="000000"/>
          <w:sz w:val="24"/>
          <w:lang w:val="es-PR"/>
        </w:rPr>
        <w:t>y ser remitidos a la siguiente dirección:</w:t>
      </w:r>
    </w:p>
    <w:p w:rsidR="00E80EA9" w:rsidRDefault="000432C6" w:rsidP="00E80EA9">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noProof/>
          <w:color w:val="000000"/>
          <w:sz w:val="24"/>
        </w:rPr>
        <w:pict>
          <v:rect id="_x0000_s1026" style="position:absolute;left:0;text-align:left;margin-left:146.25pt;margin-top:6.25pt;width:210pt;height:64.5pt;z-index:251658240" filled="f" fillcolor="#fabf8f [1945]" strokecolor="#f79646 [3209]" strokeweight="1pt">
            <v:fill color2="#f79646 [3209]" focus="50%" type="gradient"/>
            <v:shadow on="t" type="perspective" color="#974706 [1609]" offset="1pt" offset2="-3pt"/>
          </v:rect>
        </w:pict>
      </w:r>
    </w:p>
    <w:p w:rsidR="00E80EA9" w:rsidRPr="00E80EA9" w:rsidRDefault="00E80EA9" w:rsidP="00E80EA9">
      <w:pPr>
        <w:pStyle w:val="ListParagraph"/>
        <w:shd w:val="clear" w:color="auto" w:fill="FFFFFF"/>
        <w:spacing w:before="120" w:after="120" w:line="240" w:lineRule="auto"/>
        <w:ind w:left="900"/>
        <w:jc w:val="center"/>
        <w:rPr>
          <w:rFonts w:ascii="Times New Roman" w:hAnsi="Times New Roman"/>
          <w:b/>
          <w:color w:val="000000"/>
          <w:sz w:val="24"/>
          <w:lang w:val="es-PR"/>
        </w:rPr>
      </w:pPr>
      <w:r w:rsidRPr="00E80EA9">
        <w:rPr>
          <w:rFonts w:ascii="Times New Roman" w:hAnsi="Times New Roman"/>
          <w:b/>
          <w:color w:val="000000"/>
          <w:sz w:val="24"/>
          <w:lang w:val="es-PR"/>
        </w:rPr>
        <w:t>Departamento de Hacienda</w:t>
      </w:r>
    </w:p>
    <w:p w:rsidR="00E80EA9" w:rsidRPr="00E80EA9" w:rsidRDefault="00E80EA9" w:rsidP="00E80EA9">
      <w:pPr>
        <w:pStyle w:val="ListParagraph"/>
        <w:shd w:val="clear" w:color="auto" w:fill="FFFFFF"/>
        <w:spacing w:before="120" w:after="120" w:line="240" w:lineRule="auto"/>
        <w:ind w:left="900"/>
        <w:jc w:val="center"/>
        <w:rPr>
          <w:rFonts w:ascii="Times New Roman" w:hAnsi="Times New Roman"/>
          <w:b/>
          <w:color w:val="000000"/>
          <w:sz w:val="24"/>
          <w:lang w:val="es-PR"/>
        </w:rPr>
      </w:pPr>
      <w:r w:rsidRPr="00E80EA9">
        <w:rPr>
          <w:rFonts w:ascii="Times New Roman" w:hAnsi="Times New Roman"/>
          <w:b/>
          <w:color w:val="000000"/>
          <w:sz w:val="24"/>
          <w:lang w:val="es-PR"/>
        </w:rPr>
        <w:t>P.O. Box 2520</w:t>
      </w:r>
    </w:p>
    <w:p w:rsidR="00E80EA9" w:rsidRDefault="00E80EA9" w:rsidP="00E80EA9">
      <w:pPr>
        <w:pStyle w:val="ListParagraph"/>
        <w:shd w:val="clear" w:color="auto" w:fill="FFFFFF"/>
        <w:spacing w:before="120" w:after="120" w:line="240" w:lineRule="auto"/>
        <w:ind w:left="900"/>
        <w:jc w:val="center"/>
        <w:rPr>
          <w:rFonts w:ascii="Times New Roman" w:hAnsi="Times New Roman"/>
          <w:b/>
          <w:color w:val="000000"/>
          <w:sz w:val="24"/>
          <w:lang w:val="es-PR"/>
        </w:rPr>
      </w:pPr>
      <w:r w:rsidRPr="00E80EA9">
        <w:rPr>
          <w:rFonts w:ascii="Times New Roman" w:hAnsi="Times New Roman"/>
          <w:b/>
          <w:color w:val="000000"/>
          <w:sz w:val="24"/>
          <w:lang w:val="es-PR"/>
        </w:rPr>
        <w:t>Trujillo Alto, P.R. 00977-2520</w:t>
      </w:r>
    </w:p>
    <w:p w:rsidR="00E80EA9" w:rsidRDefault="00E80EA9" w:rsidP="00E80EA9">
      <w:pPr>
        <w:pStyle w:val="ListParagraph"/>
        <w:shd w:val="clear" w:color="auto" w:fill="FFFFFF"/>
        <w:spacing w:before="120" w:after="120" w:line="240" w:lineRule="auto"/>
        <w:ind w:left="900"/>
        <w:jc w:val="center"/>
        <w:rPr>
          <w:rFonts w:ascii="Times New Roman" w:hAnsi="Times New Roman"/>
          <w:b/>
          <w:color w:val="000000"/>
          <w:sz w:val="24"/>
          <w:lang w:val="es-PR"/>
        </w:rPr>
      </w:pPr>
    </w:p>
    <w:p w:rsidR="00FA27E3" w:rsidRDefault="00FA27E3" w:rsidP="00FA27E3">
      <w:pPr>
        <w:pStyle w:val="ListParagraph"/>
        <w:shd w:val="clear" w:color="auto" w:fill="FFFFFF"/>
        <w:spacing w:before="120" w:after="120" w:line="240" w:lineRule="auto"/>
        <w:ind w:left="900"/>
        <w:rPr>
          <w:rFonts w:ascii="Times New Roman" w:hAnsi="Times New Roman"/>
          <w:color w:val="000000"/>
          <w:sz w:val="24"/>
          <w:lang w:val="es-PR"/>
        </w:rPr>
      </w:pPr>
    </w:p>
    <w:p w:rsidR="00E80EA9" w:rsidRPr="00384686" w:rsidRDefault="00E80EA9" w:rsidP="00384686">
      <w:pPr>
        <w:pStyle w:val="ListParagraph"/>
        <w:numPr>
          <w:ilvl w:val="1"/>
          <w:numId w:val="1"/>
        </w:numPr>
        <w:shd w:val="clear" w:color="auto" w:fill="FFFFFF"/>
        <w:spacing w:before="120" w:after="120" w:line="240" w:lineRule="auto"/>
        <w:rPr>
          <w:rFonts w:ascii="Times New Roman" w:hAnsi="Times New Roman"/>
          <w:color w:val="000000"/>
          <w:sz w:val="24"/>
          <w:lang w:val="es-PR"/>
        </w:rPr>
      </w:pPr>
      <w:r w:rsidRPr="00384686">
        <w:rPr>
          <w:rFonts w:ascii="Times New Roman" w:hAnsi="Times New Roman"/>
          <w:color w:val="000000"/>
          <w:sz w:val="24"/>
          <w:lang w:val="es-PR"/>
        </w:rPr>
        <w:t xml:space="preserve">Deberá incluir la boleta previamente expedida por el Área de Envío con el cheque </w:t>
      </w:r>
      <w:r w:rsidR="000343FB" w:rsidRPr="00384686">
        <w:rPr>
          <w:rFonts w:ascii="Times New Roman" w:hAnsi="Times New Roman"/>
          <w:color w:val="000000"/>
          <w:sz w:val="24"/>
          <w:lang w:val="es-PR"/>
        </w:rPr>
        <w:t xml:space="preserve">identificado, colocando el </w:t>
      </w:r>
      <w:r w:rsidRPr="00384686">
        <w:rPr>
          <w:rFonts w:ascii="Times New Roman" w:hAnsi="Times New Roman"/>
          <w:color w:val="000000"/>
          <w:sz w:val="24"/>
          <w:lang w:val="es-PR"/>
        </w:rPr>
        <w:t xml:space="preserve">número de Id del Plan de Pago y su número de seguro social.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0A1062"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0432C6" w:rsidP="00F3589A">
            <w:pPr>
              <w:pStyle w:val="NormalWeb"/>
              <w:rPr>
                <w:rFonts w:ascii="Verdana" w:hAnsi="Verdana" w:cs="Arial"/>
                <w:color w:val="000000"/>
                <w:sz w:val="20"/>
                <w:szCs w:val="20"/>
                <w:lang w:val="es-PR"/>
              </w:rPr>
            </w:pPr>
            <w:r>
              <w:rPr>
                <w:rFonts w:ascii="Verdana" w:hAnsi="Verdana" w:cs="Arial"/>
                <w:noProof/>
                <w:color w:val="000000"/>
                <w:sz w:val="20"/>
                <w:szCs w:val="20"/>
              </w:rPr>
              <w:pict>
                <v:shape id="_x0000_i1029" type="#_x0000_t75" style="width:27.75pt;height:27pt">
                  <v:imagedata r:id="rId21"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B47491"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1A0C2B" w:rsidRPr="001A0C2B" w:rsidRDefault="000432C6" w:rsidP="00384686">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22" w:history="1">
        <w:r w:rsidR="001A0C2B" w:rsidRPr="001A0C2B">
          <w:rPr>
            <w:rStyle w:val="Hyperlink"/>
            <w:rFonts w:ascii="Times New Roman" w:hAnsi="Times New Roman"/>
            <w:sz w:val="24"/>
            <w:lang w:val="es-PR"/>
          </w:rPr>
          <w:t>Directorio de Colecturía</w:t>
        </w:r>
      </w:hyperlink>
    </w:p>
    <w:p w:rsidR="00B105B2" w:rsidRPr="00FA27E3" w:rsidRDefault="000432C6" w:rsidP="00384686">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23" w:history="1">
        <w:r w:rsidR="001A0C2B" w:rsidRPr="001A0C2B">
          <w:rPr>
            <w:rStyle w:val="Hyperlink"/>
            <w:rFonts w:ascii="Times New Roman" w:hAnsi="Times New Roman"/>
            <w:sz w:val="24"/>
            <w:lang w:val="es-PR"/>
          </w:rPr>
          <w:t>Directorio de Distritos de Cobro</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0432C6">
              <w:rPr>
                <w:rFonts w:ascii="Verdana" w:hAnsi="Verdana" w:cs="Arial"/>
                <w:noProof/>
                <w:color w:val="000000"/>
                <w:sz w:val="20"/>
                <w:szCs w:val="20"/>
              </w:rPr>
              <w:pict>
                <v:shape id="_x0000_i1030" type="#_x0000_t75" style="width:30pt;height:19.5pt">
                  <v:imagedata r:id="rId24"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B47491"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334D84" w:rsidRPr="00A32D96" w:rsidRDefault="000432C6" w:rsidP="00384686">
      <w:pPr>
        <w:pStyle w:val="ListParagraph"/>
        <w:numPr>
          <w:ilvl w:val="0"/>
          <w:numId w:val="3"/>
        </w:numPr>
        <w:spacing w:before="120" w:after="120" w:line="240" w:lineRule="auto"/>
        <w:rPr>
          <w:rFonts w:ascii="Times New Roman" w:hAnsi="Times New Roman"/>
          <w:color w:val="17365D" w:themeColor="text2" w:themeShade="BF"/>
          <w:sz w:val="24"/>
          <w:lang w:val="es-PR"/>
        </w:rPr>
      </w:pPr>
      <w:hyperlink r:id="rId25" w:history="1">
        <w:r w:rsidR="00B47491" w:rsidRPr="000245AB">
          <w:rPr>
            <w:rStyle w:val="Hyperlink"/>
            <w:rFonts w:ascii="Times New Roman" w:hAnsi="Times New Roman"/>
            <w:sz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6"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B47491"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976767" w:rsidRPr="00085ACF" w:rsidRDefault="00783A83" w:rsidP="00384686">
      <w:pPr>
        <w:pStyle w:val="ListParagraph"/>
        <w:numPr>
          <w:ilvl w:val="0"/>
          <w:numId w:val="4"/>
        </w:numPr>
        <w:spacing w:before="120" w:after="120" w:line="240" w:lineRule="auto"/>
        <w:ind w:left="900"/>
        <w:rPr>
          <w:rFonts w:ascii="Times New Roman" w:hAnsi="Times New Roman"/>
          <w:sz w:val="24"/>
          <w:lang w:val="es-PR"/>
        </w:rPr>
      </w:pPr>
      <w:r w:rsidRPr="00783A83">
        <w:rPr>
          <w:rFonts w:ascii="Times New Roman" w:hAnsi="Times New Roman"/>
          <w:sz w:val="24"/>
          <w:lang w:val="es-PR"/>
        </w:rPr>
        <w:t xml:space="preserve">Al momento de llevarse a cabo esta revisión no existen preguntas relacionadas al tema. </w:t>
      </w:r>
    </w:p>
    <w:sectPr w:rsidR="00976767" w:rsidRPr="00085ACF" w:rsidSect="00B47491">
      <w:headerReference w:type="default" r:id="rId27"/>
      <w:footerReference w:type="default" r:id="rId28"/>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D0A" w:rsidRDefault="00C85D0A" w:rsidP="005501A9">
      <w:pPr>
        <w:spacing w:after="0" w:line="240" w:lineRule="auto"/>
      </w:pPr>
      <w:r>
        <w:separator/>
      </w:r>
    </w:p>
  </w:endnote>
  <w:endnote w:type="continuationSeparator" w:id="0">
    <w:p w:rsidR="00C85D0A" w:rsidRDefault="00C85D0A"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76"/>
      <w:gridCol w:w="7800"/>
    </w:tblGrid>
    <w:tr w:rsidR="00B47491" w:rsidRPr="000A1062">
      <w:tc>
        <w:tcPr>
          <w:tcW w:w="918" w:type="dxa"/>
        </w:tcPr>
        <w:p w:rsidR="00B47491" w:rsidRPr="00B47491" w:rsidRDefault="00B47491">
          <w:pPr>
            <w:pStyle w:val="Footer"/>
            <w:jc w:val="right"/>
            <w:rPr>
              <w:rFonts w:ascii="Times New Roman" w:hAnsi="Times New Roman"/>
              <w:b/>
              <w:sz w:val="24"/>
              <w:szCs w:val="24"/>
            </w:rPr>
          </w:pPr>
          <w:r w:rsidRPr="00B47491">
            <w:rPr>
              <w:rFonts w:ascii="Times New Roman" w:hAnsi="Times New Roman"/>
              <w:noProof/>
              <w:sz w:val="24"/>
              <w:szCs w:val="24"/>
            </w:rPr>
            <w:drawing>
              <wp:inline distT="0" distB="0" distL="0" distR="0">
                <wp:extent cx="971550" cy="619125"/>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44156D" w:rsidRPr="00AA1066">
            <w:rPr>
              <w:rFonts w:ascii="Times New Roman" w:hAnsi="Times New Roman"/>
              <w:sz w:val="24"/>
              <w:szCs w:val="24"/>
            </w:rPr>
            <w:fldChar w:fldCharType="begin"/>
          </w:r>
          <w:r w:rsidRPr="00AA1066">
            <w:rPr>
              <w:rFonts w:ascii="Times New Roman" w:hAnsi="Times New Roman"/>
              <w:sz w:val="24"/>
              <w:szCs w:val="24"/>
            </w:rPr>
            <w:instrText xml:space="preserve"> PAGE   \* MERGEFORMAT </w:instrText>
          </w:r>
          <w:r w:rsidR="0044156D" w:rsidRPr="00AA1066">
            <w:rPr>
              <w:rFonts w:ascii="Times New Roman" w:hAnsi="Times New Roman"/>
              <w:sz w:val="24"/>
              <w:szCs w:val="24"/>
            </w:rPr>
            <w:fldChar w:fldCharType="separate"/>
          </w:r>
          <w:r w:rsidR="000432C6" w:rsidRPr="000432C6">
            <w:rPr>
              <w:rFonts w:ascii="Times New Roman" w:hAnsi="Times New Roman"/>
              <w:b/>
              <w:noProof/>
              <w:sz w:val="24"/>
              <w:szCs w:val="24"/>
            </w:rPr>
            <w:t>5</w:t>
          </w:r>
          <w:r w:rsidR="0044156D" w:rsidRPr="00AA1066">
            <w:rPr>
              <w:rFonts w:ascii="Times New Roman" w:hAnsi="Times New Roman"/>
              <w:sz w:val="24"/>
              <w:szCs w:val="24"/>
            </w:rPr>
            <w:fldChar w:fldCharType="end"/>
          </w:r>
        </w:p>
      </w:tc>
      <w:tc>
        <w:tcPr>
          <w:tcW w:w="7938" w:type="dxa"/>
        </w:tcPr>
        <w:p w:rsidR="00B47491" w:rsidRDefault="00B47491" w:rsidP="00B47491">
          <w:pPr>
            <w:pStyle w:val="Footer"/>
            <w:jc w:val="center"/>
            <w:rPr>
              <w:rFonts w:ascii="Times New Roman" w:hAnsi="Times New Roman"/>
              <w:lang w:val="es-PR"/>
            </w:rPr>
          </w:pPr>
        </w:p>
        <w:p w:rsidR="00B47491" w:rsidRDefault="00B47491" w:rsidP="00B47491">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B47491" w:rsidRDefault="00B47491" w:rsidP="00B47491">
          <w:pPr>
            <w:pStyle w:val="Footer"/>
            <w:jc w:val="center"/>
            <w:rPr>
              <w:rFonts w:ascii="Times New Roman" w:hAnsi="Times New Roman"/>
              <w:sz w:val="16"/>
              <w:szCs w:val="16"/>
              <w:lang w:val="es-PR"/>
            </w:rPr>
          </w:pPr>
        </w:p>
        <w:p w:rsidR="00B47491" w:rsidRPr="00B47491" w:rsidRDefault="00B47491" w:rsidP="00B47491">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5A5486" w:rsidRPr="0079658A" w:rsidRDefault="005A5486">
    <w:pP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D0A" w:rsidRDefault="00C85D0A" w:rsidP="005501A9">
      <w:pPr>
        <w:spacing w:after="0" w:line="240" w:lineRule="auto"/>
      </w:pPr>
      <w:r>
        <w:separator/>
      </w:r>
    </w:p>
  </w:footnote>
  <w:footnote w:type="continuationSeparator" w:id="0">
    <w:p w:rsidR="00C85D0A" w:rsidRDefault="00C85D0A"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2460EA" w:rsidRPr="000A1062" w:rsidTr="002460EA">
      <w:trPr>
        <w:trHeight w:val="288"/>
      </w:trPr>
      <w:tc>
        <w:tcPr>
          <w:tcW w:w="8395" w:type="dxa"/>
        </w:tcPr>
        <w:p w:rsidR="006952FA" w:rsidRDefault="002460EA" w:rsidP="00737A7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sidR="006952FA">
            <w:rPr>
              <w:rFonts w:ascii="Times New Roman" w:hAnsi="Times New Roman"/>
              <w:sz w:val="32"/>
              <w:szCs w:val="32"/>
              <w:lang w:val="es-PR"/>
            </w:rPr>
            <w:t>mento de Hacienda</w:t>
          </w:r>
        </w:p>
        <w:p w:rsidR="00141E0B" w:rsidRDefault="00141E0B" w:rsidP="00737A7D">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2460EA" w:rsidRPr="00141E0B" w:rsidRDefault="006952FA" w:rsidP="00141E0B">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Negociado de Recaudaciones</w:t>
          </w:r>
        </w:p>
        <w:p w:rsidR="002460EA" w:rsidRPr="004C743D" w:rsidRDefault="006952FA" w:rsidP="00737A7D">
          <w:pPr>
            <w:spacing w:after="0" w:line="240" w:lineRule="auto"/>
            <w:rPr>
              <w:rFonts w:ascii="Times New Roman" w:hAnsi="Times New Roman"/>
              <w:b/>
              <w:sz w:val="28"/>
              <w:szCs w:val="28"/>
              <w:lang w:val="es-PR"/>
            </w:rPr>
          </w:pPr>
          <w:r>
            <w:rPr>
              <w:rFonts w:ascii="Times New Roman" w:hAnsi="Times New Roman"/>
              <w:b/>
              <w:sz w:val="28"/>
              <w:szCs w:val="28"/>
              <w:lang w:val="es-PR"/>
            </w:rPr>
            <w:t>Proceso para realizar</w:t>
          </w:r>
          <w:r w:rsidR="002460EA">
            <w:rPr>
              <w:rFonts w:ascii="Times New Roman" w:hAnsi="Times New Roman"/>
              <w:b/>
              <w:sz w:val="28"/>
              <w:szCs w:val="28"/>
              <w:lang w:val="es-PR"/>
            </w:rPr>
            <w:t xml:space="preserve"> planes de pago</w:t>
          </w:r>
        </w:p>
      </w:tc>
      <w:tc>
        <w:tcPr>
          <w:tcW w:w="1195" w:type="dxa"/>
        </w:tcPr>
        <w:p w:rsidR="002460EA" w:rsidRPr="00D049E5" w:rsidRDefault="000432C6" w:rsidP="00737A7D">
          <w:pPr>
            <w:pStyle w:val="Header"/>
            <w:rPr>
              <w:rFonts w:asciiTheme="majorHAnsi" w:eastAsiaTheme="majorEastAsia" w:hAnsiTheme="majorHAnsi" w:cstheme="majorBidi"/>
              <w:b/>
              <w:bCs/>
              <w:color w:val="4F81BD" w:themeColor="accent1"/>
              <w:sz w:val="36"/>
              <w:szCs w:val="36"/>
              <w:lang w:val="es-PR"/>
            </w:rPr>
          </w:pPr>
          <w:r>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2049" type="#_x0000_t202" style="position:absolute;margin-left:-2.75pt;margin-top:41.85pt;width:83.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2460EA" w:rsidRPr="00446DFA" w:rsidRDefault="00CF33FD" w:rsidP="002460EA">
                      <w:pPr>
                        <w:spacing w:after="0" w:line="240" w:lineRule="auto"/>
                        <w:jc w:val="center"/>
                        <w:rPr>
                          <w:rFonts w:ascii="Times New Roman" w:hAnsi="Times New Roman"/>
                          <w:sz w:val="16"/>
                          <w:szCs w:val="16"/>
                          <w:lang w:val="es-PR"/>
                        </w:rPr>
                      </w:pPr>
                      <w:r>
                        <w:rPr>
                          <w:rFonts w:ascii="Times New Roman" w:hAnsi="Times New Roman"/>
                          <w:sz w:val="16"/>
                          <w:szCs w:val="16"/>
                          <w:lang w:val="es-PR"/>
                        </w:rPr>
                        <w:t>N</w:t>
                      </w:r>
                      <w:r w:rsidR="000676BD">
                        <w:rPr>
                          <w:rFonts w:ascii="Times New Roman" w:hAnsi="Times New Roman"/>
                          <w:sz w:val="16"/>
                          <w:szCs w:val="16"/>
                          <w:lang w:val="es-PR"/>
                        </w:rPr>
                        <w:t>R</w:t>
                      </w:r>
                      <w:r>
                        <w:rPr>
                          <w:rFonts w:ascii="Times New Roman" w:hAnsi="Times New Roman"/>
                          <w:sz w:val="16"/>
                          <w:szCs w:val="16"/>
                          <w:lang w:val="es-PR"/>
                        </w:rPr>
                        <w:t>EC</w:t>
                      </w:r>
                      <w:r w:rsidR="00C14E77">
                        <w:rPr>
                          <w:rFonts w:ascii="Times New Roman" w:hAnsi="Times New Roman"/>
                          <w:sz w:val="16"/>
                          <w:szCs w:val="16"/>
                          <w:lang w:val="es-PR"/>
                        </w:rPr>
                        <w:t>-001</w:t>
                      </w:r>
                    </w:p>
                    <w:p w:rsidR="002460EA" w:rsidRPr="002608D6" w:rsidRDefault="009054CE" w:rsidP="002460EA">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w:t>
                      </w:r>
                      <w:r w:rsidR="00CC0E59">
                        <w:rPr>
                          <w:rFonts w:ascii="Times New Roman" w:hAnsi="Times New Roman"/>
                          <w:sz w:val="16"/>
                          <w:szCs w:val="16"/>
                          <w:lang w:val="es-PR"/>
                        </w:rPr>
                        <w:t xml:space="preserve"> 29</w:t>
                      </w:r>
                      <w:r w:rsidR="000D3EC7">
                        <w:rPr>
                          <w:rFonts w:ascii="Times New Roman" w:hAnsi="Times New Roman"/>
                          <w:sz w:val="16"/>
                          <w:szCs w:val="16"/>
                          <w:lang w:val="es-PR"/>
                        </w:rPr>
                        <w:t>-sep</w:t>
                      </w:r>
                      <w:r w:rsidR="002460EA" w:rsidRPr="00446DFA">
                        <w:rPr>
                          <w:rFonts w:ascii="Times New Roman" w:hAnsi="Times New Roman"/>
                          <w:sz w:val="16"/>
                          <w:szCs w:val="16"/>
                          <w:lang w:val="es-PR"/>
                        </w:rPr>
                        <w:t>-15</w:t>
                      </w:r>
                    </w:p>
                  </w:txbxContent>
                </v:textbox>
              </v:shape>
            </w:pict>
          </w:r>
        </w:p>
      </w:tc>
    </w:tr>
  </w:tbl>
  <w:p w:rsidR="005A5486" w:rsidRPr="001C2D5F" w:rsidRDefault="005A5486"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C5E"/>
    <w:multiLevelType w:val="hybridMultilevel"/>
    <w:tmpl w:val="55EA5762"/>
    <w:lvl w:ilvl="0" w:tplc="0409000D">
      <w:start w:val="1"/>
      <w:numFmt w:val="bullet"/>
      <w:lvlText w:val=""/>
      <w:lvlJc w:val="left"/>
      <w:pPr>
        <w:ind w:left="2385" w:hanging="360"/>
      </w:pPr>
      <w:rPr>
        <w:rFonts w:ascii="Wingdings" w:hAnsi="Wingdings"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 w15:restartNumberingAfterBreak="0">
    <w:nsid w:val="02400A78"/>
    <w:multiLevelType w:val="hybridMultilevel"/>
    <w:tmpl w:val="AD841BCE"/>
    <w:lvl w:ilvl="0" w:tplc="04090003">
      <w:start w:val="1"/>
      <w:numFmt w:val="bullet"/>
      <w:lvlText w:val="o"/>
      <w:lvlJc w:val="left"/>
      <w:pPr>
        <w:ind w:left="2385" w:hanging="360"/>
      </w:pPr>
      <w:rPr>
        <w:rFonts w:ascii="Courier New" w:hAnsi="Courier New" w:cs="Courier New"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 w15:restartNumberingAfterBreak="0">
    <w:nsid w:val="17EE4A52"/>
    <w:multiLevelType w:val="hybridMultilevel"/>
    <w:tmpl w:val="FE6E57D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18E42B4E"/>
    <w:multiLevelType w:val="hybridMultilevel"/>
    <w:tmpl w:val="C96A930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CAC31FA"/>
    <w:multiLevelType w:val="hybridMultilevel"/>
    <w:tmpl w:val="AD8C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B716D"/>
    <w:multiLevelType w:val="hybridMultilevel"/>
    <w:tmpl w:val="48A2FC90"/>
    <w:lvl w:ilvl="0" w:tplc="0409000D">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6" w15:restartNumberingAfterBreak="0">
    <w:nsid w:val="28964334"/>
    <w:multiLevelType w:val="hybridMultilevel"/>
    <w:tmpl w:val="A456ED8C"/>
    <w:lvl w:ilvl="0" w:tplc="0409000D">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7" w15:restartNumberingAfterBreak="0">
    <w:nsid w:val="2C1267A8"/>
    <w:multiLevelType w:val="hybridMultilevel"/>
    <w:tmpl w:val="2FB0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05894"/>
    <w:multiLevelType w:val="hybridMultilevel"/>
    <w:tmpl w:val="011A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B28C1"/>
    <w:multiLevelType w:val="hybridMultilevel"/>
    <w:tmpl w:val="60200C9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BCA3DD7"/>
    <w:multiLevelType w:val="hybridMultilevel"/>
    <w:tmpl w:val="58D0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EC82537"/>
    <w:multiLevelType w:val="hybridMultilevel"/>
    <w:tmpl w:val="3202065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13A7653"/>
    <w:multiLevelType w:val="hybridMultilevel"/>
    <w:tmpl w:val="35A4435A"/>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4" w15:restartNumberingAfterBreak="0">
    <w:nsid w:val="54D077F4"/>
    <w:multiLevelType w:val="hybridMultilevel"/>
    <w:tmpl w:val="38BCD2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54D83A2B"/>
    <w:multiLevelType w:val="hybridMultilevel"/>
    <w:tmpl w:val="6DDC07B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619966FB"/>
    <w:multiLevelType w:val="hybridMultilevel"/>
    <w:tmpl w:val="644AFBA6"/>
    <w:lvl w:ilvl="0" w:tplc="0409000D">
      <w:start w:val="1"/>
      <w:numFmt w:val="bullet"/>
      <w:lvlText w:val=""/>
      <w:lvlJc w:val="left"/>
      <w:pPr>
        <w:ind w:left="3060" w:hanging="360"/>
      </w:pPr>
      <w:rPr>
        <w:rFonts w:ascii="Wingdings" w:hAnsi="Wingdings" w:hint="default"/>
      </w:rPr>
    </w:lvl>
    <w:lvl w:ilvl="1" w:tplc="0409000D">
      <w:start w:val="1"/>
      <w:numFmt w:val="bullet"/>
      <w:lvlText w:val=""/>
      <w:lvlJc w:val="left"/>
      <w:pPr>
        <w:ind w:left="3780" w:hanging="360"/>
      </w:pPr>
      <w:rPr>
        <w:rFonts w:ascii="Wingdings" w:hAnsi="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7" w15:restartNumberingAfterBreak="0">
    <w:nsid w:val="655379B4"/>
    <w:multiLevelType w:val="hybridMultilevel"/>
    <w:tmpl w:val="70AC07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C03BE"/>
    <w:multiLevelType w:val="hybridMultilevel"/>
    <w:tmpl w:val="621C29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A6729D"/>
    <w:multiLevelType w:val="hybridMultilevel"/>
    <w:tmpl w:val="10F04C46"/>
    <w:lvl w:ilvl="0" w:tplc="7494EECC">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11"/>
  </w:num>
  <w:num w:numId="3">
    <w:abstractNumId w:val="19"/>
  </w:num>
  <w:num w:numId="4">
    <w:abstractNumId w:val="10"/>
  </w:num>
  <w:num w:numId="5">
    <w:abstractNumId w:val="4"/>
  </w:num>
  <w:num w:numId="6">
    <w:abstractNumId w:val="12"/>
  </w:num>
  <w:num w:numId="7">
    <w:abstractNumId w:val="6"/>
  </w:num>
  <w:num w:numId="8">
    <w:abstractNumId w:val="0"/>
  </w:num>
  <w:num w:numId="9">
    <w:abstractNumId w:val="7"/>
  </w:num>
  <w:num w:numId="10">
    <w:abstractNumId w:val="18"/>
  </w:num>
  <w:num w:numId="11">
    <w:abstractNumId w:val="9"/>
  </w:num>
  <w:num w:numId="12">
    <w:abstractNumId w:val="8"/>
  </w:num>
  <w:num w:numId="13">
    <w:abstractNumId w:val="15"/>
  </w:num>
  <w:num w:numId="14">
    <w:abstractNumId w:val="13"/>
  </w:num>
  <w:num w:numId="15">
    <w:abstractNumId w:val="16"/>
  </w:num>
  <w:num w:numId="16">
    <w:abstractNumId w:val="14"/>
  </w:num>
  <w:num w:numId="17">
    <w:abstractNumId w:val="2"/>
  </w:num>
  <w:num w:numId="18">
    <w:abstractNumId w:val="5"/>
  </w:num>
  <w:num w:numId="19">
    <w:abstractNumId w:val="17"/>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A49AE"/>
    <w:rsid w:val="00005355"/>
    <w:rsid w:val="000103CD"/>
    <w:rsid w:val="00021BB5"/>
    <w:rsid w:val="00022098"/>
    <w:rsid w:val="00026825"/>
    <w:rsid w:val="00031913"/>
    <w:rsid w:val="00032898"/>
    <w:rsid w:val="00032D48"/>
    <w:rsid w:val="000343FB"/>
    <w:rsid w:val="00035A7B"/>
    <w:rsid w:val="00037278"/>
    <w:rsid w:val="00037674"/>
    <w:rsid w:val="000432C6"/>
    <w:rsid w:val="000458BF"/>
    <w:rsid w:val="000517CD"/>
    <w:rsid w:val="00052B3A"/>
    <w:rsid w:val="0005534A"/>
    <w:rsid w:val="00057000"/>
    <w:rsid w:val="0006193D"/>
    <w:rsid w:val="000654F9"/>
    <w:rsid w:val="00066C33"/>
    <w:rsid w:val="000672A8"/>
    <w:rsid w:val="000674D5"/>
    <w:rsid w:val="000676BD"/>
    <w:rsid w:val="0007270C"/>
    <w:rsid w:val="00075B22"/>
    <w:rsid w:val="00075B7B"/>
    <w:rsid w:val="00076DE8"/>
    <w:rsid w:val="00077B18"/>
    <w:rsid w:val="0008428B"/>
    <w:rsid w:val="00085ACF"/>
    <w:rsid w:val="0009017E"/>
    <w:rsid w:val="00091C87"/>
    <w:rsid w:val="000940BF"/>
    <w:rsid w:val="00095162"/>
    <w:rsid w:val="00096405"/>
    <w:rsid w:val="0009685B"/>
    <w:rsid w:val="000A1062"/>
    <w:rsid w:val="000A1207"/>
    <w:rsid w:val="000A19E1"/>
    <w:rsid w:val="000A5968"/>
    <w:rsid w:val="000A6877"/>
    <w:rsid w:val="000B2831"/>
    <w:rsid w:val="000B69D3"/>
    <w:rsid w:val="000C5283"/>
    <w:rsid w:val="000D3285"/>
    <w:rsid w:val="000D3EC7"/>
    <w:rsid w:val="000D60F9"/>
    <w:rsid w:val="000E4017"/>
    <w:rsid w:val="000F40B6"/>
    <w:rsid w:val="000F4705"/>
    <w:rsid w:val="000F7989"/>
    <w:rsid w:val="00101F32"/>
    <w:rsid w:val="001051DC"/>
    <w:rsid w:val="00110014"/>
    <w:rsid w:val="0011279C"/>
    <w:rsid w:val="00112EDF"/>
    <w:rsid w:val="001143FE"/>
    <w:rsid w:val="00122E19"/>
    <w:rsid w:val="00125E0D"/>
    <w:rsid w:val="00126FC9"/>
    <w:rsid w:val="00133BAB"/>
    <w:rsid w:val="00134878"/>
    <w:rsid w:val="001356F1"/>
    <w:rsid w:val="00141E0B"/>
    <w:rsid w:val="00142FD6"/>
    <w:rsid w:val="001458B1"/>
    <w:rsid w:val="0014766A"/>
    <w:rsid w:val="0015646B"/>
    <w:rsid w:val="00162D4A"/>
    <w:rsid w:val="00162E92"/>
    <w:rsid w:val="00164CDA"/>
    <w:rsid w:val="0016664C"/>
    <w:rsid w:val="00173985"/>
    <w:rsid w:val="00174283"/>
    <w:rsid w:val="00175C1F"/>
    <w:rsid w:val="00181A79"/>
    <w:rsid w:val="00182153"/>
    <w:rsid w:val="00185F44"/>
    <w:rsid w:val="001860B9"/>
    <w:rsid w:val="00191D71"/>
    <w:rsid w:val="00194922"/>
    <w:rsid w:val="001A0C2B"/>
    <w:rsid w:val="001A3F5D"/>
    <w:rsid w:val="001A49AE"/>
    <w:rsid w:val="001B0BD6"/>
    <w:rsid w:val="001B4194"/>
    <w:rsid w:val="001B5E3B"/>
    <w:rsid w:val="001B6C87"/>
    <w:rsid w:val="001C147E"/>
    <w:rsid w:val="001C2D5F"/>
    <w:rsid w:val="001C4B1B"/>
    <w:rsid w:val="001C7A01"/>
    <w:rsid w:val="001D12CF"/>
    <w:rsid w:val="001D586F"/>
    <w:rsid w:val="001E1870"/>
    <w:rsid w:val="001E5F9F"/>
    <w:rsid w:val="001E770C"/>
    <w:rsid w:val="001F4301"/>
    <w:rsid w:val="002004EC"/>
    <w:rsid w:val="0020276F"/>
    <w:rsid w:val="002036C5"/>
    <w:rsid w:val="00203A78"/>
    <w:rsid w:val="00204116"/>
    <w:rsid w:val="002069F5"/>
    <w:rsid w:val="002178F4"/>
    <w:rsid w:val="002240FF"/>
    <w:rsid w:val="002241F3"/>
    <w:rsid w:val="00224796"/>
    <w:rsid w:val="00225FE9"/>
    <w:rsid w:val="00231ED1"/>
    <w:rsid w:val="00236370"/>
    <w:rsid w:val="00237BDC"/>
    <w:rsid w:val="00245FEB"/>
    <w:rsid w:val="002460EA"/>
    <w:rsid w:val="002501E2"/>
    <w:rsid w:val="00250DEF"/>
    <w:rsid w:val="00257170"/>
    <w:rsid w:val="002608D6"/>
    <w:rsid w:val="00265792"/>
    <w:rsid w:val="0026787D"/>
    <w:rsid w:val="00267DA0"/>
    <w:rsid w:val="002734CB"/>
    <w:rsid w:val="0027646A"/>
    <w:rsid w:val="00277BF0"/>
    <w:rsid w:val="00285FF6"/>
    <w:rsid w:val="002908E3"/>
    <w:rsid w:val="00294163"/>
    <w:rsid w:val="002A7ACF"/>
    <w:rsid w:val="002B20C4"/>
    <w:rsid w:val="002B5156"/>
    <w:rsid w:val="002C1753"/>
    <w:rsid w:val="002C67C1"/>
    <w:rsid w:val="002D1E0C"/>
    <w:rsid w:val="002D3544"/>
    <w:rsid w:val="002D3658"/>
    <w:rsid w:val="002F030A"/>
    <w:rsid w:val="002F2A29"/>
    <w:rsid w:val="002F38A5"/>
    <w:rsid w:val="002F644B"/>
    <w:rsid w:val="0030058C"/>
    <w:rsid w:val="003017A1"/>
    <w:rsid w:val="00303BF4"/>
    <w:rsid w:val="00306286"/>
    <w:rsid w:val="00307F9A"/>
    <w:rsid w:val="00314098"/>
    <w:rsid w:val="00314199"/>
    <w:rsid w:val="00334D84"/>
    <w:rsid w:val="00336FEF"/>
    <w:rsid w:val="0033701A"/>
    <w:rsid w:val="00344E42"/>
    <w:rsid w:val="00351C23"/>
    <w:rsid w:val="003556DB"/>
    <w:rsid w:val="003561C2"/>
    <w:rsid w:val="00362B7B"/>
    <w:rsid w:val="0036675A"/>
    <w:rsid w:val="00370141"/>
    <w:rsid w:val="0038431C"/>
    <w:rsid w:val="00384686"/>
    <w:rsid w:val="00393F9D"/>
    <w:rsid w:val="003950A0"/>
    <w:rsid w:val="00396926"/>
    <w:rsid w:val="003A20CF"/>
    <w:rsid w:val="003A7310"/>
    <w:rsid w:val="003B4575"/>
    <w:rsid w:val="003C5A37"/>
    <w:rsid w:val="003C6015"/>
    <w:rsid w:val="003E0674"/>
    <w:rsid w:val="003E3CF4"/>
    <w:rsid w:val="003F0271"/>
    <w:rsid w:val="003F6F56"/>
    <w:rsid w:val="003F7B76"/>
    <w:rsid w:val="003F7EF4"/>
    <w:rsid w:val="004012B7"/>
    <w:rsid w:val="00404BC2"/>
    <w:rsid w:val="004056B3"/>
    <w:rsid w:val="00406783"/>
    <w:rsid w:val="00407014"/>
    <w:rsid w:val="0041138B"/>
    <w:rsid w:val="00412C48"/>
    <w:rsid w:val="004241F6"/>
    <w:rsid w:val="00424D18"/>
    <w:rsid w:val="00426B6E"/>
    <w:rsid w:val="0043005F"/>
    <w:rsid w:val="00431B7D"/>
    <w:rsid w:val="00432FFC"/>
    <w:rsid w:val="00434497"/>
    <w:rsid w:val="0044156D"/>
    <w:rsid w:val="00445105"/>
    <w:rsid w:val="004529FC"/>
    <w:rsid w:val="004548F1"/>
    <w:rsid w:val="00456683"/>
    <w:rsid w:val="004651BE"/>
    <w:rsid w:val="0047186A"/>
    <w:rsid w:val="00475E45"/>
    <w:rsid w:val="00476F59"/>
    <w:rsid w:val="004842B9"/>
    <w:rsid w:val="004847E5"/>
    <w:rsid w:val="00485F48"/>
    <w:rsid w:val="00492B06"/>
    <w:rsid w:val="00493208"/>
    <w:rsid w:val="0049324C"/>
    <w:rsid w:val="004979AF"/>
    <w:rsid w:val="00497B37"/>
    <w:rsid w:val="004A04AB"/>
    <w:rsid w:val="004A5AAE"/>
    <w:rsid w:val="004C2D1D"/>
    <w:rsid w:val="004C746A"/>
    <w:rsid w:val="004D1C16"/>
    <w:rsid w:val="004D2A32"/>
    <w:rsid w:val="004D33BF"/>
    <w:rsid w:val="004D415A"/>
    <w:rsid w:val="004E0DAC"/>
    <w:rsid w:val="004E1C22"/>
    <w:rsid w:val="004E1CC2"/>
    <w:rsid w:val="004F0386"/>
    <w:rsid w:val="004F4209"/>
    <w:rsid w:val="00506097"/>
    <w:rsid w:val="005115C4"/>
    <w:rsid w:val="005241A9"/>
    <w:rsid w:val="00527066"/>
    <w:rsid w:val="00532C7E"/>
    <w:rsid w:val="00537AFD"/>
    <w:rsid w:val="005420A8"/>
    <w:rsid w:val="00544149"/>
    <w:rsid w:val="00544166"/>
    <w:rsid w:val="005448F7"/>
    <w:rsid w:val="005501A9"/>
    <w:rsid w:val="00550DB3"/>
    <w:rsid w:val="005515A2"/>
    <w:rsid w:val="00551C52"/>
    <w:rsid w:val="005556A2"/>
    <w:rsid w:val="00556A00"/>
    <w:rsid w:val="00557289"/>
    <w:rsid w:val="00557367"/>
    <w:rsid w:val="00576109"/>
    <w:rsid w:val="0058498C"/>
    <w:rsid w:val="00590F9C"/>
    <w:rsid w:val="00591CEE"/>
    <w:rsid w:val="0059391F"/>
    <w:rsid w:val="0059790A"/>
    <w:rsid w:val="005A0F02"/>
    <w:rsid w:val="005A5486"/>
    <w:rsid w:val="005B0EA6"/>
    <w:rsid w:val="005B2388"/>
    <w:rsid w:val="005C1B0C"/>
    <w:rsid w:val="005C1D13"/>
    <w:rsid w:val="005C26B4"/>
    <w:rsid w:val="005C33B7"/>
    <w:rsid w:val="005D18C6"/>
    <w:rsid w:val="005D2EE9"/>
    <w:rsid w:val="005D6FC4"/>
    <w:rsid w:val="005D72CC"/>
    <w:rsid w:val="005F07EB"/>
    <w:rsid w:val="005F21F7"/>
    <w:rsid w:val="005F3A77"/>
    <w:rsid w:val="005F7447"/>
    <w:rsid w:val="00604043"/>
    <w:rsid w:val="00614C19"/>
    <w:rsid w:val="00622027"/>
    <w:rsid w:val="006230F1"/>
    <w:rsid w:val="006318C0"/>
    <w:rsid w:val="00633154"/>
    <w:rsid w:val="00633672"/>
    <w:rsid w:val="00633E03"/>
    <w:rsid w:val="00636F9A"/>
    <w:rsid w:val="00644031"/>
    <w:rsid w:val="00655D34"/>
    <w:rsid w:val="00655E15"/>
    <w:rsid w:val="00656555"/>
    <w:rsid w:val="00657A0B"/>
    <w:rsid w:val="006610C0"/>
    <w:rsid w:val="00664752"/>
    <w:rsid w:val="0066535D"/>
    <w:rsid w:val="00667D45"/>
    <w:rsid w:val="006810A0"/>
    <w:rsid w:val="00681D7E"/>
    <w:rsid w:val="006823A0"/>
    <w:rsid w:val="0068260E"/>
    <w:rsid w:val="00682EDE"/>
    <w:rsid w:val="0068687E"/>
    <w:rsid w:val="00686BFC"/>
    <w:rsid w:val="00687895"/>
    <w:rsid w:val="00687F7E"/>
    <w:rsid w:val="00693EEE"/>
    <w:rsid w:val="00694504"/>
    <w:rsid w:val="006952FA"/>
    <w:rsid w:val="006A35EC"/>
    <w:rsid w:val="006A5C1B"/>
    <w:rsid w:val="006B4A5E"/>
    <w:rsid w:val="006B5A60"/>
    <w:rsid w:val="006B7DFA"/>
    <w:rsid w:val="006C1662"/>
    <w:rsid w:val="006C50A0"/>
    <w:rsid w:val="006C6588"/>
    <w:rsid w:val="006C6B39"/>
    <w:rsid w:val="006E3049"/>
    <w:rsid w:val="006E374E"/>
    <w:rsid w:val="006F0C66"/>
    <w:rsid w:val="006F14E2"/>
    <w:rsid w:val="006F359E"/>
    <w:rsid w:val="00706AE9"/>
    <w:rsid w:val="00722794"/>
    <w:rsid w:val="00726CF4"/>
    <w:rsid w:val="007271F4"/>
    <w:rsid w:val="00735007"/>
    <w:rsid w:val="00735FB7"/>
    <w:rsid w:val="007415A2"/>
    <w:rsid w:val="0074728C"/>
    <w:rsid w:val="007472F7"/>
    <w:rsid w:val="00750555"/>
    <w:rsid w:val="007554D9"/>
    <w:rsid w:val="00756897"/>
    <w:rsid w:val="0076116F"/>
    <w:rsid w:val="00771EEF"/>
    <w:rsid w:val="00773C53"/>
    <w:rsid w:val="007776A3"/>
    <w:rsid w:val="00781E56"/>
    <w:rsid w:val="007833DA"/>
    <w:rsid w:val="00783A83"/>
    <w:rsid w:val="00790A6E"/>
    <w:rsid w:val="00793C85"/>
    <w:rsid w:val="0079658A"/>
    <w:rsid w:val="007A0E96"/>
    <w:rsid w:val="007A7690"/>
    <w:rsid w:val="007B1C6B"/>
    <w:rsid w:val="007B3534"/>
    <w:rsid w:val="007B4C53"/>
    <w:rsid w:val="007C089B"/>
    <w:rsid w:val="007C37B0"/>
    <w:rsid w:val="007C3FAC"/>
    <w:rsid w:val="007C4C59"/>
    <w:rsid w:val="007C795B"/>
    <w:rsid w:val="007D07C4"/>
    <w:rsid w:val="007E1921"/>
    <w:rsid w:val="007E319D"/>
    <w:rsid w:val="007F0041"/>
    <w:rsid w:val="007F6C93"/>
    <w:rsid w:val="007F7618"/>
    <w:rsid w:val="007F7A59"/>
    <w:rsid w:val="00807397"/>
    <w:rsid w:val="00815B23"/>
    <w:rsid w:val="00817082"/>
    <w:rsid w:val="00817C0C"/>
    <w:rsid w:val="00824CB0"/>
    <w:rsid w:val="00832CC3"/>
    <w:rsid w:val="00841D9E"/>
    <w:rsid w:val="008465C6"/>
    <w:rsid w:val="00850ACD"/>
    <w:rsid w:val="008542CD"/>
    <w:rsid w:val="008766CF"/>
    <w:rsid w:val="008772BC"/>
    <w:rsid w:val="00877A45"/>
    <w:rsid w:val="008836E5"/>
    <w:rsid w:val="00894688"/>
    <w:rsid w:val="008947B8"/>
    <w:rsid w:val="008A0367"/>
    <w:rsid w:val="008B7F12"/>
    <w:rsid w:val="008C29E6"/>
    <w:rsid w:val="008C479E"/>
    <w:rsid w:val="008F34D6"/>
    <w:rsid w:val="009054CE"/>
    <w:rsid w:val="00906C97"/>
    <w:rsid w:val="00910F3B"/>
    <w:rsid w:val="00916D37"/>
    <w:rsid w:val="00917173"/>
    <w:rsid w:val="009172D7"/>
    <w:rsid w:val="009177F5"/>
    <w:rsid w:val="00920F3A"/>
    <w:rsid w:val="00924F05"/>
    <w:rsid w:val="00933418"/>
    <w:rsid w:val="00934BD4"/>
    <w:rsid w:val="0093666D"/>
    <w:rsid w:val="00951825"/>
    <w:rsid w:val="00953282"/>
    <w:rsid w:val="00953728"/>
    <w:rsid w:val="00953C5A"/>
    <w:rsid w:val="0096140B"/>
    <w:rsid w:val="00963FB9"/>
    <w:rsid w:val="0097559D"/>
    <w:rsid w:val="00976767"/>
    <w:rsid w:val="00982DEA"/>
    <w:rsid w:val="00983D4F"/>
    <w:rsid w:val="00983F08"/>
    <w:rsid w:val="00985EC6"/>
    <w:rsid w:val="00987C66"/>
    <w:rsid w:val="009A1E26"/>
    <w:rsid w:val="009A5692"/>
    <w:rsid w:val="009B1E80"/>
    <w:rsid w:val="009B26E4"/>
    <w:rsid w:val="009B2C9B"/>
    <w:rsid w:val="009C0EF5"/>
    <w:rsid w:val="009C14F8"/>
    <w:rsid w:val="009C3BD1"/>
    <w:rsid w:val="009D5454"/>
    <w:rsid w:val="009E10B3"/>
    <w:rsid w:val="009E27FD"/>
    <w:rsid w:val="009E6F83"/>
    <w:rsid w:val="009F4507"/>
    <w:rsid w:val="00A00778"/>
    <w:rsid w:val="00A00B97"/>
    <w:rsid w:val="00A01AEB"/>
    <w:rsid w:val="00A01CD3"/>
    <w:rsid w:val="00A03578"/>
    <w:rsid w:val="00A05433"/>
    <w:rsid w:val="00A05F47"/>
    <w:rsid w:val="00A117F4"/>
    <w:rsid w:val="00A132E2"/>
    <w:rsid w:val="00A15EFF"/>
    <w:rsid w:val="00A22135"/>
    <w:rsid w:val="00A25135"/>
    <w:rsid w:val="00A26F7F"/>
    <w:rsid w:val="00A271A0"/>
    <w:rsid w:val="00A32D96"/>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A1066"/>
    <w:rsid w:val="00AA3F39"/>
    <w:rsid w:val="00AB0DF3"/>
    <w:rsid w:val="00AB1AE5"/>
    <w:rsid w:val="00AB2B7A"/>
    <w:rsid w:val="00AB301F"/>
    <w:rsid w:val="00AB7A80"/>
    <w:rsid w:val="00AC3208"/>
    <w:rsid w:val="00AC37B7"/>
    <w:rsid w:val="00AD3D71"/>
    <w:rsid w:val="00AD43CC"/>
    <w:rsid w:val="00AD65F3"/>
    <w:rsid w:val="00AD6F70"/>
    <w:rsid w:val="00AF0A8E"/>
    <w:rsid w:val="00AF0F2D"/>
    <w:rsid w:val="00AF2EAF"/>
    <w:rsid w:val="00B03DC9"/>
    <w:rsid w:val="00B04364"/>
    <w:rsid w:val="00B105B2"/>
    <w:rsid w:val="00B26E30"/>
    <w:rsid w:val="00B3013A"/>
    <w:rsid w:val="00B30328"/>
    <w:rsid w:val="00B34D73"/>
    <w:rsid w:val="00B45ED1"/>
    <w:rsid w:val="00B47491"/>
    <w:rsid w:val="00B51703"/>
    <w:rsid w:val="00B54104"/>
    <w:rsid w:val="00B54FFF"/>
    <w:rsid w:val="00B62ADB"/>
    <w:rsid w:val="00B64200"/>
    <w:rsid w:val="00B65025"/>
    <w:rsid w:val="00B671BF"/>
    <w:rsid w:val="00B67ED0"/>
    <w:rsid w:val="00B80DEA"/>
    <w:rsid w:val="00B841AB"/>
    <w:rsid w:val="00B96917"/>
    <w:rsid w:val="00B97614"/>
    <w:rsid w:val="00BA1E06"/>
    <w:rsid w:val="00BA2309"/>
    <w:rsid w:val="00BA3D48"/>
    <w:rsid w:val="00BA55B7"/>
    <w:rsid w:val="00BA7B1B"/>
    <w:rsid w:val="00BB3B19"/>
    <w:rsid w:val="00BB3D25"/>
    <w:rsid w:val="00BB72F0"/>
    <w:rsid w:val="00BB7B19"/>
    <w:rsid w:val="00BB7D22"/>
    <w:rsid w:val="00BC089D"/>
    <w:rsid w:val="00BC361C"/>
    <w:rsid w:val="00BC6D56"/>
    <w:rsid w:val="00BD5A35"/>
    <w:rsid w:val="00BE20DD"/>
    <w:rsid w:val="00BE5E84"/>
    <w:rsid w:val="00BF0C6E"/>
    <w:rsid w:val="00BF69F3"/>
    <w:rsid w:val="00BF6EFA"/>
    <w:rsid w:val="00C0535D"/>
    <w:rsid w:val="00C0578F"/>
    <w:rsid w:val="00C06EC2"/>
    <w:rsid w:val="00C133B5"/>
    <w:rsid w:val="00C14966"/>
    <w:rsid w:val="00C14E77"/>
    <w:rsid w:val="00C21304"/>
    <w:rsid w:val="00C21DBC"/>
    <w:rsid w:val="00C22E14"/>
    <w:rsid w:val="00C26448"/>
    <w:rsid w:val="00C268D9"/>
    <w:rsid w:val="00C30F2D"/>
    <w:rsid w:val="00C3227F"/>
    <w:rsid w:val="00C32EC9"/>
    <w:rsid w:val="00C33432"/>
    <w:rsid w:val="00C432D9"/>
    <w:rsid w:val="00C44AC8"/>
    <w:rsid w:val="00C4507A"/>
    <w:rsid w:val="00C56D6C"/>
    <w:rsid w:val="00C57A67"/>
    <w:rsid w:val="00C614EA"/>
    <w:rsid w:val="00C62C17"/>
    <w:rsid w:val="00C7220A"/>
    <w:rsid w:val="00C77541"/>
    <w:rsid w:val="00C84847"/>
    <w:rsid w:val="00C85D0A"/>
    <w:rsid w:val="00C86E43"/>
    <w:rsid w:val="00C975AA"/>
    <w:rsid w:val="00C9771D"/>
    <w:rsid w:val="00CA0090"/>
    <w:rsid w:val="00CA1937"/>
    <w:rsid w:val="00CB621E"/>
    <w:rsid w:val="00CC0E59"/>
    <w:rsid w:val="00CC2A43"/>
    <w:rsid w:val="00CD525F"/>
    <w:rsid w:val="00CD63D6"/>
    <w:rsid w:val="00CF03B8"/>
    <w:rsid w:val="00CF268D"/>
    <w:rsid w:val="00CF2784"/>
    <w:rsid w:val="00CF33FD"/>
    <w:rsid w:val="00CF6CE6"/>
    <w:rsid w:val="00D00F14"/>
    <w:rsid w:val="00D0397A"/>
    <w:rsid w:val="00D06581"/>
    <w:rsid w:val="00D06C9C"/>
    <w:rsid w:val="00D17B23"/>
    <w:rsid w:val="00D206B5"/>
    <w:rsid w:val="00D22047"/>
    <w:rsid w:val="00D32C60"/>
    <w:rsid w:val="00D33863"/>
    <w:rsid w:val="00D34073"/>
    <w:rsid w:val="00D3537B"/>
    <w:rsid w:val="00D3571F"/>
    <w:rsid w:val="00D35785"/>
    <w:rsid w:val="00D42014"/>
    <w:rsid w:val="00D57B36"/>
    <w:rsid w:val="00D7198C"/>
    <w:rsid w:val="00D72227"/>
    <w:rsid w:val="00D90302"/>
    <w:rsid w:val="00D97047"/>
    <w:rsid w:val="00DA5FE2"/>
    <w:rsid w:val="00DA69B9"/>
    <w:rsid w:val="00DB009A"/>
    <w:rsid w:val="00DB20A5"/>
    <w:rsid w:val="00DB3272"/>
    <w:rsid w:val="00DB63E7"/>
    <w:rsid w:val="00DB7E70"/>
    <w:rsid w:val="00DC21AF"/>
    <w:rsid w:val="00DC25B7"/>
    <w:rsid w:val="00DC7A7E"/>
    <w:rsid w:val="00DC7DD5"/>
    <w:rsid w:val="00DD3E6B"/>
    <w:rsid w:val="00DD55E4"/>
    <w:rsid w:val="00DD6814"/>
    <w:rsid w:val="00DE0030"/>
    <w:rsid w:val="00DE184B"/>
    <w:rsid w:val="00DE6021"/>
    <w:rsid w:val="00DF27A7"/>
    <w:rsid w:val="00DF7CAE"/>
    <w:rsid w:val="00E05B59"/>
    <w:rsid w:val="00E101F1"/>
    <w:rsid w:val="00E14EC8"/>
    <w:rsid w:val="00E1642E"/>
    <w:rsid w:val="00E169B7"/>
    <w:rsid w:val="00E16D22"/>
    <w:rsid w:val="00E23183"/>
    <w:rsid w:val="00E263A1"/>
    <w:rsid w:val="00E27EA1"/>
    <w:rsid w:val="00E337D4"/>
    <w:rsid w:val="00E366B6"/>
    <w:rsid w:val="00E36B79"/>
    <w:rsid w:val="00E43613"/>
    <w:rsid w:val="00E53D05"/>
    <w:rsid w:val="00E562F3"/>
    <w:rsid w:val="00E60873"/>
    <w:rsid w:val="00E61EF1"/>
    <w:rsid w:val="00E62119"/>
    <w:rsid w:val="00E62823"/>
    <w:rsid w:val="00E65EC2"/>
    <w:rsid w:val="00E67805"/>
    <w:rsid w:val="00E712C5"/>
    <w:rsid w:val="00E73480"/>
    <w:rsid w:val="00E80EA9"/>
    <w:rsid w:val="00E8314F"/>
    <w:rsid w:val="00E85441"/>
    <w:rsid w:val="00E900DD"/>
    <w:rsid w:val="00E94C68"/>
    <w:rsid w:val="00EB10E1"/>
    <w:rsid w:val="00EB2605"/>
    <w:rsid w:val="00EB7ACD"/>
    <w:rsid w:val="00EC0600"/>
    <w:rsid w:val="00EE0ADA"/>
    <w:rsid w:val="00EE130A"/>
    <w:rsid w:val="00EE37B2"/>
    <w:rsid w:val="00EE3A06"/>
    <w:rsid w:val="00EE4871"/>
    <w:rsid w:val="00EE489A"/>
    <w:rsid w:val="00EF279E"/>
    <w:rsid w:val="00EF547F"/>
    <w:rsid w:val="00F028E3"/>
    <w:rsid w:val="00F02EB4"/>
    <w:rsid w:val="00F05AE7"/>
    <w:rsid w:val="00F10880"/>
    <w:rsid w:val="00F10C53"/>
    <w:rsid w:val="00F17576"/>
    <w:rsid w:val="00F3589A"/>
    <w:rsid w:val="00F44F70"/>
    <w:rsid w:val="00F52E10"/>
    <w:rsid w:val="00F5308E"/>
    <w:rsid w:val="00F62596"/>
    <w:rsid w:val="00F71A63"/>
    <w:rsid w:val="00F72132"/>
    <w:rsid w:val="00F73196"/>
    <w:rsid w:val="00F7510A"/>
    <w:rsid w:val="00F80327"/>
    <w:rsid w:val="00F8075F"/>
    <w:rsid w:val="00F814FC"/>
    <w:rsid w:val="00F83691"/>
    <w:rsid w:val="00F84D63"/>
    <w:rsid w:val="00F90A07"/>
    <w:rsid w:val="00F95728"/>
    <w:rsid w:val="00F965E1"/>
    <w:rsid w:val="00FA2219"/>
    <w:rsid w:val="00FA27E3"/>
    <w:rsid w:val="00FA3431"/>
    <w:rsid w:val="00FA662E"/>
    <w:rsid w:val="00FB373F"/>
    <w:rsid w:val="00FB479D"/>
    <w:rsid w:val="00FB6FB3"/>
    <w:rsid w:val="00FD084F"/>
    <w:rsid w:val="00FD6A44"/>
    <w:rsid w:val="00FD70EE"/>
    <w:rsid w:val="00FF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93D1FA9-CE0F-45A5-A339-50167CC6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R" w:eastAsia="es-P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4E"/>
    <w:pPr>
      <w:spacing w:after="200" w:line="276" w:lineRule="auto"/>
    </w:pPr>
    <w:rPr>
      <w:sz w:val="22"/>
      <w:szCs w:val="22"/>
      <w:lang w:val="en-US" w:eastAsia="en-US"/>
    </w:rPr>
  </w:style>
  <w:style w:type="paragraph" w:styleId="Heading1">
    <w:name w:val="heading 1"/>
    <w:basedOn w:val="Normal"/>
    <w:link w:val="Heading1Char"/>
    <w:uiPriority w:val="9"/>
    <w:qFormat/>
    <w:rsid w:val="00C33432"/>
    <w:pPr>
      <w:spacing w:before="300" w:after="150" w:line="240" w:lineRule="auto"/>
      <w:outlineLvl w:val="0"/>
    </w:pPr>
    <w:rPr>
      <w:rFonts w:ascii="Helvetica" w:eastAsia="Times New Roman" w:hAnsi="Helvetica" w:cs="Helvetica"/>
      <w:b/>
      <w:bCs/>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1Char">
    <w:name w:val="Heading 1 Char"/>
    <w:basedOn w:val="DefaultParagraphFont"/>
    <w:link w:val="Heading1"/>
    <w:uiPriority w:val="9"/>
    <w:rsid w:val="00C33432"/>
    <w:rPr>
      <w:rFonts w:ascii="Helvetica" w:eastAsia="Times New Roman" w:hAnsi="Helvetica" w:cs="Helvetica"/>
      <w:b/>
      <w:bCs/>
      <w:kern w:val="36"/>
      <w:sz w:val="39"/>
      <w:szCs w:val="39"/>
      <w:lang w:val="en-US" w:eastAsia="en-US"/>
    </w:rPr>
  </w:style>
  <w:style w:type="paragraph" w:customStyle="1" w:styleId="rtejustify">
    <w:name w:val="rtejustify"/>
    <w:basedOn w:val="Normal"/>
    <w:rsid w:val="009C0EF5"/>
    <w:pPr>
      <w:spacing w:after="150" w:line="315" w:lineRule="atLeast"/>
      <w:jc w:val="both"/>
    </w:pPr>
    <w:rPr>
      <w:rFonts w:ascii="Open Sans" w:eastAsia="Times New Roman" w:hAnsi="Open San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196284283">
      <w:bodyDiv w:val="1"/>
      <w:marLeft w:val="0"/>
      <w:marRight w:val="0"/>
      <w:marTop w:val="0"/>
      <w:marBottom w:val="0"/>
      <w:divBdr>
        <w:top w:val="none" w:sz="0" w:space="0" w:color="auto"/>
        <w:left w:val="none" w:sz="0" w:space="0" w:color="auto"/>
        <w:bottom w:val="none" w:sz="0" w:space="0" w:color="auto"/>
        <w:right w:val="none" w:sz="0" w:space="0" w:color="auto"/>
      </w:divBdr>
      <w:divsChild>
        <w:div w:id="1715156335">
          <w:marLeft w:val="0"/>
          <w:marRight w:val="0"/>
          <w:marTop w:val="0"/>
          <w:marBottom w:val="0"/>
          <w:divBdr>
            <w:top w:val="none" w:sz="0" w:space="0" w:color="auto"/>
            <w:left w:val="none" w:sz="0" w:space="0" w:color="auto"/>
            <w:bottom w:val="none" w:sz="0" w:space="0" w:color="auto"/>
            <w:right w:val="none" w:sz="0" w:space="0" w:color="auto"/>
          </w:divBdr>
          <w:divsChild>
            <w:div w:id="253786927">
              <w:marLeft w:val="-225"/>
              <w:marRight w:val="-225"/>
              <w:marTop w:val="0"/>
              <w:marBottom w:val="0"/>
              <w:divBdr>
                <w:top w:val="none" w:sz="0" w:space="0" w:color="auto"/>
                <w:left w:val="none" w:sz="0" w:space="0" w:color="auto"/>
                <w:bottom w:val="none" w:sz="0" w:space="0" w:color="auto"/>
                <w:right w:val="none" w:sz="0" w:space="0" w:color="auto"/>
              </w:divBdr>
              <w:divsChild>
                <w:div w:id="1942182482">
                  <w:marLeft w:val="0"/>
                  <w:marRight w:val="0"/>
                  <w:marTop w:val="0"/>
                  <w:marBottom w:val="0"/>
                  <w:divBdr>
                    <w:top w:val="none" w:sz="0" w:space="0" w:color="auto"/>
                    <w:left w:val="none" w:sz="0" w:space="0" w:color="auto"/>
                    <w:bottom w:val="none" w:sz="0" w:space="0" w:color="auto"/>
                    <w:right w:val="none" w:sz="0" w:space="0" w:color="auto"/>
                  </w:divBdr>
                  <w:divsChild>
                    <w:div w:id="1822497843">
                      <w:marLeft w:val="0"/>
                      <w:marRight w:val="0"/>
                      <w:marTop w:val="0"/>
                      <w:marBottom w:val="0"/>
                      <w:divBdr>
                        <w:top w:val="none" w:sz="0" w:space="0" w:color="auto"/>
                        <w:left w:val="none" w:sz="0" w:space="0" w:color="auto"/>
                        <w:bottom w:val="none" w:sz="0" w:space="0" w:color="auto"/>
                        <w:right w:val="none" w:sz="0" w:space="0" w:color="auto"/>
                      </w:divBdr>
                      <w:divsChild>
                        <w:div w:id="640814667">
                          <w:marLeft w:val="-225"/>
                          <w:marRight w:val="-225"/>
                          <w:marTop w:val="0"/>
                          <w:marBottom w:val="0"/>
                          <w:divBdr>
                            <w:top w:val="none" w:sz="0" w:space="0" w:color="auto"/>
                            <w:left w:val="none" w:sz="0" w:space="0" w:color="auto"/>
                            <w:bottom w:val="none" w:sz="0" w:space="0" w:color="auto"/>
                            <w:right w:val="none" w:sz="0" w:space="0" w:color="auto"/>
                          </w:divBdr>
                          <w:divsChild>
                            <w:div w:id="495608540">
                              <w:marLeft w:val="0"/>
                              <w:marRight w:val="0"/>
                              <w:marTop w:val="0"/>
                              <w:marBottom w:val="0"/>
                              <w:divBdr>
                                <w:top w:val="none" w:sz="0" w:space="0" w:color="auto"/>
                                <w:left w:val="none" w:sz="0" w:space="0" w:color="auto"/>
                                <w:bottom w:val="none" w:sz="0" w:space="0" w:color="auto"/>
                                <w:right w:val="none" w:sz="0" w:space="0" w:color="auto"/>
                              </w:divBdr>
                              <w:divsChild>
                                <w:div w:id="6827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7744">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1975980628">
      <w:bodyDiv w:val="1"/>
      <w:marLeft w:val="0"/>
      <w:marRight w:val="0"/>
      <w:marTop w:val="0"/>
      <w:marBottom w:val="0"/>
      <w:divBdr>
        <w:top w:val="none" w:sz="0" w:space="0" w:color="auto"/>
        <w:left w:val="none" w:sz="0" w:space="0" w:color="auto"/>
        <w:bottom w:val="none" w:sz="0" w:space="0" w:color="auto"/>
        <w:right w:val="none" w:sz="0" w:space="0" w:color="auto"/>
      </w:divBdr>
      <w:divsChild>
        <w:div w:id="475146820">
          <w:marLeft w:val="0"/>
          <w:marRight w:val="0"/>
          <w:marTop w:val="0"/>
          <w:marBottom w:val="0"/>
          <w:divBdr>
            <w:top w:val="none" w:sz="0" w:space="0" w:color="auto"/>
            <w:left w:val="none" w:sz="0" w:space="0" w:color="auto"/>
            <w:bottom w:val="none" w:sz="0" w:space="0" w:color="auto"/>
            <w:right w:val="none" w:sz="0" w:space="0" w:color="auto"/>
          </w:divBdr>
          <w:divsChild>
            <w:div w:id="7932587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0C52B.A84FEBE0" TargetMode="External"/><Relationship Id="rId18" Type="http://schemas.openxmlformats.org/officeDocument/2006/relationships/hyperlink" Target="http://haciendarespondekb.respondcrm.com/HaciendaDocs//bi-09-14.pdf"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hacienda.gobierno.pr/publicaciones/boletin-informativo-de-rentas-internas-num-09-01" TargetMode="External"/><Relationship Id="rId25" Type="http://schemas.openxmlformats.org/officeDocument/2006/relationships/hyperlink" Target="http://www.hacienda.gobierno.pr/"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cienda.gobierno.pr/publicaciones/boletin-informativo-de-rentas-internas-num-09-01" TargetMode="External"/><Relationship Id="rId24" Type="http://schemas.openxmlformats.org/officeDocument/2006/relationships/image" Target="media/image8.jpe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mfr4559@hacienda.gobierno.pr" TargetMode="External"/><Relationship Id="rId23" Type="http://schemas.openxmlformats.org/officeDocument/2006/relationships/hyperlink" Target="http://www.hacienda.pr.gov/sobre-hacienda/servicios-al-contribuyente/directorio-de-colecturias"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haciendarespondekb.respondcrm.com/HaciendaDocs/Codigo%20de%20Rentas%20Internas%2011-19-2014/Codigo%20de%20Rentas%20Internas%2011-19-2014.pdf"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vr5063@hacienda.gobierno.pr" TargetMode="External"/><Relationship Id="rId22" Type="http://schemas.openxmlformats.org/officeDocument/2006/relationships/hyperlink" Target="http://www.hacienda.pr.gov/sobre-hacienda/servicios-al-contribuyente/directorio-de-colecturias"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Classification xmlns="5f0ae432-0749-408f-8ead-50bf53da4852">10</Classification>
    <Negociado xmlns="5f0ae432-0749-408f-8ead-50bf53da4852" xsi:nil="true"/>
  </documentManagement>
</p:properties>
</file>

<file path=customXml/itemProps1.xml><?xml version="1.0" encoding="utf-8"?>
<ds:datastoreItem xmlns:ds="http://schemas.openxmlformats.org/officeDocument/2006/customXml" ds:itemID="{EB86BE39-7F49-419B-BA57-4E3989B0F0CF}"/>
</file>

<file path=customXml/itemProps2.xml><?xml version="1.0" encoding="utf-8"?>
<ds:datastoreItem xmlns:ds="http://schemas.openxmlformats.org/officeDocument/2006/customXml" ds:itemID="{10B38C4D-5C14-4A60-AB68-1BF7DB86536F}"/>
</file>

<file path=customXml/itemProps3.xml><?xml version="1.0" encoding="utf-8"?>
<ds:datastoreItem xmlns:ds="http://schemas.openxmlformats.org/officeDocument/2006/customXml" ds:itemID="{4BA9853D-59F1-415C-B722-95E563D64FE3}"/>
</file>

<file path=customXml/itemProps4.xml><?xml version="1.0" encoding="utf-8"?>
<ds:datastoreItem xmlns:ds="http://schemas.openxmlformats.org/officeDocument/2006/customXml" ds:itemID="{9D3C1218-2DF8-44DC-AB73-07D243881CCA}"/>
</file>

<file path=docProps/app.xml><?xml version="1.0" encoding="utf-8"?>
<Properties xmlns="http://schemas.openxmlformats.org/officeDocument/2006/extended-properties" xmlns:vt="http://schemas.openxmlformats.org/officeDocument/2006/docPropsVTypes">
  <Template>Plantilla Nueva 15dec14.dotx</Template>
  <TotalTime>2</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Proceso para realizar planes de pago con pronto</vt:lpstr>
    </vt:vector>
  </TitlesOfParts>
  <Company>Area de Rentas Internas</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para realizar planes de pago con pronto</dc:title>
  <dc:subject>Referido</dc:subject>
  <dc:creator>Johanna Torres Bonilla</dc:creator>
  <cp:keywords>NREC</cp:keywords>
  <cp:lastModifiedBy>Neftalí Rivera Ortiz</cp:lastModifiedBy>
  <cp:revision>5</cp:revision>
  <cp:lastPrinted>2015-08-12T12:52:00Z</cp:lastPrinted>
  <dcterms:created xsi:type="dcterms:W3CDTF">2015-09-24T15:30:00Z</dcterms:created>
  <dcterms:modified xsi:type="dcterms:W3CDTF">2015-09-29T22:28:00Z</dcterms:modified>
  <cp:category>Negociado de Recaudaciones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