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9F4BAE" w:rsidRDefault="008C0F2C" w:rsidP="00306309">
      <w:pPr>
        <w:pStyle w:val="NormalWeb"/>
        <w:spacing w:before="120" w:beforeAutospacing="0" w:after="120" w:afterAutospacing="0"/>
        <w:rPr>
          <w:rFonts w:asciiTheme="minorHAnsi" w:hAnsiTheme="minorHAnsi" w:cs="Arial"/>
          <w:sz w:val="22"/>
          <w:szCs w:val="22"/>
          <w:lang w:val="es-PR"/>
        </w:rPr>
      </w:pPr>
      <w:r w:rsidRPr="008C0F2C">
        <w:rPr>
          <w:rFonts w:asciiTheme="minorHAnsi" w:hAnsiTheme="minorHAnsi" w:cs="Arial"/>
          <w:sz w:val="22"/>
          <w:szCs w:val="22"/>
          <w:lang w:val="es-PR"/>
        </w:rPr>
        <w:t xml:space="preserve">Detalle </w:t>
      </w:r>
      <w:r w:rsidR="00321583">
        <w:rPr>
          <w:rFonts w:asciiTheme="minorHAnsi" w:hAnsiTheme="minorHAnsi" w:cs="Arial"/>
          <w:sz w:val="22"/>
          <w:szCs w:val="22"/>
          <w:lang w:val="es-PR"/>
        </w:rPr>
        <w:t>de acción a tomarse de acuerdo a la cantidad de puntos acumulados que tenga el conductor.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AE2048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D35BDF" w:rsidRPr="005B34F0" w:rsidRDefault="00CC0716" w:rsidP="009F4BAE">
      <w:pPr>
        <w:pStyle w:val="NormalWeb"/>
        <w:numPr>
          <w:ilvl w:val="0"/>
          <w:numId w:val="10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autorizadas a conducir vehículos de motor que hayan incurrido en faltas administrativas o delitos relacionados a la Ley de Vehículos y Tránsito de Puerto Rico.</w:t>
      </w:r>
    </w:p>
    <w:p w:rsidR="002501E2" w:rsidRPr="009F4BAE" w:rsidRDefault="00CC0716" w:rsidP="009F4BAE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 que aún sin estar autorizadas a conducir que hayan incurrido en faltas administrativas o delitos relacionados a la Ley de Vehículos y Tránsito de Puerto Rico.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2501E2" w:rsidRPr="005979B1" w:rsidRDefault="00321583" w:rsidP="00386CAC">
      <w:pPr>
        <w:pStyle w:val="NormalWeb"/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979B1">
        <w:rPr>
          <w:rFonts w:asciiTheme="minorHAnsi" w:hAnsiTheme="minorHAnsi" w:cs="Arial"/>
          <w:color w:val="000000"/>
          <w:sz w:val="22"/>
          <w:szCs w:val="22"/>
          <w:lang w:val="es-PR"/>
        </w:rPr>
        <w:t>Descripción de acciones a tomar, de acuerdo a la cantidad de puntos acumulados, a todo conductor que haya acumulado puntos o deméritos en su contra.</w:t>
      </w:r>
    </w:p>
    <w:tbl>
      <w:tblPr>
        <w:tblStyle w:val="TableGrid"/>
        <w:tblpPr w:leftFromText="180" w:rightFromText="180" w:vertAnchor="text" w:horzAnchor="margin" w:tblpXSpec="center" w:tblpY="141"/>
        <w:tblW w:w="7920" w:type="dxa"/>
        <w:tblLook w:val="04A0" w:firstRow="1" w:lastRow="0" w:firstColumn="1" w:lastColumn="0" w:noHBand="0" w:noVBand="1"/>
      </w:tblPr>
      <w:tblGrid>
        <w:gridCol w:w="1980"/>
        <w:gridCol w:w="5940"/>
      </w:tblGrid>
      <w:tr w:rsidR="00406E66" w:rsidRPr="005979B1" w:rsidTr="00406E66">
        <w:trPr>
          <w:tblHeader/>
        </w:trPr>
        <w:tc>
          <w:tcPr>
            <w:tcW w:w="1980" w:type="dxa"/>
            <w:shd w:val="clear" w:color="auto" w:fill="DBE5F1" w:themeFill="accent1" w:themeFillTint="33"/>
            <w:vAlign w:val="center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  <w:t>Cantidad de Puntos</w:t>
            </w:r>
          </w:p>
        </w:tc>
        <w:tc>
          <w:tcPr>
            <w:tcW w:w="5940" w:type="dxa"/>
            <w:shd w:val="clear" w:color="auto" w:fill="DBE5F1" w:themeFill="accent1" w:themeFillTint="33"/>
            <w:vAlign w:val="center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R"/>
              </w:rPr>
              <w:t>Acción a Tomar</w:t>
            </w:r>
          </w:p>
        </w:tc>
      </w:tr>
      <w:tr w:rsidR="00406E66" w:rsidRPr="00406E66" w:rsidTr="00406E66">
        <w:tc>
          <w:tcPr>
            <w:tcW w:w="1980" w:type="dxa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12 – 15 puntos</w:t>
            </w:r>
          </w:p>
        </w:tc>
        <w:tc>
          <w:tcPr>
            <w:tcW w:w="5940" w:type="dxa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Carta de exhortación para que conduzca con mayor seguridad de modo que no exponga su vida y la de otros. A su vez, le advertirá que su licencia de conducir será suspendida si alcanza los veinticinco (25) puntos.</w:t>
            </w:r>
          </w:p>
        </w:tc>
      </w:tr>
      <w:tr w:rsidR="00406E66" w:rsidRPr="00406E66" w:rsidTr="00406E66">
        <w:tc>
          <w:tcPr>
            <w:tcW w:w="1980" w:type="dxa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16 – 24 puntos</w:t>
            </w:r>
          </w:p>
        </w:tc>
        <w:tc>
          <w:tcPr>
            <w:tcW w:w="5940" w:type="dxa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 xml:space="preserve">Carta para comparecer a orientación al </w:t>
            </w:r>
            <w:hyperlink r:id="rId15" w:history="1">
              <w:r w:rsidRPr="005979B1">
                <w:rPr>
                  <w:rStyle w:val="Hyperlink"/>
                  <w:rFonts w:asciiTheme="minorHAnsi" w:hAnsiTheme="minorHAnsi" w:cs="Arial"/>
                  <w:color w:val="0000FF"/>
                  <w:sz w:val="22"/>
                  <w:szCs w:val="22"/>
                  <w:lang w:val="es-PR"/>
                </w:rPr>
                <w:t>Centro de Servicios al Conductor (CESCO) más cercano</w:t>
              </w:r>
            </w:hyperlink>
            <w:r w:rsidRPr="005979B1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, donde un(a) Educador(a) o Evaluador(a) de Conductores de Vehículos de Motor, orientará al conductor(a) sobre normas de seguridad vial y la importancia de cumplir con la Ley de Vehículos y Tránsito. También se orientará sobre las consecuencias de llegar a acumular veinticinco (25) puntos.</w:t>
            </w:r>
          </w:p>
        </w:tc>
      </w:tr>
      <w:tr w:rsidR="00406E66" w:rsidRPr="00406E66" w:rsidTr="00406E66">
        <w:tc>
          <w:tcPr>
            <w:tcW w:w="1980" w:type="dxa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25 o más</w:t>
            </w:r>
          </w:p>
        </w:tc>
        <w:tc>
          <w:tcPr>
            <w:tcW w:w="5940" w:type="dxa"/>
          </w:tcPr>
          <w:p w:rsidR="00406E66" w:rsidRPr="005979B1" w:rsidRDefault="00406E66" w:rsidP="00406E6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</w:pPr>
            <w:r w:rsidRPr="005979B1">
              <w:rPr>
                <w:rFonts w:asciiTheme="minorHAnsi" w:hAnsiTheme="minorHAnsi" w:cs="Arial"/>
                <w:color w:val="000000"/>
                <w:sz w:val="22"/>
                <w:szCs w:val="22"/>
                <w:lang w:val="es-PR"/>
              </w:rPr>
              <w:t>Carta certificada notificándole la intención de suspender su licencia de conducir. La carta indicará: el período de suspensión, cantidad de puntos acumulados, desglose de infracciones y el derecho a apelar la decisión mediante la Solicitud de Vista Administrativa.</w:t>
            </w:r>
          </w:p>
        </w:tc>
      </w:tr>
    </w:tbl>
    <w:p w:rsidR="00321583" w:rsidRPr="005979B1" w:rsidRDefault="00321583" w:rsidP="00C94CB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p w:rsidR="00321583" w:rsidRPr="005979B1" w:rsidRDefault="00321583" w:rsidP="00C94CB4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p w:rsidR="000809F3" w:rsidRPr="005979B1" w:rsidRDefault="000809F3" w:rsidP="000809F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979B1">
        <w:rPr>
          <w:rFonts w:asciiTheme="minorHAnsi" w:hAnsiTheme="minorHAnsi" w:cs="Arial"/>
          <w:color w:val="000000"/>
          <w:sz w:val="22"/>
          <w:szCs w:val="22"/>
          <w:lang w:val="es-PR"/>
        </w:rPr>
        <w:t>Si recibe una carta notificando la intención de suspender su licencia, debe entregar la misma en el CESCO más cercano o enviarla por correo certificado, no más tarde de veinte (20) días después de haber recibido la notificación.</w:t>
      </w:r>
    </w:p>
    <w:p w:rsidR="00C94CB4" w:rsidRPr="005979B1" w:rsidRDefault="000809F3" w:rsidP="00A56996">
      <w:pPr>
        <w:pStyle w:val="NormalWeb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979B1">
        <w:rPr>
          <w:rFonts w:asciiTheme="minorHAnsi" w:hAnsiTheme="minorHAnsi" w:cs="Arial"/>
          <w:color w:val="000000"/>
          <w:sz w:val="22"/>
          <w:szCs w:val="22"/>
          <w:lang w:val="es-PR"/>
        </w:rPr>
        <w:t>Si está manejando durante el período de suspensión de su licenc</w:t>
      </w:r>
      <w:r w:rsidR="00386CA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ia de conducir y es intervenido </w:t>
      </w:r>
      <w:r w:rsidRPr="005979B1">
        <w:rPr>
          <w:rFonts w:asciiTheme="minorHAnsi" w:hAnsiTheme="minorHAnsi" w:cs="Arial"/>
          <w:color w:val="000000"/>
          <w:sz w:val="22"/>
          <w:szCs w:val="22"/>
          <w:lang w:val="es-PR"/>
        </w:rPr>
        <w:t>por un oficial del orden público, se le revocará su licencia inde</w:t>
      </w:r>
      <w:r w:rsidR="00406E6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finidamente, en adición a otras </w:t>
      </w:r>
      <w:r w:rsidRPr="005979B1">
        <w:rPr>
          <w:rFonts w:asciiTheme="minorHAnsi" w:hAnsiTheme="minorHAnsi" w:cs="Arial"/>
          <w:color w:val="000000"/>
          <w:sz w:val="22"/>
          <w:szCs w:val="22"/>
          <w:lang w:val="es-PR"/>
        </w:rPr>
        <w:t>penas aplicables.</w:t>
      </w:r>
    </w:p>
    <w:p w:rsidR="00CF6464" w:rsidRDefault="00CF6464" w:rsidP="00C614EA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tbl>
      <w:tblPr>
        <w:tblStyle w:val="TableGrid"/>
        <w:tblpPr w:leftFromText="141" w:rightFromText="141" w:vertAnchor="text" w:horzAnchor="margin" w:tblpXSpec="right" w:tblpY="-497"/>
        <w:tblW w:w="10278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386CAC" w:rsidRPr="00406E66" w:rsidTr="00386CA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86CAC" w:rsidRDefault="00386CAC" w:rsidP="00386CA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BA34D5" wp14:editId="438994D6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86CAC" w:rsidRPr="00591CEE" w:rsidRDefault="00386CAC" w:rsidP="00386CAC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386CAC" w:rsidRDefault="009F4BAE" w:rsidP="00386CA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cs="Arial"/>
          <w:color w:val="000000"/>
          <w:lang w:val="es-PR"/>
        </w:rPr>
        <w:lastRenderedPageBreak/>
        <w:t xml:space="preserve">En cualquier oficina de CESCO.  </w:t>
      </w:r>
      <w:r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ab/>
      </w:r>
      <w:r>
        <w:rPr>
          <w:rFonts w:cs="Arial"/>
          <w:color w:val="000000"/>
          <w:lang w:val="es-PR"/>
        </w:rPr>
        <w:tab/>
      </w:r>
      <w:hyperlink r:id="rId17" w:history="1">
        <w:r w:rsidR="00CF6464" w:rsidRPr="00CF6464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06E6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03150" w:rsidRPr="00406E66" w:rsidRDefault="00AC32F6" w:rsidP="00406E66">
      <w:pPr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406E66">
        <w:rPr>
          <w:rFonts w:eastAsia="Times New Roman" w:cstheme="minorHAnsi"/>
          <w:lang w:val="es-PR"/>
        </w:rPr>
        <w:t>Variable, dependerá del costo de las multas impuestas al conductor y los procesos que se le impongan para la recuperación de su licencia, en caso de que la misma haya sido suspendida.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321583" w:rsidRPr="00C94CB4" w:rsidRDefault="00321583" w:rsidP="00A56996">
      <w:pPr>
        <w:pStyle w:val="BodyTextIndent"/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Todo conductor que haya recibido una infracción por la Ley de Vehículos y Trán</w:t>
      </w:r>
      <w:r w:rsidR="00B848D6">
        <w:rPr>
          <w:rFonts w:asciiTheme="minorHAnsi" w:hAnsiTheme="minorHAnsi" w:cstheme="minorHAnsi"/>
          <w:sz w:val="22"/>
          <w:szCs w:val="22"/>
          <w:lang w:val="es-PR"/>
        </w:rPr>
        <w:t xml:space="preserve">sito y haya alcanzado </w:t>
      </w:r>
      <w:r w:rsidR="00A56996">
        <w:rPr>
          <w:rFonts w:asciiTheme="minorHAnsi" w:hAnsiTheme="minorHAnsi" w:cstheme="minorHAnsi"/>
          <w:sz w:val="22"/>
          <w:szCs w:val="22"/>
          <w:lang w:val="es-PR"/>
        </w:rPr>
        <w:t>dieciséis (</w:t>
      </w:r>
      <w:r w:rsidR="00B848D6">
        <w:rPr>
          <w:rFonts w:asciiTheme="minorHAnsi" w:hAnsiTheme="minorHAnsi" w:cstheme="minorHAnsi"/>
          <w:sz w:val="22"/>
          <w:szCs w:val="22"/>
          <w:lang w:val="es-PR"/>
        </w:rPr>
        <w:t>16</w:t>
      </w:r>
      <w:r w:rsidR="00A56996">
        <w:rPr>
          <w:rFonts w:asciiTheme="minorHAnsi" w:hAnsiTheme="minorHAnsi" w:cstheme="minorHAnsi"/>
          <w:sz w:val="22"/>
          <w:szCs w:val="22"/>
          <w:lang w:val="es-PR"/>
        </w:rPr>
        <w:t>)</w:t>
      </w:r>
      <w:r w:rsidR="00B848D6">
        <w:rPr>
          <w:rFonts w:asciiTheme="minorHAnsi" w:hAnsiTheme="minorHAnsi" w:cstheme="minorHAnsi"/>
          <w:sz w:val="22"/>
          <w:szCs w:val="22"/>
          <w:lang w:val="es-PR"/>
        </w:rPr>
        <w:t xml:space="preserve"> puntos o más acumulados y activos en su licencia de conducir.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848D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AE2048" w:rsidRPr="00F0409E" w:rsidRDefault="00AE2048" w:rsidP="00607C26">
      <w:pPr>
        <w:pStyle w:val="ListParagraph"/>
        <w:numPr>
          <w:ilvl w:val="0"/>
          <w:numId w:val="21"/>
        </w:numPr>
        <w:spacing w:before="120"/>
        <w:rPr>
          <w:color w:val="0000FF"/>
          <w:u w:val="single"/>
          <w:lang w:val="es-PR"/>
        </w:rPr>
      </w:pPr>
      <w:r w:rsidRPr="00ED45C1">
        <w:rPr>
          <w:b/>
          <w:lang w:val="es-PR"/>
        </w:rPr>
        <w:t>¿Qué es el Sistema de Puntos?</w:t>
      </w:r>
      <w:r w:rsidR="00A56996">
        <w:rPr>
          <w:lang w:val="es-PR"/>
        </w:rPr>
        <w:t xml:space="preserve"> - </w:t>
      </w:r>
      <w:r>
        <w:rPr>
          <w:lang w:val="es-PR"/>
        </w:rPr>
        <w:t>Es el sistema o escala de medición para fijar y monitorear los puntos de penalidades que podrá acu</w:t>
      </w:r>
      <w:r w:rsidR="00A56996">
        <w:rPr>
          <w:lang w:val="es-PR"/>
        </w:rPr>
        <w:t xml:space="preserve">mular un conductor </w:t>
      </w:r>
      <w:hyperlink r:id="rId21" w:history="1">
        <w:r w:rsidR="00500E2F" w:rsidRPr="00F0409E">
          <w:rPr>
            <w:rStyle w:val="Hyperlink"/>
            <w:color w:val="0000FF"/>
            <w:lang w:val="es-PR"/>
          </w:rPr>
          <w:t>DTOP-CESCO-047 Sistema de Puntos</w:t>
        </w:r>
      </w:hyperlink>
    </w:p>
    <w:p w:rsidR="00F402AC" w:rsidRDefault="00F402AC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ED45C1">
        <w:rPr>
          <w:b/>
          <w:lang w:val="es-PR"/>
        </w:rPr>
        <w:t>¿Qué es “demérito”?</w:t>
      </w:r>
      <w:r w:rsidR="00A56996">
        <w:rPr>
          <w:lang w:val="es-PR"/>
        </w:rPr>
        <w:t xml:space="preserve"> - </w:t>
      </w:r>
      <w:r>
        <w:rPr>
          <w:lang w:val="es-PR"/>
        </w:rPr>
        <w:t>Es el término utilizado para referirse a los puntos asignados por cometer una falta.</w:t>
      </w:r>
    </w:p>
    <w:p w:rsidR="00894DD2" w:rsidRDefault="00894DD2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ED45C1">
        <w:rPr>
          <w:b/>
          <w:lang w:val="es-PR"/>
        </w:rPr>
        <w:t>¿Por cuánto</w:t>
      </w:r>
      <w:r w:rsidR="007712C0" w:rsidRPr="00ED45C1">
        <w:rPr>
          <w:b/>
          <w:lang w:val="es-PR"/>
        </w:rPr>
        <w:t xml:space="preserve"> tiempo están vigentes los puntos que se hayan acumulado?</w:t>
      </w:r>
      <w:r w:rsidR="00A56996">
        <w:rPr>
          <w:lang w:val="es-PR"/>
        </w:rPr>
        <w:t xml:space="preserve"> - </w:t>
      </w:r>
      <w:r w:rsidR="007712C0" w:rsidRPr="005D0FD3">
        <w:rPr>
          <w:lang w:val="es-PR"/>
        </w:rPr>
        <w:t>Los puntos tienen una vigencia de</w:t>
      </w:r>
      <w:r w:rsidR="00A56996">
        <w:rPr>
          <w:lang w:val="es-PR"/>
        </w:rPr>
        <w:t xml:space="preserve"> tres (</w:t>
      </w:r>
      <w:r w:rsidR="007712C0" w:rsidRPr="005D0FD3">
        <w:rPr>
          <w:lang w:val="es-PR"/>
        </w:rPr>
        <w:t>3</w:t>
      </w:r>
      <w:r w:rsidR="00A56996">
        <w:rPr>
          <w:lang w:val="es-PR"/>
        </w:rPr>
        <w:t xml:space="preserve">) años, </w:t>
      </w:r>
      <w:r w:rsidR="007712C0" w:rsidRPr="005D0FD3">
        <w:rPr>
          <w:lang w:val="es-PR"/>
        </w:rPr>
        <w:t>desde el mom</w:t>
      </w:r>
      <w:r w:rsidR="00A56996">
        <w:rPr>
          <w:lang w:val="es-PR"/>
        </w:rPr>
        <w:t>ento en que se cometió la falta,</w:t>
      </w:r>
      <w:r w:rsidR="007712C0" w:rsidRPr="005D0FD3">
        <w:rPr>
          <w:lang w:val="es-PR"/>
        </w:rPr>
        <w:t xml:space="preserve"> durante los cuales serán utilizados para acumulación de puntos. Luego de estos</w:t>
      </w:r>
      <w:r w:rsidR="00A56996">
        <w:rPr>
          <w:lang w:val="es-PR"/>
        </w:rPr>
        <w:t xml:space="preserve"> tres</w:t>
      </w:r>
      <w:r w:rsidR="007712C0" w:rsidRPr="005D0FD3">
        <w:rPr>
          <w:lang w:val="es-PR"/>
        </w:rPr>
        <w:t xml:space="preserve"> </w:t>
      </w:r>
      <w:r w:rsidR="00A56996">
        <w:rPr>
          <w:lang w:val="es-PR"/>
        </w:rPr>
        <w:t>(</w:t>
      </w:r>
      <w:r w:rsidR="007712C0" w:rsidRPr="005D0FD3">
        <w:rPr>
          <w:lang w:val="es-PR"/>
        </w:rPr>
        <w:t>3</w:t>
      </w:r>
      <w:r w:rsidR="00A56996">
        <w:rPr>
          <w:lang w:val="es-PR"/>
        </w:rPr>
        <w:t>)</w:t>
      </w:r>
      <w:r w:rsidR="007712C0" w:rsidRPr="005D0FD3">
        <w:rPr>
          <w:lang w:val="es-PR"/>
        </w:rPr>
        <w:t xml:space="preserve"> años no se contarán para </w:t>
      </w:r>
      <w:r w:rsidR="008150DD">
        <w:rPr>
          <w:lang w:val="es-PR"/>
        </w:rPr>
        <w:t>el Sistema de Puntos</w:t>
      </w:r>
      <w:r w:rsidR="007712C0" w:rsidRPr="005D0FD3">
        <w:rPr>
          <w:lang w:val="es-PR"/>
        </w:rPr>
        <w:t>, pero se mantendrán vigentes en el historial del conductor.</w:t>
      </w:r>
    </w:p>
    <w:p w:rsidR="0026430F" w:rsidRDefault="0026430F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DC018E">
        <w:rPr>
          <w:b/>
          <w:lang w:val="es-PR"/>
        </w:rPr>
        <w:t>¿Cómo puedo eliminar puntos de mi historial para que no se sumen en el Sistema de puntos?</w:t>
      </w:r>
      <w:r w:rsidR="00A56996">
        <w:rPr>
          <w:lang w:val="es-PR"/>
        </w:rPr>
        <w:t xml:space="preserve"> - </w:t>
      </w:r>
      <w:r>
        <w:rPr>
          <w:lang w:val="es-PR"/>
        </w:rPr>
        <w:t>Si usted no ha llegado a acumular veinticinco (25) puntos o más, puede tomar el Curso de Mejoramiento en las Carreteras y Conducta Vial para que se le resten cinco (5) puntos de su historial, solo para fines de contabilidad de puntos. No se eliminarán puntos asociados a:</w:t>
      </w:r>
    </w:p>
    <w:p w:rsidR="0026430F" w:rsidRDefault="0026430F" w:rsidP="0026430F">
      <w:pPr>
        <w:pStyle w:val="ListParagraph"/>
        <w:numPr>
          <w:ilvl w:val="1"/>
          <w:numId w:val="21"/>
        </w:numPr>
        <w:spacing w:after="0" w:line="240" w:lineRule="auto"/>
        <w:rPr>
          <w:lang w:val="es-PR"/>
        </w:rPr>
      </w:pPr>
      <w:r>
        <w:rPr>
          <w:lang w:val="es-PR"/>
        </w:rPr>
        <w:t xml:space="preserve">violaciones por rebasar una luz roja sin detenerse, </w:t>
      </w:r>
    </w:p>
    <w:p w:rsidR="0026430F" w:rsidRDefault="0026430F" w:rsidP="0026430F">
      <w:pPr>
        <w:pStyle w:val="ListParagraph"/>
        <w:numPr>
          <w:ilvl w:val="1"/>
          <w:numId w:val="21"/>
        </w:numPr>
        <w:spacing w:after="0" w:line="240" w:lineRule="auto"/>
        <w:rPr>
          <w:lang w:val="es-PR"/>
        </w:rPr>
      </w:pPr>
      <w:r>
        <w:rPr>
          <w:lang w:val="es-PR"/>
        </w:rPr>
        <w:t xml:space="preserve">negligencia temeraria, </w:t>
      </w:r>
    </w:p>
    <w:p w:rsidR="0026430F" w:rsidRDefault="0026430F" w:rsidP="0026430F">
      <w:pPr>
        <w:pStyle w:val="ListParagraph"/>
        <w:numPr>
          <w:ilvl w:val="1"/>
          <w:numId w:val="21"/>
        </w:numPr>
        <w:spacing w:after="0" w:line="240" w:lineRule="auto"/>
        <w:rPr>
          <w:lang w:val="es-PR"/>
        </w:rPr>
      </w:pPr>
      <w:r>
        <w:rPr>
          <w:lang w:val="es-PR"/>
        </w:rPr>
        <w:t>alcohol u otras convicciones de delitos</w:t>
      </w:r>
    </w:p>
    <w:p w:rsidR="0026430F" w:rsidRPr="00DC018E" w:rsidRDefault="0026430F" w:rsidP="005979B1">
      <w:pPr>
        <w:spacing w:after="0" w:line="240" w:lineRule="auto"/>
        <w:ind w:firstLine="720"/>
        <w:rPr>
          <w:lang w:val="es-PR"/>
        </w:rPr>
      </w:pPr>
      <w:r w:rsidRPr="00DC018E">
        <w:rPr>
          <w:lang w:val="es-PR"/>
        </w:rPr>
        <w:t>Este mecanismo solo se puede utilizar una vez en un periodo de tres (3) años.</w:t>
      </w:r>
    </w:p>
    <w:p w:rsidR="00193409" w:rsidRDefault="00193409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ED45C1">
        <w:rPr>
          <w:b/>
          <w:lang w:val="es-PR"/>
        </w:rPr>
        <w:t>¿Cómo puedo saber cuánto tiempo le falta a los puntos para expirar?</w:t>
      </w:r>
      <w:r w:rsidR="00A56996">
        <w:rPr>
          <w:lang w:val="es-PR"/>
        </w:rPr>
        <w:t xml:space="preserve"> - </w:t>
      </w:r>
      <w:r>
        <w:rPr>
          <w:lang w:val="es-PR"/>
        </w:rPr>
        <w:t xml:space="preserve">Para obtener la información sobre sus multas, debe solicitar un </w:t>
      </w:r>
      <w:r w:rsidRPr="00FD1F15">
        <w:rPr>
          <w:b/>
          <w:lang w:val="es-PR"/>
        </w:rPr>
        <w:t>Reporte de Multas Administrativas al Conductor</w:t>
      </w:r>
    </w:p>
    <w:p w:rsidR="005B34F0" w:rsidRPr="00FD1F15" w:rsidRDefault="00C94CB4" w:rsidP="00FD1F15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ED45C1">
        <w:rPr>
          <w:b/>
          <w:lang w:val="es-PR"/>
        </w:rPr>
        <w:t>¿Hay forma de eliminar estas faltas del historial del conductor?</w:t>
      </w:r>
      <w:r w:rsidR="00A56996">
        <w:rPr>
          <w:lang w:val="es-PR"/>
        </w:rPr>
        <w:t xml:space="preserve"> - </w:t>
      </w:r>
      <w:r w:rsidR="00AD740C" w:rsidRPr="005D0FD3">
        <w:rPr>
          <w:lang w:val="es-PR"/>
        </w:rPr>
        <w:t>Existe un proceso para eliminar las faltas del historial del conductor, siempre y cuando las mismas no hayan sido infracciones que co</w:t>
      </w:r>
      <w:r w:rsidR="008150DD">
        <w:rPr>
          <w:lang w:val="es-PR"/>
        </w:rPr>
        <w:t>nstituyan delitos como lo son: rebasar una luz roja y negligencia temeraria</w:t>
      </w:r>
      <w:r w:rsidR="00AD740C" w:rsidRPr="005D0FD3">
        <w:rPr>
          <w:lang w:val="es-PR"/>
        </w:rPr>
        <w:t>. Tampoco se eliminarán faltas a personas que hayan sido declaradas “Amenaza para la Segur</w:t>
      </w:r>
      <w:r w:rsidR="00A56996">
        <w:rPr>
          <w:lang w:val="es-PR"/>
        </w:rPr>
        <w:t xml:space="preserve">idad Pública por Conducta Vial” </w:t>
      </w:r>
      <w:r w:rsidR="004C1550">
        <w:rPr>
          <w:lang w:val="es-PR"/>
        </w:rPr>
        <w:t xml:space="preserve"> </w:t>
      </w:r>
      <w:hyperlink r:id="rId22" w:history="1">
        <w:r w:rsidR="00607C26" w:rsidRPr="00F0409E">
          <w:rPr>
            <w:rStyle w:val="Hyperlink"/>
            <w:color w:val="0000FF"/>
            <w:lang w:val="es-PR"/>
          </w:rPr>
          <w:t>DTOP-CESCO 050 Historial de Faltas Administrativas</w:t>
        </w:r>
      </w:hyperlink>
    </w:p>
    <w:p w:rsidR="00943249" w:rsidRPr="00943249" w:rsidRDefault="00943249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ED45C1">
        <w:rPr>
          <w:b/>
          <w:lang w:val="es-PR"/>
        </w:rPr>
        <w:t>¿Qué puedo hacer si no estoy de acuerdo con la suspensión de mi licencia?</w:t>
      </w:r>
      <w:r w:rsidR="00A56996">
        <w:rPr>
          <w:lang w:val="es-PR"/>
        </w:rPr>
        <w:t xml:space="preserve"> - </w:t>
      </w:r>
      <w:r>
        <w:rPr>
          <w:lang w:val="es-PR"/>
        </w:rPr>
        <w:t>Tiene veinte (20) días siguientes a la fecha que recibió la notificación para solicitar una Vista Administrativa o someter un escrito para mostrar por qué no procede la suspensión de su licencia de conducir.</w:t>
      </w:r>
    </w:p>
    <w:p w:rsidR="000809F3" w:rsidRPr="00ED45C1" w:rsidRDefault="00193409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ED45C1">
        <w:rPr>
          <w:b/>
          <w:lang w:val="es-PR"/>
        </w:rPr>
        <w:t>¿Qué es una</w:t>
      </w:r>
      <w:r w:rsidR="000809F3" w:rsidRPr="00ED45C1">
        <w:rPr>
          <w:b/>
          <w:lang w:val="es-PR"/>
        </w:rPr>
        <w:t xml:space="preserve"> Vista Administrativa</w:t>
      </w:r>
      <w:r w:rsidRPr="00ED45C1">
        <w:rPr>
          <w:b/>
          <w:lang w:val="es-PR"/>
        </w:rPr>
        <w:t>?</w:t>
      </w:r>
      <w:r w:rsidR="00A56996">
        <w:rPr>
          <w:lang w:val="es-PR"/>
        </w:rPr>
        <w:t xml:space="preserve"> - </w:t>
      </w:r>
      <w:r w:rsidR="00901448" w:rsidRPr="00ED45C1">
        <w:rPr>
          <w:lang w:val="es-PR"/>
        </w:rPr>
        <w:t>Es</w:t>
      </w:r>
      <w:r w:rsidRPr="00ED45C1">
        <w:rPr>
          <w:lang w:val="es-PR"/>
        </w:rPr>
        <w:t xml:space="preserve"> </w:t>
      </w:r>
      <w:r w:rsidR="00901448" w:rsidRPr="00ED45C1">
        <w:rPr>
          <w:lang w:val="es-PR"/>
        </w:rPr>
        <w:t>la audiencia celebrada ante un Oficial Examinador con el propósito de permitirle impugnar una falta impuesta por los agentes del orden público.</w:t>
      </w:r>
    </w:p>
    <w:p w:rsidR="008C0F2C" w:rsidRPr="000376A2" w:rsidRDefault="006A6247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0376A2">
        <w:rPr>
          <w:b/>
          <w:lang w:val="es-PR"/>
        </w:rPr>
        <w:lastRenderedPageBreak/>
        <w:t>¿Qué tengo q</w:t>
      </w:r>
      <w:r w:rsidR="00FD1F15">
        <w:rPr>
          <w:b/>
          <w:lang w:val="es-PR"/>
        </w:rPr>
        <w:t>ue hacer para solicitar una Vis</w:t>
      </w:r>
      <w:r w:rsidRPr="000376A2">
        <w:rPr>
          <w:b/>
          <w:lang w:val="es-PR"/>
        </w:rPr>
        <w:t>ta Administrativa?</w:t>
      </w:r>
      <w:r w:rsidR="00A56996">
        <w:rPr>
          <w:lang w:val="es-PR"/>
        </w:rPr>
        <w:t xml:space="preserve"> - </w:t>
      </w:r>
      <w:r w:rsidR="000376A2" w:rsidRPr="000376A2">
        <w:rPr>
          <w:lang w:val="es-PR"/>
        </w:rPr>
        <w:t xml:space="preserve">Para solicitar una Vista Administrativa relacionada al Sistema de Puntos, debe visitar el </w:t>
      </w:r>
      <w:hyperlink r:id="rId23" w:history="1">
        <w:r w:rsidR="000376A2" w:rsidRPr="00760BF1">
          <w:rPr>
            <w:rStyle w:val="Hyperlink"/>
            <w:lang w:val="es-PR"/>
          </w:rPr>
          <w:t>CESCO más cercano</w:t>
        </w:r>
      </w:hyperlink>
      <w:r w:rsidR="000376A2" w:rsidRPr="000376A2">
        <w:rPr>
          <w:lang w:val="es-PR"/>
        </w:rPr>
        <w:t xml:space="preserve"> y llenar el formulario CESCO-DIS-093. </w:t>
      </w:r>
      <w:r w:rsidR="000376A2">
        <w:rPr>
          <w:lang w:val="es-PR"/>
        </w:rPr>
        <w:t xml:space="preserve"> </w:t>
      </w:r>
      <w:r w:rsidR="008C0F2C" w:rsidRPr="000376A2">
        <w:rPr>
          <w:lang w:val="es-PR"/>
        </w:rPr>
        <w:t>Luego de solicitar la vista administrativa, se le responderá en un tiempo no mayor de sesenta (60) días</w:t>
      </w:r>
      <w:r w:rsidR="00A56996">
        <w:rPr>
          <w:lang w:val="es-PR"/>
        </w:rPr>
        <w:t>. Se le notificará e</w:t>
      </w:r>
      <w:r w:rsidR="007D11DD" w:rsidRPr="000376A2">
        <w:rPr>
          <w:lang w:val="es-PR"/>
        </w:rPr>
        <w:t>l día, hora y lugar</w:t>
      </w:r>
      <w:r w:rsidR="00A56996">
        <w:rPr>
          <w:lang w:val="es-PR"/>
        </w:rPr>
        <w:t xml:space="preserve"> que tendrá en efecto la vista. D</w:t>
      </w:r>
      <w:r w:rsidR="007D11DD" w:rsidRPr="000376A2">
        <w:rPr>
          <w:lang w:val="es-PR"/>
        </w:rPr>
        <w:t>urante este tiempo podrá mantener su licencia de conducir.</w:t>
      </w:r>
    </w:p>
    <w:p w:rsidR="007113EF" w:rsidRPr="00ED45C1" w:rsidRDefault="007113EF" w:rsidP="005979B1">
      <w:pPr>
        <w:pStyle w:val="ListParagraph"/>
        <w:numPr>
          <w:ilvl w:val="0"/>
          <w:numId w:val="21"/>
        </w:numPr>
        <w:spacing w:after="0" w:line="240" w:lineRule="auto"/>
        <w:rPr>
          <w:lang w:val="es-PR"/>
        </w:rPr>
      </w:pPr>
      <w:r w:rsidRPr="00ED45C1">
        <w:rPr>
          <w:b/>
          <w:lang w:val="es-PR"/>
        </w:rPr>
        <w:t xml:space="preserve">Estaba manejando con la licencia </w:t>
      </w:r>
      <w:r w:rsidR="006A6247" w:rsidRPr="00ED45C1">
        <w:rPr>
          <w:b/>
          <w:lang w:val="es-PR"/>
        </w:rPr>
        <w:t>suspendida</w:t>
      </w:r>
      <w:r w:rsidRPr="00ED45C1">
        <w:rPr>
          <w:b/>
          <w:lang w:val="es-PR"/>
        </w:rPr>
        <w:t xml:space="preserve"> y fu</w:t>
      </w:r>
      <w:r w:rsidR="00744889" w:rsidRPr="00ED45C1">
        <w:rPr>
          <w:b/>
          <w:lang w:val="es-PR"/>
        </w:rPr>
        <w:t>i intervenido por un oficial, ¿pueden quitarme la</w:t>
      </w:r>
      <w:r w:rsidR="00744889" w:rsidRPr="00ED45C1">
        <w:rPr>
          <w:b/>
          <w:i/>
          <w:lang w:val="es-PR"/>
        </w:rPr>
        <w:t xml:space="preserve"> </w:t>
      </w:r>
      <w:r w:rsidR="00744889" w:rsidRPr="00ED45C1">
        <w:rPr>
          <w:b/>
          <w:lang w:val="es-PR"/>
        </w:rPr>
        <w:t>licencia indefinidamente?</w:t>
      </w:r>
      <w:r w:rsidR="00A56996">
        <w:rPr>
          <w:lang w:val="es-PR"/>
        </w:rPr>
        <w:t xml:space="preserve"> - </w:t>
      </w:r>
      <w:r w:rsidR="00ED45C1" w:rsidRPr="00ED45C1">
        <w:rPr>
          <w:lang w:val="es-PR"/>
        </w:rPr>
        <w:t>Sí</w:t>
      </w:r>
      <w:r w:rsidR="00744889" w:rsidRPr="00ED45C1">
        <w:rPr>
          <w:lang w:val="es-PR"/>
        </w:rPr>
        <w:t>.</w:t>
      </w:r>
    </w:p>
    <w:p w:rsidR="00744889" w:rsidRPr="000376A2" w:rsidRDefault="00744889" w:rsidP="00744889">
      <w:pPr>
        <w:pStyle w:val="ListParagraph"/>
        <w:numPr>
          <w:ilvl w:val="1"/>
          <w:numId w:val="21"/>
        </w:numPr>
        <w:spacing w:after="0" w:line="240" w:lineRule="auto"/>
        <w:rPr>
          <w:b/>
          <w:lang w:val="es-PR"/>
        </w:rPr>
      </w:pPr>
      <w:r w:rsidRPr="000376A2">
        <w:rPr>
          <w:b/>
          <w:lang w:val="es-PR"/>
        </w:rPr>
        <w:t>¿Qué puedo hacer para obtener una nueva licencia?</w:t>
      </w:r>
    </w:p>
    <w:p w:rsidR="00744889" w:rsidRPr="00ED45C1" w:rsidRDefault="00744889" w:rsidP="00744889">
      <w:pPr>
        <w:pStyle w:val="ListParagraph"/>
        <w:numPr>
          <w:ilvl w:val="2"/>
          <w:numId w:val="21"/>
        </w:numPr>
        <w:spacing w:after="0" w:line="240" w:lineRule="auto"/>
        <w:rPr>
          <w:lang w:val="es-PR"/>
        </w:rPr>
      </w:pPr>
      <w:r w:rsidRPr="00ED45C1">
        <w:rPr>
          <w:lang w:val="es-PR"/>
        </w:rPr>
        <w:t>Deberá tomar todos los curso</w:t>
      </w:r>
      <w:r w:rsidR="004A4CAF">
        <w:rPr>
          <w:lang w:val="es-PR"/>
        </w:rPr>
        <w:t xml:space="preserve">s requeridos por el Secretario </w:t>
      </w:r>
      <w:r w:rsidRPr="00ED45C1">
        <w:rPr>
          <w:lang w:val="es-PR"/>
        </w:rPr>
        <w:t xml:space="preserve"> </w:t>
      </w:r>
      <w:r w:rsidR="004A4CAF">
        <w:rPr>
          <w:lang w:val="es-PR"/>
        </w:rPr>
        <w:t>(</w:t>
      </w:r>
      <w:r w:rsidRPr="00ED45C1">
        <w:rPr>
          <w:lang w:val="es-PR"/>
        </w:rPr>
        <w:t xml:space="preserve">Se refiere a todos los cursos que sean asignados </w:t>
      </w:r>
      <w:r w:rsidR="007460DF" w:rsidRPr="00ED45C1">
        <w:rPr>
          <w:lang w:val="es-PR"/>
        </w:rPr>
        <w:t>por la suspensión de su licencia</w:t>
      </w:r>
      <w:r w:rsidR="004A4CAF">
        <w:rPr>
          <w:lang w:val="es-PR"/>
        </w:rPr>
        <w:t>)</w:t>
      </w:r>
      <w:r w:rsidR="007460DF" w:rsidRPr="00ED45C1">
        <w:rPr>
          <w:lang w:val="es-PR"/>
        </w:rPr>
        <w:t>.</w:t>
      </w:r>
    </w:p>
    <w:p w:rsidR="00744889" w:rsidRPr="00ED45C1" w:rsidRDefault="00744889" w:rsidP="00744889">
      <w:pPr>
        <w:pStyle w:val="ListParagraph"/>
        <w:numPr>
          <w:ilvl w:val="2"/>
          <w:numId w:val="21"/>
        </w:numPr>
        <w:spacing w:after="0" w:line="240" w:lineRule="auto"/>
        <w:rPr>
          <w:lang w:val="es-PR"/>
        </w:rPr>
      </w:pPr>
      <w:r w:rsidRPr="00ED45C1">
        <w:rPr>
          <w:lang w:val="es-PR"/>
        </w:rPr>
        <w:t xml:space="preserve">Tomar los </w:t>
      </w:r>
      <w:r w:rsidRPr="004A4CAF">
        <w:rPr>
          <w:b/>
          <w:lang w:val="es-PR"/>
        </w:rPr>
        <w:t>exámenes como conductor nuevo</w:t>
      </w:r>
    </w:p>
    <w:p w:rsidR="00FD084F" w:rsidRPr="009F4BAE" w:rsidRDefault="00744889" w:rsidP="004A4CAF">
      <w:pPr>
        <w:pStyle w:val="ListParagraph"/>
        <w:numPr>
          <w:ilvl w:val="2"/>
          <w:numId w:val="21"/>
        </w:numPr>
        <w:spacing w:after="120" w:line="240" w:lineRule="auto"/>
        <w:rPr>
          <w:lang w:val="es-PR"/>
        </w:rPr>
      </w:pPr>
      <w:r w:rsidRPr="00ED45C1">
        <w:rPr>
          <w:lang w:val="es-PR"/>
        </w:rPr>
        <w:t>No podrá tomar el examen práctico hasta pasados seis (6) meses de haber obten</w:t>
      </w:r>
      <w:r w:rsidR="004A4CAF">
        <w:rPr>
          <w:lang w:val="es-PR"/>
        </w:rPr>
        <w:t xml:space="preserve">ido la licencia de aprendizaje </w:t>
      </w:r>
      <w:r w:rsidRPr="00ED45C1">
        <w:rPr>
          <w:lang w:val="es-PR"/>
        </w:rPr>
        <w:t>(sin importar su edad)</w:t>
      </w:r>
      <w:r w:rsidR="005979B1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4A4CAF" w:rsidTr="00DD78D6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47B20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0" t="0" r="0" b="7620"/>
                  <wp:docPr id="9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E47B20">
            <w:pPr>
              <w:spacing w:before="120" w:after="120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  <w:tr w:rsidR="00DD78D6" w:rsidRPr="009F4BAE" w:rsidTr="00DD78D6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DD78D6" w:rsidRDefault="00DD78D6" w:rsidP="00F3589A">
            <w:pPr>
              <w:pStyle w:val="NormalWeb"/>
              <w:rPr>
                <w:rFonts w:ascii="Verdana" w:hAnsi="Verdana" w:cs="Arial"/>
                <w:noProof/>
                <w:color w:val="000000"/>
                <w:sz w:val="20"/>
                <w:szCs w:val="20"/>
                <w:lang w:val="es-PR" w:eastAsia="es-PR"/>
              </w:rPr>
            </w:pPr>
          </w:p>
        </w:tc>
        <w:tc>
          <w:tcPr>
            <w:tcW w:w="9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78D6" w:rsidRDefault="00142A89" w:rsidP="00406E66">
            <w:pPr>
              <w:spacing w:before="120" w:after="120"/>
              <w:rPr>
                <w:rStyle w:val="Hyperlink"/>
                <w:color w:val="auto"/>
                <w:u w:val="none"/>
                <w:lang w:val="es-PR"/>
              </w:rPr>
            </w:pPr>
            <w:hyperlink r:id="rId25" w:history="1">
              <w:r w:rsidR="00760BF1" w:rsidRPr="005979B1">
                <w:rPr>
                  <w:rStyle w:val="Hyperlink"/>
                  <w:lang w:val="es-PR"/>
                </w:rPr>
                <w:t>Página Web DTOP</w:t>
              </w:r>
            </w:hyperlink>
            <w:r w:rsidR="00DD78D6" w:rsidRPr="005979B1">
              <w:rPr>
                <w:lang w:val="es-PR"/>
              </w:rPr>
              <w:t xml:space="preserve"> – </w:t>
            </w:r>
            <w:hyperlink r:id="rId26" w:history="1">
              <w:r w:rsidR="00DD78D6" w:rsidRPr="005979B1">
                <w:rPr>
                  <w:rStyle w:val="Hyperlink"/>
                  <w:color w:val="auto"/>
                  <w:u w:val="none"/>
                  <w:lang w:val="es-PR"/>
                </w:rPr>
                <w:t>http://www.dtop.gov.pr</w:t>
              </w:r>
            </w:hyperlink>
          </w:p>
          <w:p w:rsidR="00500E2F" w:rsidRPr="00F0409E" w:rsidRDefault="00142A89" w:rsidP="00406E66">
            <w:pPr>
              <w:spacing w:before="120" w:after="120"/>
              <w:rPr>
                <w:rStyle w:val="Hyperlink"/>
                <w:color w:val="0000FF"/>
                <w:lang w:val="es-PR"/>
              </w:rPr>
            </w:pPr>
            <w:hyperlink r:id="rId27" w:history="1">
              <w:r w:rsidR="00500E2F" w:rsidRPr="00F0409E">
                <w:rPr>
                  <w:rStyle w:val="Hyperlink"/>
                  <w:color w:val="0000FF"/>
                  <w:lang w:val="es-PR"/>
                </w:rPr>
                <w:t>DTOP-CESCO-047 Sistema de Puntos</w:t>
              </w:r>
            </w:hyperlink>
          </w:p>
          <w:p w:rsidR="00844F7D" w:rsidRPr="00F0409E" w:rsidRDefault="00142A89" w:rsidP="00406E66">
            <w:pPr>
              <w:spacing w:before="120" w:after="120"/>
              <w:rPr>
                <w:color w:val="0000FF"/>
                <w:u w:val="single"/>
                <w:lang w:val="es-PR"/>
              </w:rPr>
            </w:pPr>
            <w:hyperlink r:id="rId28" w:history="1">
              <w:r w:rsidR="00844F7D" w:rsidRPr="00F0409E">
                <w:rPr>
                  <w:rStyle w:val="Hyperlink"/>
                  <w:color w:val="0000FF"/>
                  <w:lang w:val="es-PR"/>
                </w:rPr>
                <w:t>DTOP-CESCO-048 Reducción del Periodo de Suspensión</w:t>
              </w:r>
            </w:hyperlink>
          </w:p>
          <w:p w:rsidR="00DD78D6" w:rsidRDefault="00142A89" w:rsidP="00406E66">
            <w:pPr>
              <w:spacing w:before="120" w:after="120"/>
              <w:rPr>
                <w:b/>
                <w:sz w:val="28"/>
                <w:szCs w:val="28"/>
                <w:lang w:val="es-PR"/>
              </w:rPr>
            </w:pPr>
            <w:hyperlink r:id="rId29" w:history="1">
              <w:hyperlink r:id="rId30" w:history="1">
                <w:r w:rsidR="00607C26" w:rsidRPr="00F0409E">
                  <w:rPr>
                    <w:rStyle w:val="Hyperlink"/>
                    <w:color w:val="0000FF"/>
                    <w:lang w:val="es-PR"/>
                  </w:rPr>
                  <w:t>DTOP-CESCO 050 Historial de Faltas Administrativas</w:t>
                </w:r>
              </w:hyperlink>
            </w:hyperlink>
          </w:p>
        </w:tc>
      </w:tr>
    </w:tbl>
    <w:p w:rsidR="00DD78D6" w:rsidRPr="00DD78D6" w:rsidRDefault="00DD78D6" w:rsidP="00DD78D6">
      <w:pPr>
        <w:spacing w:after="0" w:line="240" w:lineRule="auto"/>
        <w:rPr>
          <w:lang w:val="es-PR"/>
        </w:rPr>
      </w:pPr>
    </w:p>
    <w:sectPr w:rsidR="00DD78D6" w:rsidRPr="00DD78D6" w:rsidSect="00953728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26" w:rsidRDefault="00607C26" w:rsidP="005501A9">
      <w:pPr>
        <w:spacing w:after="0" w:line="240" w:lineRule="auto"/>
      </w:pPr>
      <w:r>
        <w:separator/>
      </w:r>
    </w:p>
  </w:endnote>
  <w:endnote w:type="continuationSeparator" w:id="0">
    <w:p w:rsidR="00607C26" w:rsidRDefault="00607C2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607C26" w:rsidTr="004529FC">
      <w:tc>
        <w:tcPr>
          <w:tcW w:w="2394" w:type="dxa"/>
          <w:shd w:val="clear" w:color="auto" w:fill="FFFFFF" w:themeFill="background1"/>
          <w:vAlign w:val="center"/>
        </w:tcPr>
        <w:p w:rsidR="00607C26" w:rsidRDefault="00607C26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4D3D43BD" wp14:editId="425C7676">
                <wp:simplePos x="0" y="0"/>
                <wp:positionH relativeFrom="column">
                  <wp:posOffset>-452120</wp:posOffset>
                </wp:positionH>
                <wp:positionV relativeFrom="paragraph">
                  <wp:posOffset>179705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42A89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2769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607C26" w:rsidRPr="001C7A01" w:rsidRDefault="00306309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607C26" w:rsidRPr="001C7A01" w:rsidRDefault="00142A89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607C26" w:rsidRPr="001C7A01">
                <w:rPr>
                  <w:lang w:val="es-PR"/>
                </w:rPr>
                <w:t xml:space="preserve">Página </w:t>
              </w:r>
              <w:r w:rsidR="00607C26" w:rsidRPr="001C7A01">
                <w:rPr>
                  <w:lang w:val="es-PR"/>
                </w:rPr>
                <w:fldChar w:fldCharType="begin"/>
              </w:r>
              <w:r w:rsidR="00607C26" w:rsidRPr="001C7A01">
                <w:rPr>
                  <w:lang w:val="es-PR"/>
                </w:rPr>
                <w:instrText xml:space="preserve"> PAGE </w:instrText>
              </w:r>
              <w:r w:rsidR="00607C2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607C26" w:rsidRPr="001C7A01">
                <w:rPr>
                  <w:lang w:val="es-PR"/>
                </w:rPr>
                <w:fldChar w:fldCharType="end"/>
              </w:r>
              <w:r w:rsidR="00607C26" w:rsidRPr="001C7A01">
                <w:rPr>
                  <w:lang w:val="es-PR"/>
                </w:rPr>
                <w:t xml:space="preserve"> de </w:t>
              </w:r>
              <w:r w:rsidR="00607C26" w:rsidRPr="001C7A01">
                <w:rPr>
                  <w:lang w:val="es-PR"/>
                </w:rPr>
                <w:fldChar w:fldCharType="begin"/>
              </w:r>
              <w:r w:rsidR="00607C26" w:rsidRPr="001C7A01">
                <w:rPr>
                  <w:lang w:val="es-PR"/>
                </w:rPr>
                <w:instrText xml:space="preserve"> NUMPAGES  </w:instrText>
              </w:r>
              <w:r w:rsidR="00607C26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607C26" w:rsidRPr="001C7A01">
                <w:rPr>
                  <w:lang w:val="es-PR"/>
                </w:rPr>
                <w:fldChar w:fldCharType="end"/>
              </w:r>
            </w:sdtContent>
          </w:sdt>
          <w:r w:rsidR="00607C26" w:rsidRPr="001C7A01">
            <w:rPr>
              <w:lang w:val="es-PR"/>
            </w:rPr>
            <w:t xml:space="preserve"> </w:t>
          </w:r>
        </w:p>
      </w:tc>
    </w:tr>
  </w:tbl>
  <w:p w:rsidR="00607C26" w:rsidRDefault="00607C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26" w:rsidRDefault="00607C26" w:rsidP="005501A9">
      <w:pPr>
        <w:spacing w:after="0" w:line="240" w:lineRule="auto"/>
      </w:pPr>
      <w:r>
        <w:separator/>
      </w:r>
    </w:p>
  </w:footnote>
  <w:footnote w:type="continuationSeparator" w:id="0">
    <w:p w:rsidR="00607C26" w:rsidRDefault="00607C2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26" w:rsidRDefault="00142A8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2770" type="#_x0000_t202" style="position:absolute;margin-left:390.35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next-textbox:#Text Box 1;mso-fit-shape-to-text:t">
            <w:txbxContent>
              <w:p w:rsidR="00607C26" w:rsidRPr="00456683" w:rsidRDefault="00607C26" w:rsidP="00E7068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045</w:t>
                </w:r>
              </w:p>
              <w:p w:rsidR="00607C26" w:rsidRPr="00456683" w:rsidRDefault="00607C26" w:rsidP="00E7068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607C26" w:rsidRPr="00667D45">
      <w:rPr>
        <w:sz w:val="32"/>
        <w:szCs w:val="32"/>
        <w:lang w:val="es-PR"/>
      </w:rPr>
      <w:t xml:space="preserve">Departamento de </w:t>
    </w:r>
    <w:r w:rsidR="00607C26">
      <w:rPr>
        <w:sz w:val="32"/>
        <w:szCs w:val="32"/>
        <w:lang w:val="es-PR"/>
      </w:rPr>
      <w:t>Transportación y Obras Públicas (DTOP)</w:t>
    </w:r>
  </w:p>
  <w:p w:rsidR="00607C26" w:rsidRPr="004529FC" w:rsidRDefault="00607C26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 w:rsidRPr="00667D45">
      <w:rPr>
        <w:b/>
        <w:sz w:val="32"/>
        <w:szCs w:val="32"/>
        <w:lang w:val="es-PR"/>
      </w:rPr>
      <w:t xml:space="preserve"> </w:t>
    </w:r>
    <w:r>
      <w:rPr>
        <w:b/>
        <w:sz w:val="32"/>
        <w:szCs w:val="32"/>
        <w:lang w:val="es-PR"/>
      </w:rPr>
      <w:tab/>
    </w:r>
  </w:p>
  <w:p w:rsidR="00607C26" w:rsidRDefault="00607C26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Acción a Tomarse de Acuerdo a Puntuación Obtenida</w:t>
    </w:r>
  </w:p>
  <w:p w:rsidR="00607C26" w:rsidRPr="001C2D5F" w:rsidRDefault="00607C26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607C26" w:rsidRPr="0047186A" w:rsidRDefault="00607C26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D00"/>
    <w:multiLevelType w:val="hybridMultilevel"/>
    <w:tmpl w:val="61742A9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34106"/>
    <w:multiLevelType w:val="hybridMultilevel"/>
    <w:tmpl w:val="669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C484B840"/>
    <w:lvl w:ilvl="0" w:tplc="F8EA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43BFD"/>
    <w:multiLevelType w:val="hybridMultilevel"/>
    <w:tmpl w:val="37C856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A6F0F"/>
    <w:multiLevelType w:val="hybridMultilevel"/>
    <w:tmpl w:val="638A2846"/>
    <w:lvl w:ilvl="0" w:tplc="6FF6D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17D42"/>
    <w:multiLevelType w:val="hybridMultilevel"/>
    <w:tmpl w:val="5FF6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24"/>
  </w:num>
  <w:num w:numId="5">
    <w:abstractNumId w:val="10"/>
  </w:num>
  <w:num w:numId="6">
    <w:abstractNumId w:val="9"/>
  </w:num>
  <w:num w:numId="7">
    <w:abstractNumId w:val="16"/>
  </w:num>
  <w:num w:numId="8">
    <w:abstractNumId w:val="7"/>
  </w:num>
  <w:num w:numId="9">
    <w:abstractNumId w:val="19"/>
  </w:num>
  <w:num w:numId="10">
    <w:abstractNumId w:val="5"/>
  </w:num>
  <w:num w:numId="11">
    <w:abstractNumId w:val="1"/>
  </w:num>
  <w:num w:numId="12">
    <w:abstractNumId w:val="23"/>
  </w:num>
  <w:num w:numId="13">
    <w:abstractNumId w:val="2"/>
  </w:num>
  <w:num w:numId="14">
    <w:abstractNumId w:val="20"/>
  </w:num>
  <w:num w:numId="15">
    <w:abstractNumId w:val="3"/>
  </w:num>
  <w:num w:numId="16">
    <w:abstractNumId w:val="13"/>
  </w:num>
  <w:num w:numId="17">
    <w:abstractNumId w:val="15"/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4"/>
  </w:num>
  <w:num w:numId="23">
    <w:abstractNumId w:val="6"/>
  </w:num>
  <w:num w:numId="24">
    <w:abstractNumId w:val="0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2772">
      <o:colormenu v:ext="edit" fillcolor="none [2894]"/>
    </o:shapedefaults>
    <o:shapelayout v:ext="edit">
      <o:idmap v:ext="edit" data="32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244C5"/>
    <w:rsid w:val="000376A2"/>
    <w:rsid w:val="00057000"/>
    <w:rsid w:val="00065992"/>
    <w:rsid w:val="00073842"/>
    <w:rsid w:val="000809F3"/>
    <w:rsid w:val="0008757A"/>
    <w:rsid w:val="00092B9E"/>
    <w:rsid w:val="000A1207"/>
    <w:rsid w:val="000B69D3"/>
    <w:rsid w:val="00102F67"/>
    <w:rsid w:val="0011279C"/>
    <w:rsid w:val="00126FC9"/>
    <w:rsid w:val="00133BAB"/>
    <w:rsid w:val="001356F1"/>
    <w:rsid w:val="00142A89"/>
    <w:rsid w:val="0016664C"/>
    <w:rsid w:val="00174283"/>
    <w:rsid w:val="00181A79"/>
    <w:rsid w:val="00185F44"/>
    <w:rsid w:val="00193409"/>
    <w:rsid w:val="001B4194"/>
    <w:rsid w:val="001B6C87"/>
    <w:rsid w:val="001C2D5F"/>
    <w:rsid w:val="001C7A01"/>
    <w:rsid w:val="001E770C"/>
    <w:rsid w:val="002004EC"/>
    <w:rsid w:val="0020276F"/>
    <w:rsid w:val="00203150"/>
    <w:rsid w:val="00203A78"/>
    <w:rsid w:val="00204116"/>
    <w:rsid w:val="00222B94"/>
    <w:rsid w:val="00231ED1"/>
    <w:rsid w:val="002337B8"/>
    <w:rsid w:val="00245FEB"/>
    <w:rsid w:val="002501E2"/>
    <w:rsid w:val="0026430F"/>
    <w:rsid w:val="002734CB"/>
    <w:rsid w:val="00277BF0"/>
    <w:rsid w:val="002B5156"/>
    <w:rsid w:val="002D1E0C"/>
    <w:rsid w:val="002D3544"/>
    <w:rsid w:val="00306286"/>
    <w:rsid w:val="00306309"/>
    <w:rsid w:val="00307F9A"/>
    <w:rsid w:val="00321583"/>
    <w:rsid w:val="00362B7B"/>
    <w:rsid w:val="00363702"/>
    <w:rsid w:val="00370141"/>
    <w:rsid w:val="00371B1F"/>
    <w:rsid w:val="00381F8B"/>
    <w:rsid w:val="00386CAC"/>
    <w:rsid w:val="003A7310"/>
    <w:rsid w:val="003B4575"/>
    <w:rsid w:val="003E0674"/>
    <w:rsid w:val="00406E66"/>
    <w:rsid w:val="00412C48"/>
    <w:rsid w:val="00443230"/>
    <w:rsid w:val="00445105"/>
    <w:rsid w:val="004529FC"/>
    <w:rsid w:val="00456683"/>
    <w:rsid w:val="00460AC3"/>
    <w:rsid w:val="0047186A"/>
    <w:rsid w:val="00475E45"/>
    <w:rsid w:val="00476F59"/>
    <w:rsid w:val="004842B9"/>
    <w:rsid w:val="004847E5"/>
    <w:rsid w:val="004854CA"/>
    <w:rsid w:val="004979AF"/>
    <w:rsid w:val="004A4CAF"/>
    <w:rsid w:val="004A5AAE"/>
    <w:rsid w:val="004C1550"/>
    <w:rsid w:val="004C1DC4"/>
    <w:rsid w:val="004D415A"/>
    <w:rsid w:val="004D57E5"/>
    <w:rsid w:val="004D7333"/>
    <w:rsid w:val="004F0CFE"/>
    <w:rsid w:val="004F4209"/>
    <w:rsid w:val="00500E2F"/>
    <w:rsid w:val="00506097"/>
    <w:rsid w:val="0051360B"/>
    <w:rsid w:val="005204BC"/>
    <w:rsid w:val="005420A8"/>
    <w:rsid w:val="005501A9"/>
    <w:rsid w:val="005515A2"/>
    <w:rsid w:val="005556A2"/>
    <w:rsid w:val="00566E4F"/>
    <w:rsid w:val="00591CEE"/>
    <w:rsid w:val="005921EF"/>
    <w:rsid w:val="005979B1"/>
    <w:rsid w:val="005B030D"/>
    <w:rsid w:val="005B34F0"/>
    <w:rsid w:val="005B671E"/>
    <w:rsid w:val="005C16A8"/>
    <w:rsid w:val="005C1B0C"/>
    <w:rsid w:val="005C1D13"/>
    <w:rsid w:val="005C33B7"/>
    <w:rsid w:val="005D0FD3"/>
    <w:rsid w:val="005D72CC"/>
    <w:rsid w:val="00607C26"/>
    <w:rsid w:val="00614975"/>
    <w:rsid w:val="00615A81"/>
    <w:rsid w:val="00633154"/>
    <w:rsid w:val="006341AC"/>
    <w:rsid w:val="00650B52"/>
    <w:rsid w:val="00655D34"/>
    <w:rsid w:val="006564C7"/>
    <w:rsid w:val="00660279"/>
    <w:rsid w:val="0066535D"/>
    <w:rsid w:val="00667D45"/>
    <w:rsid w:val="00681D7E"/>
    <w:rsid w:val="0068260E"/>
    <w:rsid w:val="006855EA"/>
    <w:rsid w:val="0068687E"/>
    <w:rsid w:val="006A6247"/>
    <w:rsid w:val="006B5A60"/>
    <w:rsid w:val="006B7DFA"/>
    <w:rsid w:val="006C6588"/>
    <w:rsid w:val="006D7CA6"/>
    <w:rsid w:val="006E374E"/>
    <w:rsid w:val="006F359E"/>
    <w:rsid w:val="0071025C"/>
    <w:rsid w:val="007113EF"/>
    <w:rsid w:val="007271F4"/>
    <w:rsid w:val="00744889"/>
    <w:rsid w:val="007460DF"/>
    <w:rsid w:val="0074728C"/>
    <w:rsid w:val="00760BF1"/>
    <w:rsid w:val="007712C0"/>
    <w:rsid w:val="00772DD2"/>
    <w:rsid w:val="007D07C4"/>
    <w:rsid w:val="007D11DD"/>
    <w:rsid w:val="007F0041"/>
    <w:rsid w:val="007F057A"/>
    <w:rsid w:val="007F7A59"/>
    <w:rsid w:val="008150DD"/>
    <w:rsid w:val="008242B7"/>
    <w:rsid w:val="00824CB0"/>
    <w:rsid w:val="008306AA"/>
    <w:rsid w:val="00844F7D"/>
    <w:rsid w:val="008947B8"/>
    <w:rsid w:val="00894DD2"/>
    <w:rsid w:val="008A0367"/>
    <w:rsid w:val="008B7F12"/>
    <w:rsid w:val="008C0F2C"/>
    <w:rsid w:val="00901448"/>
    <w:rsid w:val="0090358E"/>
    <w:rsid w:val="00910701"/>
    <w:rsid w:val="00920F3A"/>
    <w:rsid w:val="00943249"/>
    <w:rsid w:val="00953728"/>
    <w:rsid w:val="00956711"/>
    <w:rsid w:val="00972B6F"/>
    <w:rsid w:val="00983F08"/>
    <w:rsid w:val="00993B74"/>
    <w:rsid w:val="009A1E26"/>
    <w:rsid w:val="009B2C9B"/>
    <w:rsid w:val="009E10B3"/>
    <w:rsid w:val="009E6F83"/>
    <w:rsid w:val="009F4BAE"/>
    <w:rsid w:val="00A05433"/>
    <w:rsid w:val="00A21216"/>
    <w:rsid w:val="00A56996"/>
    <w:rsid w:val="00A63C1A"/>
    <w:rsid w:val="00A64429"/>
    <w:rsid w:val="00A82875"/>
    <w:rsid w:val="00A85737"/>
    <w:rsid w:val="00AB301F"/>
    <w:rsid w:val="00AB7A80"/>
    <w:rsid w:val="00AC32F6"/>
    <w:rsid w:val="00AD2226"/>
    <w:rsid w:val="00AD3D71"/>
    <w:rsid w:val="00AD5CD4"/>
    <w:rsid w:val="00AD740C"/>
    <w:rsid w:val="00AE0630"/>
    <w:rsid w:val="00AE2048"/>
    <w:rsid w:val="00AE3275"/>
    <w:rsid w:val="00AF0F2D"/>
    <w:rsid w:val="00AF2EAF"/>
    <w:rsid w:val="00B26E30"/>
    <w:rsid w:val="00B34D73"/>
    <w:rsid w:val="00B671BF"/>
    <w:rsid w:val="00B800C2"/>
    <w:rsid w:val="00B848D6"/>
    <w:rsid w:val="00B96917"/>
    <w:rsid w:val="00B97614"/>
    <w:rsid w:val="00BC361C"/>
    <w:rsid w:val="00BC3ED7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94CB4"/>
    <w:rsid w:val="00CA1937"/>
    <w:rsid w:val="00CA3091"/>
    <w:rsid w:val="00CC00F8"/>
    <w:rsid w:val="00CC0716"/>
    <w:rsid w:val="00CD2060"/>
    <w:rsid w:val="00CD61FB"/>
    <w:rsid w:val="00CD63D6"/>
    <w:rsid w:val="00CE7E57"/>
    <w:rsid w:val="00CF6464"/>
    <w:rsid w:val="00D161DA"/>
    <w:rsid w:val="00D22047"/>
    <w:rsid w:val="00D2795F"/>
    <w:rsid w:val="00D35BDF"/>
    <w:rsid w:val="00D43ACA"/>
    <w:rsid w:val="00D97047"/>
    <w:rsid w:val="00D971B4"/>
    <w:rsid w:val="00DA5FE2"/>
    <w:rsid w:val="00DB009A"/>
    <w:rsid w:val="00DB20A5"/>
    <w:rsid w:val="00DB63E7"/>
    <w:rsid w:val="00DC7A7E"/>
    <w:rsid w:val="00DD55E4"/>
    <w:rsid w:val="00DD78D6"/>
    <w:rsid w:val="00E023F4"/>
    <w:rsid w:val="00E05B59"/>
    <w:rsid w:val="00E101F1"/>
    <w:rsid w:val="00E26290"/>
    <w:rsid w:val="00E27EA1"/>
    <w:rsid w:val="00E47B20"/>
    <w:rsid w:val="00E70681"/>
    <w:rsid w:val="00E80B64"/>
    <w:rsid w:val="00ED45C1"/>
    <w:rsid w:val="00EE0ADA"/>
    <w:rsid w:val="00EE3A06"/>
    <w:rsid w:val="00EE73C5"/>
    <w:rsid w:val="00EF10EF"/>
    <w:rsid w:val="00F028E3"/>
    <w:rsid w:val="00F0409E"/>
    <w:rsid w:val="00F10880"/>
    <w:rsid w:val="00F24F98"/>
    <w:rsid w:val="00F3589A"/>
    <w:rsid w:val="00F372DE"/>
    <w:rsid w:val="00F402AC"/>
    <w:rsid w:val="00F44F70"/>
    <w:rsid w:val="00F5308E"/>
    <w:rsid w:val="00F8075F"/>
    <w:rsid w:val="00F83691"/>
    <w:rsid w:val="00FB35D2"/>
    <w:rsid w:val="00FB373F"/>
    <w:rsid w:val="00FB4538"/>
    <w:rsid w:val="00FC0CE8"/>
    <w:rsid w:val="00FC63DB"/>
    <w:rsid w:val="00FD084F"/>
    <w:rsid w:val="00FD1F15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C0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C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dtop.gov.p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Sistema%20de%20Puntos/CESCO-047-Sistema%20de%20Puntos.pdf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yperlink" Target="http://www.dtop.gov.pr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hyperlink" Target="https://spnavigation.respondcrm.com/AppViewer.html?q=https://311prkb.respondcrm.com/respondweb/Historial%20de%20Faltas%20Administrativas%20o%20Delitos%20Menos%20Graves/CESCO-050-Historial%20de%20Faltas%20Administrativas%20o%20Delitos%20Menos%20Grav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8" Type="http://schemas.openxmlformats.org/officeDocument/2006/relationships/hyperlink" Target="https://spnavigation.respondcrm.com/AppViewer.html?q=https://311prkb.respondcrm.com/respondweb/Reduccion%20del%20Periodo%20de%20Suspencion/CESCO-048-Reduccion%20del%20Periodo%20de%20Suspension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Historial%20de%20Faltas%20Administrativas%20o%20Delitos%20Menos%20Graves/CESCO-050-Historial%20de%20Faltas%20Administrativas%20o%20Delitos%20Menos%20Graves.pdf" TargetMode="External"/><Relationship Id="rId27" Type="http://schemas.openxmlformats.org/officeDocument/2006/relationships/hyperlink" Target="https://spnavigation.respondcrm.com/AppViewer.html?q=https://311prkb.respondcrm.com/respondweb/Sistema%20de%20Puntos/CESCO-047-Sistema%20de%20Puntos.pdf" TargetMode="External"/><Relationship Id="rId30" Type="http://schemas.openxmlformats.org/officeDocument/2006/relationships/hyperlink" Target="https://spnavigation.respondcrm.com/AppViewer.html?q=https://311prkb.respondcrm.com/respondweb/Historial%20de%20Faltas%20Administrativas%20o%20Delitos%20Menos%20Graves/CESCO-050-Historial%20de%20Faltas%20Administrativas%20o%20Delitos%20Menos%20Graves.pdf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7F876-9CD0-4426-85F8-A621A3C1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152E9-8E40-496E-8B56-269DC2B22CF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CD6C428-D0CA-4569-9F80-9A8698C54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CBFB0C-EBA4-4995-B3B2-7126224A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Acción a Tomarse de Acuerdo a Puntuación Obtenida</vt:lpstr>
    </vt:vector>
  </TitlesOfParts>
  <Company>Toshiba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Accion a Tomarse de Acuerdo a Puntuacion Obtenida</dc:title>
  <dc:subject>Información General</dc:subject>
  <dc:creator>3-1-1 Tu Línea de Servicios de Gobierno</dc:creator>
  <cp:keywords>CESCO</cp:keywords>
  <cp:lastModifiedBy>respondadmin</cp:lastModifiedBy>
  <cp:revision>7</cp:revision>
  <cp:lastPrinted>2012-07-31T13:38:00Z</cp:lastPrinted>
  <dcterms:created xsi:type="dcterms:W3CDTF">2012-08-31T18:19:00Z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