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440F09F" wp14:editId="5A5BF50D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DA166B" w:rsidRDefault="00DA166B" w:rsidP="009B1D4B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>
        <w:rPr>
          <w:rFonts w:asciiTheme="minorHAnsi" w:hAnsiTheme="minorHAnsi" w:cstheme="minorHAnsi"/>
          <w:sz w:val="22"/>
          <w:szCs w:val="22"/>
          <w:lang w:val="es-PR"/>
        </w:rPr>
        <w:t xml:space="preserve">Registrar personas no residentes e internacionales interesadas en cursar estudios de educación superior en Puerto Rico.  </w:t>
      </w:r>
    </w:p>
    <w:p w:rsidR="002A51EC" w:rsidRPr="009B1D4B" w:rsidRDefault="00123C2C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123C2C">
        <w:rPr>
          <w:rFonts w:asciiTheme="minorHAnsi" w:hAnsiTheme="minorHAnsi" w:cstheme="minorHAnsi"/>
          <w:sz w:val="22"/>
          <w:szCs w:val="22"/>
          <w:lang w:val="es-PR"/>
        </w:rPr>
        <w:t>A trav</w:t>
      </w:r>
      <w:r w:rsidRPr="00123C2C">
        <w:rPr>
          <w:rFonts w:asciiTheme="minorHAnsi" w:hAnsiTheme="minorHAnsi" w:cstheme="minorHAnsi"/>
          <w:sz w:val="22"/>
          <w:szCs w:val="22"/>
          <w:lang w:val="es-PR" w:eastAsia="ja-JP"/>
        </w:rPr>
        <w:t>és de</w:t>
      </w:r>
      <w:r>
        <w:rPr>
          <w:rFonts w:ascii="Arial" w:hAnsi="Arial" w:cs="Arial"/>
          <w:sz w:val="22"/>
          <w:szCs w:val="22"/>
          <w:lang w:val="es-PR" w:eastAsia="ja-JP"/>
        </w:rPr>
        <w:t xml:space="preserve"> </w:t>
      </w:r>
      <w:r w:rsidR="009B1D4B" w:rsidRPr="009B1D4B">
        <w:rPr>
          <w:rFonts w:asciiTheme="minorHAnsi" w:hAnsiTheme="minorHAnsi" w:cstheme="minorHAnsi"/>
          <w:sz w:val="22"/>
          <w:szCs w:val="22"/>
          <w:lang w:val="es-PR"/>
        </w:rPr>
        <w:t>este servicio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9B1D4B" w:rsidRPr="009B1D4B">
        <w:rPr>
          <w:rFonts w:asciiTheme="minorHAnsi" w:hAnsiTheme="minorHAnsi" w:cstheme="minorHAnsi"/>
          <w:sz w:val="22"/>
          <w:szCs w:val="22"/>
          <w:lang w:val="es-PR"/>
        </w:rPr>
        <w:t>se podrá registrar de manera automática el interés de las personas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 que se comunican a Tu Línea de Servicio de Gobierno 3-1-1</w:t>
      </w:r>
      <w:r w:rsidR="009B1D4B" w:rsidRPr="009B1D4B">
        <w:rPr>
          <w:rFonts w:asciiTheme="minorHAnsi" w:hAnsiTheme="minorHAnsi" w:cstheme="minorHAnsi"/>
          <w:sz w:val="22"/>
          <w:szCs w:val="22"/>
          <w:lang w:val="es-PR"/>
        </w:rPr>
        <w:t xml:space="preserve"> para que sean contactadas por representantes de las instituciones </w:t>
      </w:r>
      <w:r w:rsidR="009B1D4B">
        <w:rPr>
          <w:rFonts w:asciiTheme="minorHAnsi" w:hAnsiTheme="minorHAnsi" w:cstheme="minorHAnsi"/>
          <w:sz w:val="22"/>
          <w:szCs w:val="22"/>
          <w:lang w:val="es-PR"/>
        </w:rPr>
        <w:t>académicas</w:t>
      </w:r>
      <w:r>
        <w:rPr>
          <w:rFonts w:asciiTheme="minorHAnsi" w:hAnsiTheme="minorHAnsi" w:cstheme="minorHAnsi"/>
          <w:sz w:val="22"/>
          <w:szCs w:val="22"/>
          <w:lang w:val="es-PR"/>
        </w:rPr>
        <w:t xml:space="preserve">. Éstos, </w:t>
      </w:r>
      <w:r w:rsidR="009B1D4B" w:rsidRPr="009B1D4B">
        <w:rPr>
          <w:rFonts w:asciiTheme="minorHAnsi" w:hAnsiTheme="minorHAnsi" w:cstheme="minorHAnsi"/>
          <w:sz w:val="22"/>
          <w:szCs w:val="22"/>
          <w:lang w:val="es-PR"/>
        </w:rPr>
        <w:t>le podrán ofrecer una orientación</w:t>
      </w:r>
      <w:r w:rsidR="007519AA">
        <w:rPr>
          <w:rFonts w:asciiTheme="minorHAnsi" w:hAnsiTheme="minorHAnsi" w:cstheme="minorHAnsi"/>
          <w:sz w:val="22"/>
          <w:szCs w:val="22"/>
          <w:lang w:val="es-PR"/>
        </w:rPr>
        <w:t xml:space="preserve"> completa</w:t>
      </w:r>
      <w:r w:rsidR="009B1D4B" w:rsidRPr="009B1D4B">
        <w:rPr>
          <w:rFonts w:asciiTheme="minorHAnsi" w:hAnsiTheme="minorHAnsi" w:cstheme="minorHAnsi"/>
          <w:sz w:val="22"/>
          <w:szCs w:val="22"/>
          <w:lang w:val="es-PR"/>
        </w:rPr>
        <w:t xml:space="preserve"> </w:t>
      </w:r>
      <w:r w:rsidR="009B1D4B" w:rsidRPr="009B1D4B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sobre </w:t>
      </w: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los programas académicos de sus respectivas instituciones.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BA3D48" w:rsidRDefault="0058419D" w:rsidP="00BA3D48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Personas</w:t>
      </w:r>
      <w:r w:rsidR="00AE2970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F2160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no </w:t>
      </w:r>
      <w:r w:rsidR="00DA16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residentes </w:t>
      </w:r>
      <w:r w:rsidR="00FB2D46">
        <w:rPr>
          <w:rFonts w:asciiTheme="minorHAnsi" w:hAnsiTheme="minorHAnsi" w:cs="Arial"/>
          <w:color w:val="000000"/>
          <w:sz w:val="22"/>
          <w:szCs w:val="22"/>
          <w:lang w:val="es-PR"/>
        </w:rPr>
        <w:t>e internacionales interesada</w:t>
      </w:r>
      <w:r w:rsidR="00710F7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s en cursar estudios de educación superior. </w:t>
      </w:r>
    </w:p>
    <w:p w:rsidR="002501E2" w:rsidRPr="002241F3" w:rsidRDefault="00430FB8" w:rsidP="00BA3D48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Programa Campus Puer</w:t>
      </w:r>
      <w:r w:rsidR="005841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to Rico </w:t>
      </w:r>
      <w:r w:rsidR="00DA16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es una iniciativa del Departamento de Estado que </w:t>
      </w:r>
      <w:r w:rsidR="0058419D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tiene como propósito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promover a Puerto Rico como un destino </w:t>
      </w:r>
      <w:r w:rsidR="00DA166B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académico 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>para estudiantes, científicos y académicos provenientes de países extranjeros y de otras jurisdicciones de los Estados Unidos.</w:t>
      </w:r>
      <w:r w:rsidR="004F419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Este programa está adscrito a la Escuela Diplomática y de Relaciones Exteriores Dr. Arturo Morales Carrión.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10F7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79B5E9" wp14:editId="25447A19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8F34D6" w:rsidRDefault="0079658A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9B50DE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1D50D6" w:rsidRDefault="001D50D6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El completar el registro no garantiza al solicitante que todas las instituciones académicas se comuniquen con la persona.</w:t>
      </w:r>
    </w:p>
    <w:p w:rsidR="001D50D6" w:rsidRDefault="001D50D6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solicitante deberá tomar en </w:t>
      </w:r>
      <w:r w:rsidR="005213FA">
        <w:rPr>
          <w:rFonts w:asciiTheme="minorHAnsi" w:hAnsiTheme="minorHAnsi" w:cs="Arial"/>
          <w:color w:val="000000"/>
          <w:sz w:val="22"/>
          <w:szCs w:val="22"/>
          <w:lang w:val="es-PR"/>
        </w:rPr>
        <w:t>consideración</w:t>
      </w:r>
      <w:r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diferencia de hora entre los pa</w:t>
      </w:r>
      <w:r w:rsidR="007C2527">
        <w:rPr>
          <w:rFonts w:asciiTheme="minorHAnsi" w:hAnsiTheme="minorHAnsi" w:cs="Arial"/>
          <w:color w:val="000000"/>
          <w:sz w:val="22"/>
          <w:szCs w:val="22"/>
          <w:lang w:val="es-PR"/>
        </w:rPr>
        <w:t>íses ya que es posible que el representante de la institución educativa se</w:t>
      </w:r>
      <w:r w:rsidR="00286E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comunique </w:t>
      </w:r>
      <w:r w:rsidR="007C2527">
        <w:rPr>
          <w:rFonts w:asciiTheme="minorHAnsi" w:hAnsiTheme="minorHAnsi" w:cs="Arial"/>
          <w:color w:val="000000"/>
          <w:sz w:val="22"/>
          <w:szCs w:val="22"/>
          <w:lang w:val="es-PR"/>
        </w:rPr>
        <w:t>durante</w:t>
      </w:r>
      <w:r w:rsidR="002D6AD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horas irregulares. En Puerto R</w:t>
      </w:r>
      <w:r w:rsidR="00286E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ico </w:t>
      </w:r>
      <w:r w:rsidR="002D6AD2">
        <w:rPr>
          <w:rFonts w:asciiTheme="minorHAnsi" w:hAnsiTheme="minorHAnsi" w:cs="Arial"/>
          <w:color w:val="000000"/>
          <w:sz w:val="22"/>
          <w:szCs w:val="22"/>
          <w:lang w:val="es-PR"/>
        </w:rPr>
        <w:t>se usa la hora estándar</w:t>
      </w:r>
      <w:r w:rsidR="00286E9F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del </w:t>
      </w:r>
      <w:r w:rsidR="00A861D3">
        <w:rPr>
          <w:rFonts w:asciiTheme="minorHAnsi" w:hAnsiTheme="minorHAnsi" w:cs="Arial"/>
          <w:color w:val="000000"/>
          <w:sz w:val="22"/>
          <w:szCs w:val="22"/>
          <w:lang w:val="es-PR"/>
        </w:rPr>
        <w:t>Atlántico</w:t>
      </w:r>
      <w:r w:rsidR="002D6AD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</w:t>
      </w:r>
      <w:r w:rsidR="00DA166B">
        <w:rPr>
          <w:rFonts w:asciiTheme="minorHAnsi" w:hAnsiTheme="minorHAnsi" w:cs="Arial"/>
          <w:color w:val="000000"/>
          <w:sz w:val="22"/>
          <w:szCs w:val="22"/>
          <w:lang w:val="es-PR"/>
        </w:rPr>
        <w:t>GMT-</w:t>
      </w:r>
      <w:r w:rsidR="002D6AD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4:00. </w:t>
      </w:r>
    </w:p>
    <w:p w:rsidR="002D6AD2" w:rsidRPr="002D6AD2" w:rsidRDefault="002D6AD2" w:rsidP="002241F3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  <w:lang w:val="es-PR"/>
        </w:rPr>
      </w:pPr>
      <w:r w:rsidRPr="002D6AD2">
        <w:rPr>
          <w:rFonts w:asciiTheme="minorHAnsi" w:hAnsiTheme="minorHAnsi" w:cstheme="minorHAnsi"/>
          <w:sz w:val="22"/>
          <w:szCs w:val="22"/>
          <w:lang w:val="es-PR"/>
        </w:rPr>
        <w:t xml:space="preserve">Puerto Rico sigue las mismas normas y leyes de inmigración de los Estados Unidos, por lo que </w:t>
      </w:r>
      <w:r>
        <w:rPr>
          <w:rFonts w:asciiTheme="minorHAnsi" w:hAnsiTheme="minorHAnsi" w:cstheme="minorHAnsi"/>
          <w:sz w:val="22"/>
          <w:szCs w:val="22"/>
          <w:lang w:val="es-PR"/>
        </w:rPr>
        <w:t>el solicitante debe asegurarse que cumpla</w:t>
      </w:r>
      <w:r w:rsidRPr="002D6AD2">
        <w:rPr>
          <w:rFonts w:asciiTheme="minorHAnsi" w:hAnsiTheme="minorHAnsi" w:cstheme="minorHAnsi"/>
          <w:sz w:val="22"/>
          <w:szCs w:val="22"/>
          <w:lang w:val="es-PR"/>
        </w:rPr>
        <w:t xml:space="preserve"> con los requisitos de inmigración y visado según su caso.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00E8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CB098D" wp14:editId="6C3A28C2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000E81" w:rsidRPr="00530F43" w:rsidRDefault="00C65122" w:rsidP="00000E8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6" w:history="1">
        <w:r w:rsidR="00000E81" w:rsidRPr="00530F43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AC449A" w:rsidRPr="00964FD0" w:rsidRDefault="003A3F0C" w:rsidP="0017546E">
      <w:pPr>
        <w:shd w:val="clear" w:color="auto" w:fill="FFFFFF"/>
        <w:spacing w:before="60" w:after="60" w:line="240" w:lineRule="auto"/>
        <w:rPr>
          <w:rFonts w:asciiTheme="minorHAnsi" w:hAnsiTheme="minorHAnsi" w:cs="Arial"/>
          <w:color w:val="0000FF"/>
          <w:lang w:val="es-PR"/>
        </w:rPr>
      </w:pPr>
      <w:r w:rsidRPr="00AC449A">
        <w:rPr>
          <w:rFonts w:asciiTheme="minorHAnsi" w:hAnsiTheme="minorHAnsi" w:cs="Arial"/>
          <w:b/>
          <w:lang w:val="es-PR"/>
        </w:rPr>
        <w:t>Correo</w:t>
      </w:r>
      <w:r w:rsidR="00AC449A" w:rsidRPr="00AC449A">
        <w:rPr>
          <w:rFonts w:asciiTheme="minorHAnsi" w:hAnsiTheme="minorHAnsi" w:cs="Arial"/>
          <w:b/>
          <w:lang w:val="es-PR"/>
        </w:rPr>
        <w:t>s</w:t>
      </w:r>
      <w:r w:rsidRPr="00AC449A">
        <w:rPr>
          <w:rFonts w:asciiTheme="minorHAnsi" w:hAnsiTheme="minorHAnsi" w:cs="Arial"/>
          <w:b/>
          <w:lang w:val="es-PR"/>
        </w:rPr>
        <w:t xml:space="preserve"> electrónico</w:t>
      </w:r>
      <w:r w:rsidR="00AC449A" w:rsidRPr="00AC449A">
        <w:rPr>
          <w:rFonts w:asciiTheme="minorHAnsi" w:hAnsiTheme="minorHAnsi" w:cs="Arial"/>
          <w:b/>
          <w:lang w:val="es-PR"/>
        </w:rPr>
        <w:t>s</w:t>
      </w:r>
      <w:r w:rsidRPr="00122167">
        <w:rPr>
          <w:rFonts w:asciiTheme="minorHAnsi" w:hAnsiTheme="minorHAnsi" w:cs="Arial"/>
          <w:lang w:val="es-PR"/>
        </w:rPr>
        <w:t xml:space="preserve">: </w:t>
      </w:r>
      <w:r w:rsidR="00AC449A" w:rsidRPr="00122167">
        <w:rPr>
          <w:rFonts w:asciiTheme="minorHAnsi" w:hAnsiTheme="minorHAnsi" w:cs="Arial"/>
          <w:lang w:val="es-PR"/>
        </w:rPr>
        <w:tab/>
      </w:r>
      <w:hyperlink r:id="rId17" w:history="1">
        <w:r w:rsidR="00AC449A" w:rsidRPr="00964FD0">
          <w:rPr>
            <w:rStyle w:val="Hyperlink"/>
            <w:rFonts w:asciiTheme="minorHAnsi" w:hAnsiTheme="minorHAnsi" w:cs="Arial"/>
            <w:u w:val="none"/>
            <w:lang w:val="es-PR"/>
          </w:rPr>
          <w:t>estudiaenpuertorico@campus.pr.gov</w:t>
        </w:r>
      </w:hyperlink>
      <w:r w:rsidR="00AC449A" w:rsidRPr="00964FD0">
        <w:rPr>
          <w:rFonts w:asciiTheme="minorHAnsi" w:hAnsiTheme="minorHAnsi" w:cs="Arial"/>
          <w:color w:val="0000FF"/>
          <w:lang w:val="es-PR"/>
        </w:rPr>
        <w:t xml:space="preserve"> </w:t>
      </w:r>
    </w:p>
    <w:p w:rsidR="003A3F0C" w:rsidRPr="00964FD0" w:rsidRDefault="00C65122" w:rsidP="00AC449A">
      <w:pPr>
        <w:shd w:val="clear" w:color="auto" w:fill="FFFFFF"/>
        <w:spacing w:before="60" w:after="60" w:line="240" w:lineRule="auto"/>
        <w:ind w:left="1440" w:firstLine="720"/>
        <w:rPr>
          <w:rFonts w:ascii="Mongolian Baiti" w:hAnsi="Mongolian Baiti" w:cs="Mongolian Baiti"/>
          <w:lang w:val="es-PR"/>
        </w:rPr>
      </w:pPr>
      <w:hyperlink r:id="rId18" w:history="1">
        <w:r w:rsidR="00AC449A" w:rsidRPr="00964FD0">
          <w:rPr>
            <w:rStyle w:val="Hyperlink"/>
            <w:rFonts w:asciiTheme="minorHAnsi" w:hAnsiTheme="minorHAnsi" w:cs="Arial"/>
            <w:u w:val="none"/>
            <w:lang w:val="es-PR"/>
          </w:rPr>
          <w:t>studyinpuertorico@campus.pr.gov</w:t>
        </w:r>
      </w:hyperlink>
    </w:p>
    <w:p w:rsidR="008834FD" w:rsidRPr="00352973" w:rsidRDefault="002D6AD2" w:rsidP="0017546E">
      <w:p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L</w:t>
      </w:r>
      <w:r w:rsidR="00352973" w:rsidRPr="00352973">
        <w:rPr>
          <w:rFonts w:asciiTheme="minorHAnsi" w:hAnsiTheme="minorHAnsi" w:cs="Arial"/>
          <w:lang w:val="es-PR"/>
        </w:rPr>
        <w:t xml:space="preserve">a inscripción al </w:t>
      </w:r>
      <w:r>
        <w:rPr>
          <w:rFonts w:asciiTheme="minorHAnsi" w:hAnsiTheme="minorHAnsi" w:cs="Arial"/>
          <w:color w:val="000000"/>
          <w:lang w:val="es-PR"/>
        </w:rPr>
        <w:t>Registro de Personas Interesadas en Instituciones de Educación Superior</w:t>
      </w:r>
      <w:r w:rsidRPr="00352973">
        <w:rPr>
          <w:rFonts w:asciiTheme="minorHAnsi" w:hAnsiTheme="minorHAnsi" w:cs="Arial"/>
          <w:lang w:val="es-PR"/>
        </w:rPr>
        <w:t xml:space="preserve"> </w:t>
      </w:r>
      <w:r w:rsidR="00352973" w:rsidRPr="00352973">
        <w:rPr>
          <w:rFonts w:asciiTheme="minorHAnsi" w:hAnsiTheme="minorHAnsi" w:cs="Arial"/>
          <w:lang w:val="es-PR"/>
        </w:rPr>
        <w:t xml:space="preserve">se </w:t>
      </w:r>
      <w:r>
        <w:rPr>
          <w:rFonts w:asciiTheme="minorHAnsi" w:hAnsiTheme="minorHAnsi" w:cs="Arial"/>
          <w:lang w:val="es-PR"/>
        </w:rPr>
        <w:t xml:space="preserve">podrá realizar </w:t>
      </w:r>
      <w:r w:rsidR="00352973" w:rsidRPr="00352973">
        <w:rPr>
          <w:rFonts w:asciiTheme="minorHAnsi" w:hAnsiTheme="minorHAnsi" w:cs="Arial"/>
          <w:lang w:val="es-PR"/>
        </w:rPr>
        <w:t>de una de las siguientes formas:</w:t>
      </w:r>
    </w:p>
    <w:p w:rsidR="007F6C96" w:rsidRPr="008E2623" w:rsidRDefault="008834FD" w:rsidP="0017546E">
      <w:pPr>
        <w:pStyle w:val="ListParagraph"/>
        <w:numPr>
          <w:ilvl w:val="0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 w:rsidRPr="00352973">
        <w:rPr>
          <w:rFonts w:cs="Calibri"/>
          <w:lang w:val="es-PR" w:eastAsia="es-PR"/>
        </w:rPr>
        <w:t>Llamando a Tu Líne</w:t>
      </w:r>
      <w:r w:rsidR="008E2623">
        <w:rPr>
          <w:rFonts w:cs="Calibri"/>
          <w:lang w:val="es-PR" w:eastAsia="es-PR"/>
        </w:rPr>
        <w:t>a</w:t>
      </w:r>
      <w:r w:rsidR="0017546E">
        <w:rPr>
          <w:rFonts w:cs="Calibri"/>
          <w:lang w:val="es-PR" w:eastAsia="es-PR"/>
        </w:rPr>
        <w:t xml:space="preserve"> de Servicios de Gobierno 3-1-1 de lunes a viernes entre </w:t>
      </w:r>
      <w:r w:rsidR="0017546E">
        <w:rPr>
          <w:rFonts w:asciiTheme="minorHAnsi" w:hAnsiTheme="minorHAnsi" w:cs="Arial"/>
          <w:lang w:val="es-PR"/>
        </w:rPr>
        <w:t xml:space="preserve">8:00am – 6:00 pm (hora </w:t>
      </w:r>
      <w:r w:rsidR="0017546E">
        <w:rPr>
          <w:rFonts w:asciiTheme="minorHAnsi" w:hAnsiTheme="minorHAnsi" w:cs="Arial"/>
          <w:color w:val="000000"/>
          <w:lang w:val="es-PR"/>
        </w:rPr>
        <w:t>estándar del Atlántico GMT- 4:00)</w:t>
      </w:r>
    </w:p>
    <w:p w:rsidR="00DF3027" w:rsidRDefault="007F6C96" w:rsidP="00777B2A">
      <w:pPr>
        <w:pStyle w:val="ListParagraph"/>
        <w:numPr>
          <w:ilvl w:val="1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lastRenderedPageBreak/>
        <w:t>Desde Puerto Rico</w:t>
      </w:r>
      <w:r w:rsidR="00DF3027">
        <w:rPr>
          <w:rFonts w:asciiTheme="minorHAnsi" w:hAnsiTheme="minorHAnsi" w:cs="Arial"/>
          <w:lang w:val="es-PR"/>
        </w:rPr>
        <w:t>:</w:t>
      </w:r>
      <w:r>
        <w:rPr>
          <w:rFonts w:asciiTheme="minorHAnsi" w:hAnsiTheme="minorHAnsi" w:cs="Arial"/>
          <w:lang w:val="es-PR"/>
        </w:rPr>
        <w:t xml:space="preserve"> </w:t>
      </w:r>
      <w:r w:rsidR="00DF3027">
        <w:rPr>
          <w:rFonts w:asciiTheme="minorHAnsi" w:hAnsiTheme="minorHAnsi" w:cs="Arial"/>
          <w:lang w:val="es-PR"/>
        </w:rPr>
        <w:t>3-1-1 (libre de costo) o 1-787-792-5533</w:t>
      </w:r>
    </w:p>
    <w:p w:rsidR="007F6C96" w:rsidRDefault="00DF3027" w:rsidP="00777B2A">
      <w:pPr>
        <w:pStyle w:val="ListParagraph"/>
        <w:numPr>
          <w:ilvl w:val="1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J</w:t>
      </w:r>
      <w:r w:rsidR="007F6C96">
        <w:rPr>
          <w:rFonts w:asciiTheme="minorHAnsi" w:hAnsiTheme="minorHAnsi" w:cs="Arial"/>
          <w:lang w:val="es-PR"/>
        </w:rPr>
        <w:t xml:space="preserve">urisdicciones de Estados Unidos: </w:t>
      </w:r>
      <w:r>
        <w:rPr>
          <w:rFonts w:asciiTheme="minorHAnsi" w:hAnsiTheme="minorHAnsi" w:cs="Arial"/>
          <w:lang w:val="es-PR"/>
        </w:rPr>
        <w:t>1-787-792-5533</w:t>
      </w:r>
    </w:p>
    <w:p w:rsidR="007F6C96" w:rsidRPr="007F6C96" w:rsidRDefault="007F6C96" w:rsidP="00777B2A">
      <w:pPr>
        <w:pStyle w:val="ListParagraph"/>
        <w:numPr>
          <w:ilvl w:val="1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>
        <w:rPr>
          <w:rFonts w:asciiTheme="minorHAnsi" w:hAnsiTheme="minorHAnsi" w:cs="Arial"/>
          <w:lang w:val="es-PR"/>
        </w:rPr>
        <w:t>Internacional: Prefijo para realizar llamadas fuera del país + 1-787-792-5533</w:t>
      </w:r>
    </w:p>
    <w:p w:rsidR="00352973" w:rsidRPr="007F6C96" w:rsidRDefault="00352973" w:rsidP="0017546E">
      <w:pPr>
        <w:pStyle w:val="ListParagraph"/>
        <w:numPr>
          <w:ilvl w:val="0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 w:rsidRPr="007F6C96">
        <w:rPr>
          <w:rFonts w:cs="Calibri"/>
          <w:lang w:val="es-PR" w:eastAsia="es-PR"/>
        </w:rPr>
        <w:t>A través de la aplicación móvil- Campus Puerto Rico</w:t>
      </w:r>
    </w:p>
    <w:p w:rsidR="003A3F0C" w:rsidRPr="00DA166B" w:rsidRDefault="0017546E" w:rsidP="00DA166B">
      <w:pPr>
        <w:pStyle w:val="ListParagraph"/>
        <w:numPr>
          <w:ilvl w:val="0"/>
          <w:numId w:val="34"/>
        </w:numPr>
        <w:shd w:val="clear" w:color="auto" w:fill="FFFFFF"/>
        <w:spacing w:before="60" w:after="60" w:line="240" w:lineRule="auto"/>
        <w:rPr>
          <w:rFonts w:asciiTheme="minorHAnsi" w:hAnsiTheme="minorHAnsi" w:cs="Arial"/>
          <w:lang w:val="es-PR"/>
        </w:rPr>
      </w:pPr>
      <w:r w:rsidRPr="0017546E">
        <w:rPr>
          <w:lang w:val="es-PR"/>
        </w:rPr>
        <w:t xml:space="preserve">Accediendo al portal </w:t>
      </w:r>
      <w:hyperlink r:id="rId19" w:history="1">
        <w:r w:rsidR="00DA166B" w:rsidRPr="00B70E03">
          <w:rPr>
            <w:rStyle w:val="Hyperlink"/>
            <w:rFonts w:eastAsia="Times New Roman" w:cs="Arial"/>
            <w:lang w:val="es-PR"/>
          </w:rPr>
          <w:t>www.campuspuertorico.pr.gov</w:t>
        </w:r>
      </w:hyperlink>
      <w:r w:rsidR="00DA166B">
        <w:rPr>
          <w:rFonts w:eastAsia="Times New Roman" w:cs="Arial"/>
          <w:lang w:val="es-PR"/>
        </w:rPr>
        <w:t xml:space="preserve"> </w:t>
      </w:r>
      <w:r w:rsidR="009B1D4B">
        <w:rPr>
          <w:rStyle w:val="Hyperlink"/>
          <w:rFonts w:eastAsia="Times New Roman" w:cs="Arial"/>
          <w:lang w:val="es-PR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00E81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BCF0FFA" wp14:editId="51A4DC76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93EEE" w:rsidRPr="009B1D4B" w:rsidRDefault="00693EEE" w:rsidP="009B1D4B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Solicitar el servicio</w:t>
      </w:r>
      <w:r w:rsidR="009B1D4B">
        <w:rPr>
          <w:rFonts w:cs="Arial"/>
          <w:color w:val="000000"/>
          <w:lang w:val="es-PR"/>
        </w:rPr>
        <w:t xml:space="preserve"> de orientación y registro</w:t>
      </w:r>
      <w:r>
        <w:rPr>
          <w:rFonts w:cs="Arial"/>
          <w:color w:val="000000"/>
          <w:lang w:val="es-PR"/>
        </w:rPr>
        <w:t xml:space="preserve"> no conlleva costo.</w:t>
      </w:r>
      <w:r w:rsidR="002A51EC">
        <w:rPr>
          <w:rFonts w:cs="Arial"/>
          <w:color w:val="000000"/>
          <w:lang w:val="es-PR"/>
        </w:rPr>
        <w:t xml:space="preserve"> </w:t>
      </w:r>
      <w:r w:rsidR="009B1D4B">
        <w:rPr>
          <w:rFonts w:cs="Arial"/>
          <w:color w:val="000000"/>
          <w:lang w:val="es-PR"/>
        </w:rPr>
        <w:t xml:space="preserve">Sin embargo, el solicitante deberá considerar </w:t>
      </w:r>
      <w:r w:rsidR="009B1D4B" w:rsidRPr="009B1D4B">
        <w:rPr>
          <w:rFonts w:cs="Arial"/>
          <w:color w:val="000000"/>
          <w:lang w:val="es-PR"/>
        </w:rPr>
        <w:t>los costos por</w:t>
      </w:r>
      <w:r w:rsidR="00FB2D46">
        <w:rPr>
          <w:rFonts w:cs="Arial"/>
          <w:color w:val="000000"/>
          <w:lang w:val="es-PR"/>
        </w:rPr>
        <w:t xml:space="preserve"> la</w:t>
      </w:r>
      <w:r w:rsidR="009B1D4B" w:rsidRPr="009B1D4B">
        <w:rPr>
          <w:rFonts w:cs="Arial"/>
          <w:color w:val="000000"/>
          <w:lang w:val="es-PR"/>
        </w:rPr>
        <w:t xml:space="preserve"> llamada </w:t>
      </w:r>
      <w:r w:rsidR="0058419D">
        <w:rPr>
          <w:rFonts w:cs="Arial"/>
          <w:color w:val="000000"/>
          <w:lang w:val="es-PR"/>
        </w:rPr>
        <w:t>realizada.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C4DBF" w:rsidRDefault="000C4DBF" w:rsidP="00FB2D4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1. </w:t>
      </w:r>
      <w:r w:rsidR="00FE20DA">
        <w:rPr>
          <w:rFonts w:cs="Arial"/>
          <w:color w:val="000000"/>
          <w:lang w:val="es-PR"/>
        </w:rPr>
        <w:t xml:space="preserve">El </w:t>
      </w:r>
      <w:r w:rsidR="007C2527">
        <w:rPr>
          <w:rFonts w:cs="Arial"/>
          <w:color w:val="000000"/>
          <w:lang w:val="es-PR"/>
        </w:rPr>
        <w:t>solicitante</w:t>
      </w:r>
      <w:r w:rsidR="00FE20DA">
        <w:rPr>
          <w:rFonts w:cs="Arial"/>
          <w:color w:val="000000"/>
          <w:lang w:val="es-PR"/>
        </w:rPr>
        <w:t xml:space="preserve"> deberá proveer la siguiente información</w:t>
      </w:r>
      <w:r>
        <w:rPr>
          <w:rFonts w:cs="Arial"/>
          <w:color w:val="000000"/>
          <w:lang w:val="es-PR"/>
        </w:rPr>
        <w:t>:</w:t>
      </w:r>
    </w:p>
    <w:p w:rsidR="000C4DBF" w:rsidRDefault="002A51EC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C4DBF">
        <w:rPr>
          <w:rFonts w:cs="Arial"/>
          <w:color w:val="000000"/>
          <w:lang w:val="es-PR"/>
        </w:rPr>
        <w:t>Nombre completo</w:t>
      </w:r>
      <w:r w:rsidR="000C4DBF">
        <w:rPr>
          <w:rFonts w:cs="Arial"/>
          <w:color w:val="000000"/>
          <w:lang w:val="es-PR"/>
        </w:rPr>
        <w:t xml:space="preserve"> </w:t>
      </w:r>
      <w:r w:rsidR="006D7EFB">
        <w:rPr>
          <w:rFonts w:cs="Arial"/>
          <w:color w:val="000000"/>
          <w:lang w:val="es-PR"/>
        </w:rPr>
        <w:t>del solicitante</w:t>
      </w:r>
    </w:p>
    <w:p w:rsidR="006D7EFB" w:rsidRDefault="006D7EFB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Nombre completo del representante, si aplica.</w:t>
      </w:r>
    </w:p>
    <w:p w:rsidR="006D7EFB" w:rsidRDefault="006D7EFB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C4DBF">
        <w:rPr>
          <w:rFonts w:cs="Arial"/>
          <w:color w:val="000000"/>
          <w:lang w:val="es-PR"/>
        </w:rPr>
        <w:t>Dos (2) números de teléfono</w:t>
      </w:r>
    </w:p>
    <w:p w:rsidR="006D7EFB" w:rsidRDefault="006D7EFB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C4DBF">
        <w:rPr>
          <w:rFonts w:cs="Arial"/>
          <w:color w:val="000000"/>
          <w:lang w:val="es-PR"/>
        </w:rPr>
        <w:t>Dirección física y postal</w:t>
      </w:r>
    </w:p>
    <w:p w:rsidR="000C4DBF" w:rsidRDefault="002A51EC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C4DBF">
        <w:rPr>
          <w:rFonts w:cs="Arial"/>
          <w:color w:val="000000"/>
          <w:lang w:val="es-PR"/>
        </w:rPr>
        <w:t>País de procedencia</w:t>
      </w:r>
    </w:p>
    <w:p w:rsidR="000C4DBF" w:rsidRDefault="002A51EC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cs="Arial"/>
          <w:color w:val="000000"/>
          <w:lang w:val="es-PR"/>
        </w:rPr>
      </w:pPr>
      <w:r w:rsidRPr="000C4DBF">
        <w:rPr>
          <w:rFonts w:cs="Arial"/>
          <w:color w:val="000000"/>
          <w:lang w:val="es-PR"/>
        </w:rPr>
        <w:t>Correo electrónico</w:t>
      </w:r>
    </w:p>
    <w:p w:rsidR="00FE20DA" w:rsidRDefault="006D7EFB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 w:rsidRPr="006D7EFB">
        <w:rPr>
          <w:rFonts w:asciiTheme="minorHAnsi" w:hAnsiTheme="minorHAnsi" w:cstheme="minorHAnsi"/>
          <w:color w:val="000000"/>
          <w:lang w:val="es-PR"/>
        </w:rPr>
        <w:t>Oferta académica que interesa estudiar</w:t>
      </w:r>
      <w:r>
        <w:rPr>
          <w:rFonts w:asciiTheme="minorHAnsi" w:hAnsiTheme="minorHAnsi" w:cstheme="minorHAnsi"/>
          <w:color w:val="000000"/>
          <w:lang w:val="es-PR"/>
        </w:rPr>
        <w:t xml:space="preserve"> (por ejemplo, Bachillerato en Enfermería, Doctorado en Medicina, etcétera)</w:t>
      </w:r>
      <w:r w:rsidR="007A12DE">
        <w:rPr>
          <w:rFonts w:asciiTheme="minorHAnsi" w:hAnsiTheme="minorHAnsi" w:cstheme="minorHAnsi"/>
          <w:color w:val="000000"/>
          <w:lang w:val="es-PR"/>
        </w:rPr>
        <w:t>.</w:t>
      </w:r>
    </w:p>
    <w:p w:rsidR="007A12DE" w:rsidRPr="006D7EFB" w:rsidRDefault="00FB2D46" w:rsidP="00FB2D46">
      <w:pPr>
        <w:pStyle w:val="ListParagraph"/>
        <w:numPr>
          <w:ilvl w:val="0"/>
          <w:numId w:val="30"/>
        </w:numPr>
        <w:shd w:val="clear" w:color="auto" w:fill="FFFFFF"/>
        <w:spacing w:before="120" w:after="120" w:line="240" w:lineRule="auto"/>
        <w:ind w:left="108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 xml:space="preserve">Información adicional, </w:t>
      </w:r>
      <w:r w:rsidR="007A12DE">
        <w:rPr>
          <w:rFonts w:asciiTheme="minorHAnsi" w:hAnsiTheme="minorHAnsi" w:cstheme="minorHAnsi"/>
          <w:color w:val="000000"/>
          <w:lang w:val="es-PR"/>
        </w:rPr>
        <w:t>de ser necesario.</w:t>
      </w:r>
    </w:p>
    <w:p w:rsidR="000C4DBF" w:rsidRPr="000C4DBF" w:rsidRDefault="000C4DBF" w:rsidP="00FB2D46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2. El </w:t>
      </w:r>
      <w:r w:rsidR="006D7EFB">
        <w:rPr>
          <w:rFonts w:cs="Arial"/>
          <w:color w:val="000000"/>
          <w:lang w:val="es-PR"/>
        </w:rPr>
        <w:t>solicitante</w:t>
      </w:r>
      <w:r>
        <w:rPr>
          <w:rFonts w:cs="Arial"/>
          <w:color w:val="000000"/>
          <w:lang w:val="es-PR"/>
        </w:rPr>
        <w:t xml:space="preserve"> deberá esperar que </w:t>
      </w:r>
      <w:r w:rsidR="006D7EFB">
        <w:rPr>
          <w:rFonts w:cs="Arial"/>
          <w:color w:val="000000"/>
          <w:lang w:val="es-PR"/>
        </w:rPr>
        <w:t>un</w:t>
      </w:r>
      <w:r>
        <w:rPr>
          <w:rFonts w:cs="Arial"/>
          <w:color w:val="000000"/>
          <w:lang w:val="es-PR"/>
        </w:rPr>
        <w:t xml:space="preserve"> representante de las institu</w:t>
      </w:r>
      <w:r w:rsidR="00FB2D46">
        <w:rPr>
          <w:rFonts w:cs="Arial"/>
          <w:color w:val="000000"/>
          <w:lang w:val="es-PR"/>
        </w:rPr>
        <w:t xml:space="preserve">ciones de educación superior se </w:t>
      </w:r>
      <w:r>
        <w:rPr>
          <w:rFonts w:cs="Arial"/>
          <w:color w:val="000000"/>
          <w:lang w:val="es-PR"/>
        </w:rPr>
        <w:t>comunique</w:t>
      </w:r>
      <w:r w:rsidR="006D7EFB"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 xml:space="preserve">para </w:t>
      </w:r>
      <w:r w:rsidR="00C34A42">
        <w:rPr>
          <w:rFonts w:cs="Arial"/>
          <w:color w:val="000000"/>
          <w:lang w:val="es-PR"/>
        </w:rPr>
        <w:t xml:space="preserve">que </w:t>
      </w:r>
      <w:r w:rsidR="006D7EFB">
        <w:rPr>
          <w:rFonts w:cs="Arial"/>
          <w:color w:val="000000"/>
          <w:lang w:val="es-PR"/>
        </w:rPr>
        <w:t>reciba orientación</w:t>
      </w:r>
      <w:r w:rsidR="00C34A42">
        <w:rPr>
          <w:rFonts w:cs="Arial"/>
          <w:color w:val="000000"/>
          <w:lang w:val="es-PR"/>
        </w:rPr>
        <w:t xml:space="preserve"> </w:t>
      </w:r>
      <w:r>
        <w:rPr>
          <w:rFonts w:cs="Arial"/>
          <w:color w:val="000000"/>
          <w:lang w:val="es-PR"/>
        </w:rPr>
        <w:t>ace</w:t>
      </w:r>
      <w:r w:rsidR="00FC7AFD">
        <w:rPr>
          <w:rFonts w:cs="Arial"/>
          <w:color w:val="000000"/>
          <w:lang w:val="es-PR"/>
        </w:rPr>
        <w:t>rca de los programas académicos.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D26722" w:rsidRPr="007D383D" w:rsidRDefault="00D26722" w:rsidP="007D383D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26722">
        <w:rPr>
          <w:rFonts w:eastAsia="Times New Roman" w:cs="Arial"/>
          <w:b/>
          <w:color w:val="000000"/>
          <w:lang w:val="es-PR"/>
        </w:rPr>
        <w:t>¿Háblame acerca de Puerto Rico?</w:t>
      </w:r>
      <w:r>
        <w:rPr>
          <w:rFonts w:eastAsia="Times New Roman" w:cs="Arial"/>
          <w:color w:val="000000"/>
          <w:lang w:val="es-PR"/>
        </w:rPr>
        <w:t>- Puerto Rico es una de las islas de las Antillas Mayores, situada entre el Océano Atlántico y el Mar Caribe, al este de la República Dominica</w:t>
      </w:r>
      <w:r w:rsidR="009D73AB">
        <w:rPr>
          <w:rFonts w:eastAsia="Times New Roman" w:cs="Arial"/>
          <w:color w:val="000000"/>
          <w:lang w:val="es-PR"/>
        </w:rPr>
        <w:t>na</w:t>
      </w:r>
      <w:r>
        <w:rPr>
          <w:rFonts w:eastAsia="Times New Roman" w:cs="Arial"/>
          <w:color w:val="000000"/>
          <w:lang w:val="es-PR"/>
        </w:rPr>
        <w:t xml:space="preserve"> y al oeste de las Islas Vír</w:t>
      </w:r>
      <w:r w:rsidR="00F2160F">
        <w:rPr>
          <w:rFonts w:eastAsia="Times New Roman" w:cs="Arial"/>
          <w:color w:val="000000"/>
          <w:lang w:val="es-PR"/>
        </w:rPr>
        <w:t>genes. Su territorio abarca casi</w:t>
      </w:r>
      <w:r>
        <w:rPr>
          <w:rFonts w:eastAsia="Times New Roman" w:cs="Arial"/>
          <w:color w:val="000000"/>
          <w:lang w:val="es-PR"/>
        </w:rPr>
        <w:t xml:space="preserve"> 500 millas (800 km) de costas, entre las cuales se encuentran algunas </w:t>
      </w:r>
      <w:r w:rsidR="009D73AB">
        <w:rPr>
          <w:rFonts w:eastAsia="Times New Roman" w:cs="Arial"/>
          <w:color w:val="000000"/>
          <w:lang w:val="es-PR"/>
        </w:rPr>
        <w:t xml:space="preserve">de las mejores playas del mundo y su </w:t>
      </w:r>
      <w:r w:rsidR="007D383D">
        <w:rPr>
          <w:rFonts w:eastAsia="Times New Roman" w:cs="Arial"/>
          <w:color w:val="000000"/>
          <w:lang w:val="es-PR"/>
        </w:rPr>
        <w:t>capital es San Juan.</w:t>
      </w:r>
      <w:r>
        <w:rPr>
          <w:rFonts w:eastAsia="Times New Roman" w:cs="Arial"/>
          <w:color w:val="000000"/>
          <w:lang w:val="es-PR"/>
        </w:rPr>
        <w:t xml:space="preserve"> </w:t>
      </w:r>
      <w:r w:rsidRPr="007D383D">
        <w:rPr>
          <w:rFonts w:eastAsia="Times New Roman" w:cs="Arial"/>
          <w:color w:val="000000"/>
          <w:lang w:val="es-PR"/>
        </w:rPr>
        <w:t xml:space="preserve">El país cuenta con una gran biodiversidad, un clima </w:t>
      </w:r>
      <w:r w:rsidR="00F2160F" w:rsidRPr="007D383D">
        <w:rPr>
          <w:rFonts w:eastAsia="Times New Roman" w:cs="Arial"/>
          <w:color w:val="000000"/>
          <w:lang w:val="es-PR"/>
        </w:rPr>
        <w:t xml:space="preserve">tropical y paisajes que brindan </w:t>
      </w:r>
      <w:r w:rsidRPr="007D383D">
        <w:rPr>
          <w:rFonts w:eastAsia="Times New Roman" w:cs="Arial"/>
          <w:color w:val="000000"/>
          <w:lang w:val="es-PR"/>
        </w:rPr>
        <w:t>alternativas para todo tipo de entretenimiento. Para más información</w:t>
      </w:r>
      <w:r w:rsidR="009D73AB">
        <w:rPr>
          <w:rFonts w:eastAsia="Times New Roman" w:cs="Arial"/>
          <w:color w:val="000000"/>
          <w:lang w:val="es-PR"/>
        </w:rPr>
        <w:t xml:space="preserve"> de la isla de Puerto Rico</w:t>
      </w:r>
      <w:r w:rsidRPr="007D383D">
        <w:rPr>
          <w:rFonts w:eastAsia="Times New Roman" w:cs="Arial"/>
          <w:color w:val="000000"/>
          <w:lang w:val="es-PR"/>
        </w:rPr>
        <w:t xml:space="preserve"> favor de acceder a </w:t>
      </w:r>
      <w:hyperlink r:id="rId23" w:history="1">
        <w:r w:rsidR="00000E81" w:rsidRPr="00000E81">
          <w:rPr>
            <w:rStyle w:val="Hyperlink"/>
            <w:rFonts w:eastAsia="Times New Roman" w:cs="Arial"/>
            <w:lang w:val="es-PR"/>
          </w:rPr>
          <w:t>http://www.campuspuertorico.pr.gov/</w:t>
        </w:r>
      </w:hyperlink>
      <w:r w:rsidR="00380351" w:rsidRPr="007D383D">
        <w:rPr>
          <w:rFonts w:eastAsia="Times New Roman" w:cs="Arial"/>
          <w:color w:val="000000"/>
          <w:lang w:val="es-PR"/>
        </w:rPr>
        <w:t>.</w:t>
      </w:r>
    </w:p>
    <w:p w:rsidR="007D383D" w:rsidRPr="007D383D" w:rsidRDefault="007D383D" w:rsidP="007D383D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 w:eastAsia="es-ES_tradnl"/>
        </w:rPr>
      </w:pPr>
      <w:r w:rsidRPr="00637C39">
        <w:rPr>
          <w:rFonts w:eastAsia="Times New Roman" w:cs="Arial"/>
          <w:b/>
          <w:color w:val="000000"/>
          <w:lang w:val="es-PR"/>
        </w:rPr>
        <w:t>¿Cuál es la relación de Puerto Rico con los Estados Unidos?</w:t>
      </w:r>
      <w:r w:rsidRPr="00637C39">
        <w:rPr>
          <w:rFonts w:eastAsia="Times New Roman" w:cs="Arial"/>
          <w:color w:val="000000"/>
          <w:lang w:val="es-PR"/>
        </w:rPr>
        <w:t xml:space="preserve">- </w:t>
      </w:r>
      <w:r>
        <w:rPr>
          <w:rFonts w:eastAsia="Times New Roman" w:cs="Arial"/>
          <w:color w:val="000000"/>
          <w:lang w:val="es-PR"/>
        </w:rPr>
        <w:t xml:space="preserve">El Estado Libre Asociado de </w:t>
      </w:r>
      <w:r w:rsidRPr="00637C39">
        <w:rPr>
          <w:rFonts w:eastAsia="Times New Roman" w:cs="Arial"/>
          <w:color w:val="000000"/>
          <w:lang w:val="es-PR"/>
        </w:rPr>
        <w:t xml:space="preserve">Puerto Rico es jurisdicción de los Estados Unidos de América. Los puertorriqueños tienen ciudadanía </w:t>
      </w:r>
      <w:r>
        <w:rPr>
          <w:rFonts w:eastAsia="Times New Roman" w:cs="Arial"/>
          <w:color w:val="000000"/>
          <w:lang w:val="es-PR"/>
        </w:rPr>
        <w:t xml:space="preserve">americana de los Estados Unidos; las personas con ciudadanía americana </w:t>
      </w:r>
      <w:r w:rsidRPr="00487A1E">
        <w:rPr>
          <w:rFonts w:asciiTheme="minorHAnsi" w:eastAsia="Times New Roman" w:hAnsiTheme="minorHAnsi" w:cstheme="minorHAnsi"/>
          <w:lang w:val="es-PR" w:eastAsia="es-ES_tradnl"/>
        </w:rPr>
        <w:t xml:space="preserve">no </w:t>
      </w:r>
      <w:r>
        <w:rPr>
          <w:rFonts w:asciiTheme="minorHAnsi" w:eastAsia="Times New Roman" w:hAnsiTheme="minorHAnsi" w:cstheme="minorHAnsi"/>
          <w:lang w:val="es-PR" w:eastAsia="es-ES_tradnl"/>
        </w:rPr>
        <w:t>requieren un</w:t>
      </w:r>
      <w:r w:rsidRPr="00487A1E">
        <w:rPr>
          <w:rFonts w:asciiTheme="minorHAnsi" w:eastAsia="Times New Roman" w:hAnsiTheme="minorHAnsi" w:cstheme="minorHAnsi"/>
          <w:lang w:val="es-PR" w:eastAsia="es-ES_tradnl"/>
        </w:rPr>
        <w:t xml:space="preserve"> pasaporte para entrar a la isla.</w:t>
      </w:r>
      <w:r>
        <w:rPr>
          <w:rFonts w:eastAsia="Times New Roman" w:cs="Arial"/>
          <w:color w:val="000000"/>
          <w:lang w:val="es-PR"/>
        </w:rPr>
        <w:t xml:space="preserve"> S</w:t>
      </w:r>
      <w:r w:rsidRPr="00637C39">
        <w:rPr>
          <w:rFonts w:eastAsia="Times New Roman" w:cs="Arial"/>
          <w:color w:val="000000"/>
          <w:lang w:val="es-PR"/>
        </w:rPr>
        <w:t xml:space="preserve">e comparte el mismo sistema legal, se utiliza el dólar (USD) como moneda oficial y los idiomas oficiales en </w:t>
      </w:r>
      <w:r w:rsidR="0058419D">
        <w:rPr>
          <w:rFonts w:eastAsia="Times New Roman" w:cs="Arial"/>
          <w:color w:val="000000"/>
          <w:lang w:val="es-PR"/>
        </w:rPr>
        <w:t xml:space="preserve">la </w:t>
      </w:r>
      <w:r>
        <w:rPr>
          <w:rFonts w:eastAsia="Times New Roman" w:cs="Arial"/>
          <w:color w:val="000000"/>
          <w:lang w:val="es-PR"/>
        </w:rPr>
        <w:t>i</w:t>
      </w:r>
      <w:r w:rsidRPr="00637C39">
        <w:rPr>
          <w:rFonts w:eastAsia="Times New Roman" w:cs="Arial"/>
          <w:color w:val="000000"/>
          <w:lang w:val="es-PR"/>
        </w:rPr>
        <w:t>sla son el español y el inglés.</w:t>
      </w:r>
      <w:r>
        <w:rPr>
          <w:rFonts w:eastAsia="Times New Roman" w:cs="Arial"/>
          <w:color w:val="000000"/>
          <w:lang w:val="es-PR"/>
        </w:rPr>
        <w:t xml:space="preserve"> </w:t>
      </w:r>
    </w:p>
    <w:p w:rsidR="007D383D" w:rsidRDefault="007D383D" w:rsidP="007D383D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380351">
        <w:rPr>
          <w:rFonts w:eastAsia="Times New Roman" w:cs="Arial"/>
          <w:b/>
          <w:color w:val="000000"/>
          <w:lang w:val="es-PR"/>
        </w:rPr>
        <w:t>¿Se necesita visado para estudiar en Puerto Rico?</w:t>
      </w:r>
      <w:r>
        <w:rPr>
          <w:rFonts w:eastAsia="Times New Roman" w:cs="Arial"/>
          <w:color w:val="000000"/>
          <w:lang w:val="es-PR"/>
        </w:rPr>
        <w:t xml:space="preserve">- Si el interesado es ciudadano americano o residente legal de los Estados Unidos no necesita visado para venir a Puerto Rico. Si es un </w:t>
      </w:r>
      <w:r>
        <w:rPr>
          <w:rFonts w:eastAsia="Times New Roman" w:cs="Arial"/>
          <w:color w:val="000000"/>
          <w:lang w:val="es-PR"/>
        </w:rPr>
        <w:lastRenderedPageBreak/>
        <w:t xml:space="preserve">extranjero deberá tramitar una visa que, una vez concedida, le permitirá viajar a cualquier lugar dentro de los Estados Unidos. </w:t>
      </w:r>
    </w:p>
    <w:p w:rsidR="007D383D" w:rsidRDefault="007D383D" w:rsidP="007D383D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A41F3C">
        <w:rPr>
          <w:rFonts w:eastAsia="Times New Roman" w:cs="Arial"/>
          <w:b/>
          <w:color w:val="000000"/>
          <w:lang w:val="es-PR"/>
        </w:rPr>
        <w:t>¿Qué es un estudia</w:t>
      </w:r>
      <w:r>
        <w:rPr>
          <w:rFonts w:eastAsia="Times New Roman" w:cs="Arial"/>
          <w:b/>
          <w:color w:val="000000"/>
          <w:lang w:val="es-PR"/>
        </w:rPr>
        <w:t xml:space="preserve">nte no </w:t>
      </w:r>
      <w:r w:rsidRPr="00A41F3C">
        <w:rPr>
          <w:rFonts w:eastAsia="Times New Roman" w:cs="Arial"/>
          <w:b/>
          <w:color w:val="000000"/>
          <w:lang w:val="es-PR"/>
        </w:rPr>
        <w:t>residente?</w:t>
      </w:r>
      <w:r>
        <w:rPr>
          <w:rFonts w:eastAsia="Times New Roman" w:cs="Arial"/>
          <w:color w:val="000000"/>
          <w:lang w:val="es-PR"/>
        </w:rPr>
        <w:t>- Es un estudiante proveniente de otras jurisdicciones de los Estados Unidos.</w:t>
      </w:r>
    </w:p>
    <w:p w:rsidR="007D383D" w:rsidRPr="007D383D" w:rsidRDefault="007D383D" w:rsidP="007D383D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A41F3C">
        <w:rPr>
          <w:rFonts w:eastAsia="Times New Roman" w:cs="Arial"/>
          <w:b/>
          <w:color w:val="000000"/>
          <w:lang w:val="es-PR"/>
        </w:rPr>
        <w:t>¿Qué es un estudiante internacional?</w:t>
      </w:r>
      <w:r>
        <w:rPr>
          <w:rFonts w:eastAsia="Times New Roman" w:cs="Arial"/>
          <w:color w:val="000000"/>
          <w:lang w:val="es-PR"/>
        </w:rPr>
        <w:t>-  Es un estudiante proveniente del extranjero.</w:t>
      </w:r>
    </w:p>
    <w:p w:rsidR="00637C39" w:rsidRDefault="00444709" w:rsidP="008834FD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637C39">
        <w:rPr>
          <w:rFonts w:eastAsia="Times New Roman" w:cs="Arial"/>
          <w:b/>
          <w:color w:val="000000"/>
          <w:lang w:val="es-PR"/>
        </w:rPr>
        <w:t>¿Qué es una institución de educación superior</w:t>
      </w:r>
      <w:r w:rsidR="00FC7AFD">
        <w:rPr>
          <w:rFonts w:eastAsia="Times New Roman" w:cs="Arial"/>
          <w:b/>
          <w:color w:val="000000"/>
          <w:lang w:val="es-PR"/>
        </w:rPr>
        <w:t xml:space="preserve"> en Puerto Rico</w:t>
      </w:r>
      <w:r w:rsidRPr="00637C39">
        <w:rPr>
          <w:rFonts w:eastAsia="Times New Roman" w:cs="Arial"/>
          <w:b/>
          <w:color w:val="000000"/>
          <w:lang w:val="es-PR"/>
        </w:rPr>
        <w:t>?</w:t>
      </w:r>
      <w:r w:rsidRPr="00637C39">
        <w:rPr>
          <w:rFonts w:eastAsia="Times New Roman" w:cs="Arial"/>
          <w:color w:val="000000"/>
          <w:lang w:val="es-PR"/>
        </w:rPr>
        <w:t>- Es una institución educativa, pública o privada, que exige como requisito de admisión el certificado</w:t>
      </w:r>
      <w:r w:rsidR="0058419D">
        <w:rPr>
          <w:rFonts w:eastAsia="Times New Roman" w:cs="Arial"/>
          <w:color w:val="000000"/>
          <w:lang w:val="es-PR"/>
        </w:rPr>
        <w:t xml:space="preserve"> o diploma de escuela secundaria</w:t>
      </w:r>
      <w:r w:rsidRPr="00637C39">
        <w:rPr>
          <w:rFonts w:eastAsia="Times New Roman" w:cs="Arial"/>
          <w:color w:val="000000"/>
          <w:lang w:val="es-PR"/>
        </w:rPr>
        <w:t xml:space="preserve"> (</w:t>
      </w:r>
      <w:r w:rsidR="00FC7AFD">
        <w:rPr>
          <w:rFonts w:eastAsia="Times New Roman" w:cs="Arial"/>
          <w:color w:val="000000"/>
          <w:lang w:val="es-PR"/>
        </w:rPr>
        <w:t>duodécimo grado</w:t>
      </w:r>
      <w:r w:rsidRPr="00637C39">
        <w:rPr>
          <w:rFonts w:eastAsia="Times New Roman" w:cs="Arial"/>
          <w:color w:val="000000"/>
          <w:lang w:val="es-PR"/>
        </w:rPr>
        <w:t>) o su equivalente, con ofrecimientos académicos conducentes a grad</w:t>
      </w:r>
      <w:r w:rsidR="00FC7AFD">
        <w:rPr>
          <w:rFonts w:eastAsia="Times New Roman" w:cs="Arial"/>
          <w:color w:val="000000"/>
          <w:lang w:val="es-PR"/>
        </w:rPr>
        <w:t>os universitarios desde grados a</w:t>
      </w:r>
      <w:r w:rsidRPr="00637C39">
        <w:rPr>
          <w:rFonts w:eastAsia="Times New Roman" w:cs="Arial"/>
          <w:color w:val="000000"/>
          <w:lang w:val="es-PR"/>
        </w:rPr>
        <w:t>sociados a otros de mayor jerarquía académica.</w:t>
      </w:r>
    </w:p>
    <w:p w:rsidR="003C34AF" w:rsidRPr="006651FA" w:rsidRDefault="00F962E8" w:rsidP="003C34AF">
      <w:pPr>
        <w:pStyle w:val="ListParagraph"/>
        <w:numPr>
          <w:ilvl w:val="0"/>
          <w:numId w:val="30"/>
        </w:numPr>
        <w:spacing w:before="120" w:after="120" w:line="240" w:lineRule="auto"/>
        <w:rPr>
          <w:rStyle w:val="Strong"/>
          <w:rFonts w:asciiTheme="minorHAnsi" w:eastAsia="Times New Roman" w:hAnsiTheme="minorHAnsi" w:cstheme="minorHAnsi"/>
          <w:b w:val="0"/>
          <w:bCs w:val="0"/>
          <w:lang w:val="es-PR"/>
        </w:rPr>
      </w:pPr>
      <w:r w:rsidRPr="006651FA">
        <w:rPr>
          <w:rFonts w:asciiTheme="minorHAnsi" w:eastAsia="Times New Roman" w:hAnsiTheme="minorHAnsi" w:cstheme="minorHAnsi"/>
          <w:b/>
          <w:lang w:val="es-PR"/>
        </w:rPr>
        <w:t>¿Cuáles son los niveles educativos</w:t>
      </w:r>
      <w:r w:rsidR="007D383D">
        <w:rPr>
          <w:rFonts w:asciiTheme="minorHAnsi" w:eastAsia="Times New Roman" w:hAnsiTheme="minorHAnsi" w:cstheme="minorHAnsi"/>
          <w:b/>
          <w:lang w:val="es-PR"/>
        </w:rPr>
        <w:t xml:space="preserve"> de educación superior</w:t>
      </w:r>
      <w:r w:rsidRPr="006651FA">
        <w:rPr>
          <w:rFonts w:asciiTheme="minorHAnsi" w:eastAsia="Times New Roman" w:hAnsiTheme="minorHAnsi" w:cstheme="minorHAnsi"/>
          <w:b/>
          <w:lang w:val="es-PR"/>
        </w:rPr>
        <w:t xml:space="preserve"> en Puerto Rico?</w:t>
      </w:r>
      <w:r w:rsidRPr="006651FA">
        <w:rPr>
          <w:rFonts w:asciiTheme="minorHAnsi" w:eastAsia="Times New Roman" w:hAnsiTheme="minorHAnsi" w:cstheme="minorHAnsi"/>
          <w:lang w:val="es-PR"/>
        </w:rPr>
        <w:t xml:space="preserve">- </w:t>
      </w:r>
      <w:r w:rsidR="003C34AF" w:rsidRPr="006651FA">
        <w:rPr>
          <w:rFonts w:asciiTheme="minorHAnsi" w:hAnsiTheme="minorHAnsi" w:cstheme="minorHAnsi"/>
          <w:lang w:val="es-PR"/>
        </w:rPr>
        <w:t>El sistema de educación superior de Puerto Rico sigue el mismo modelo que el de los Estados Unidos y ofrece cuatro titulaciones o grados académicos:</w:t>
      </w:r>
    </w:p>
    <w:p w:rsidR="003C34AF" w:rsidRPr="006651FA" w:rsidRDefault="00FB2D46" w:rsidP="003C34AF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>
        <w:rPr>
          <w:rStyle w:val="Strong"/>
          <w:rFonts w:asciiTheme="minorHAnsi" w:hAnsiTheme="minorHAnsi" w:cstheme="minorHAnsi"/>
          <w:lang w:val="es-PR"/>
        </w:rPr>
        <w:t>Grados A</w:t>
      </w:r>
      <w:r w:rsidR="003C34AF" w:rsidRPr="006651FA">
        <w:rPr>
          <w:rStyle w:val="Strong"/>
          <w:rFonts w:asciiTheme="minorHAnsi" w:hAnsiTheme="minorHAnsi" w:cstheme="minorHAnsi"/>
          <w:lang w:val="es-PR"/>
        </w:rPr>
        <w:t>sociados</w:t>
      </w:r>
      <w:r w:rsidR="003C34AF" w:rsidRPr="006651FA">
        <w:rPr>
          <w:rFonts w:asciiTheme="minorHAnsi" w:hAnsiTheme="minorHAnsi" w:cstheme="minorHAnsi"/>
          <w:lang w:val="es-PR"/>
        </w:rPr>
        <w:t xml:space="preserve"> (carreras cortas a nivel subgraduado)- También conocido como grado técnico, equivale a dos</w:t>
      </w:r>
      <w:r w:rsidR="0058419D">
        <w:rPr>
          <w:rFonts w:asciiTheme="minorHAnsi" w:hAnsiTheme="minorHAnsi" w:cstheme="minorHAnsi"/>
          <w:lang w:val="es-PR"/>
        </w:rPr>
        <w:t xml:space="preserve"> (2)</w:t>
      </w:r>
      <w:r w:rsidR="003C34AF" w:rsidRPr="006651FA">
        <w:rPr>
          <w:rFonts w:asciiTheme="minorHAnsi" w:hAnsiTheme="minorHAnsi" w:cstheme="minorHAnsi"/>
          <w:lang w:val="es-PR"/>
        </w:rPr>
        <w:t xml:space="preserve"> años de estudio a tiempo completo. Este </w:t>
      </w:r>
      <w:r w:rsidR="00AC449A">
        <w:rPr>
          <w:rFonts w:asciiTheme="minorHAnsi" w:hAnsiTheme="minorHAnsi" w:cstheme="minorHAnsi"/>
          <w:lang w:val="es-PR"/>
        </w:rPr>
        <w:t>título</w:t>
      </w:r>
      <w:r w:rsidR="003C34AF" w:rsidRPr="006651FA">
        <w:rPr>
          <w:rFonts w:asciiTheme="minorHAnsi" w:hAnsiTheme="minorHAnsi" w:cstheme="minorHAnsi"/>
          <w:lang w:val="es-PR"/>
        </w:rPr>
        <w:t xml:space="preserve"> le permite completar un grado profesional en carreras de carácter técnico, como enfermería o administración de sistemas de oficina, entre otros.</w:t>
      </w:r>
    </w:p>
    <w:p w:rsidR="006651FA" w:rsidRPr="006651FA" w:rsidRDefault="003C34AF" w:rsidP="003C34AF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6651FA">
        <w:rPr>
          <w:rStyle w:val="Strong"/>
          <w:rFonts w:asciiTheme="minorHAnsi" w:hAnsiTheme="minorHAnsi" w:cstheme="minorHAnsi"/>
          <w:lang w:val="es-PR"/>
        </w:rPr>
        <w:t xml:space="preserve">Bachillerato o Licenciatura </w:t>
      </w:r>
      <w:r w:rsidRPr="006651FA">
        <w:rPr>
          <w:rFonts w:asciiTheme="minorHAnsi" w:hAnsiTheme="minorHAnsi" w:cstheme="minorHAnsi"/>
          <w:lang w:val="es-PR"/>
        </w:rPr>
        <w:t xml:space="preserve">(nivel subgraduado)- </w:t>
      </w:r>
      <w:r w:rsidR="00FC7AFD">
        <w:rPr>
          <w:rFonts w:asciiTheme="minorHAnsi" w:hAnsiTheme="minorHAnsi" w:cstheme="minorHAnsi"/>
          <w:lang w:val="es-PR"/>
        </w:rPr>
        <w:t xml:space="preserve"> Es u</w:t>
      </w:r>
      <w:r w:rsidRPr="006651FA">
        <w:rPr>
          <w:rFonts w:asciiTheme="minorHAnsi" w:hAnsiTheme="minorHAnsi" w:cstheme="minorHAnsi"/>
          <w:lang w:val="es-PR"/>
        </w:rPr>
        <w:t>n grado de bachiller</w:t>
      </w:r>
      <w:r w:rsidR="007A12DE">
        <w:rPr>
          <w:rFonts w:asciiTheme="minorHAnsi" w:hAnsiTheme="minorHAnsi" w:cstheme="minorHAnsi"/>
          <w:lang w:val="es-PR"/>
        </w:rPr>
        <w:t>,</w:t>
      </w:r>
      <w:r w:rsidRPr="006651FA">
        <w:rPr>
          <w:rFonts w:asciiTheme="minorHAnsi" w:hAnsiTheme="minorHAnsi" w:cstheme="minorHAnsi"/>
          <w:lang w:val="es-PR"/>
        </w:rPr>
        <w:t xml:space="preserve"> equivale a </w:t>
      </w:r>
      <w:r w:rsidR="0058419D">
        <w:rPr>
          <w:rFonts w:asciiTheme="minorHAnsi" w:hAnsiTheme="minorHAnsi" w:cstheme="minorHAnsi"/>
          <w:lang w:val="es-PR"/>
        </w:rPr>
        <w:t>cuatro (</w:t>
      </w:r>
      <w:r w:rsidRPr="006651FA">
        <w:rPr>
          <w:rFonts w:asciiTheme="minorHAnsi" w:hAnsiTheme="minorHAnsi" w:cstheme="minorHAnsi"/>
          <w:lang w:val="es-PR"/>
        </w:rPr>
        <w:t>4</w:t>
      </w:r>
      <w:r w:rsidR="0058419D">
        <w:rPr>
          <w:rFonts w:asciiTheme="minorHAnsi" w:hAnsiTheme="minorHAnsi" w:cstheme="minorHAnsi"/>
          <w:lang w:val="es-PR"/>
        </w:rPr>
        <w:t>)</w:t>
      </w:r>
      <w:r w:rsidRPr="006651FA">
        <w:rPr>
          <w:rFonts w:asciiTheme="minorHAnsi" w:hAnsiTheme="minorHAnsi" w:cstheme="minorHAnsi"/>
          <w:lang w:val="es-PR"/>
        </w:rPr>
        <w:t xml:space="preserve"> ó </w:t>
      </w:r>
      <w:r w:rsidR="0058419D">
        <w:rPr>
          <w:rFonts w:asciiTheme="minorHAnsi" w:hAnsiTheme="minorHAnsi" w:cstheme="minorHAnsi"/>
          <w:lang w:val="es-PR"/>
        </w:rPr>
        <w:t>cinco (</w:t>
      </w:r>
      <w:r w:rsidRPr="006651FA">
        <w:rPr>
          <w:rFonts w:asciiTheme="minorHAnsi" w:hAnsiTheme="minorHAnsi" w:cstheme="minorHAnsi"/>
          <w:lang w:val="es-PR"/>
        </w:rPr>
        <w:t>5</w:t>
      </w:r>
      <w:r w:rsidR="0058419D">
        <w:rPr>
          <w:rFonts w:asciiTheme="minorHAnsi" w:hAnsiTheme="minorHAnsi" w:cstheme="minorHAnsi"/>
          <w:lang w:val="es-PR"/>
        </w:rPr>
        <w:t>)</w:t>
      </w:r>
      <w:r w:rsidRPr="006651FA">
        <w:rPr>
          <w:rFonts w:asciiTheme="minorHAnsi" w:hAnsiTheme="minorHAnsi" w:cstheme="minorHAnsi"/>
          <w:lang w:val="es-PR"/>
        </w:rPr>
        <w:t xml:space="preserve"> años de estudios a tiempo completo, en una institución educativa, dependiendo de la disciplina académica. Este título</w:t>
      </w:r>
      <w:r w:rsidR="00AC449A">
        <w:rPr>
          <w:rFonts w:asciiTheme="minorHAnsi" w:hAnsiTheme="minorHAnsi" w:cstheme="minorHAnsi"/>
          <w:lang w:val="es-PR"/>
        </w:rPr>
        <w:t xml:space="preserve"> usualmente</w:t>
      </w:r>
      <w:r w:rsidRPr="006651FA">
        <w:rPr>
          <w:rFonts w:asciiTheme="minorHAnsi" w:hAnsiTheme="minorHAnsi" w:cstheme="minorHAnsi"/>
          <w:lang w:val="es-PR"/>
        </w:rPr>
        <w:t xml:space="preserve"> es requisito para continuar es</w:t>
      </w:r>
      <w:r w:rsidR="00FC7AFD">
        <w:rPr>
          <w:rFonts w:asciiTheme="minorHAnsi" w:hAnsiTheme="minorHAnsi" w:cstheme="minorHAnsi"/>
          <w:lang w:val="es-PR"/>
        </w:rPr>
        <w:t xml:space="preserve">tudios de Maestría y Doctorado </w:t>
      </w:r>
      <w:r w:rsidRPr="006651FA">
        <w:rPr>
          <w:rFonts w:asciiTheme="minorHAnsi" w:hAnsiTheme="minorHAnsi" w:cstheme="minorHAnsi"/>
          <w:lang w:val="es-PR"/>
        </w:rPr>
        <w:t>y es el equivalente al de</w:t>
      </w:r>
      <w:r w:rsidR="00FB2D46">
        <w:rPr>
          <w:rFonts w:asciiTheme="minorHAnsi" w:hAnsiTheme="minorHAnsi" w:cstheme="minorHAnsi"/>
          <w:lang w:val="es-PR"/>
        </w:rPr>
        <w:t xml:space="preserve"> L</w:t>
      </w:r>
      <w:r w:rsidRPr="006651FA">
        <w:rPr>
          <w:rFonts w:asciiTheme="minorHAnsi" w:hAnsiTheme="minorHAnsi" w:cstheme="minorHAnsi"/>
          <w:lang w:val="es-PR"/>
        </w:rPr>
        <w:t xml:space="preserve">icenciatura en Iberoamérica. </w:t>
      </w:r>
    </w:p>
    <w:p w:rsidR="006651FA" w:rsidRPr="006651FA" w:rsidRDefault="003C34AF" w:rsidP="003C34AF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6651FA">
        <w:rPr>
          <w:rStyle w:val="Strong"/>
          <w:rFonts w:asciiTheme="minorHAnsi" w:hAnsiTheme="minorHAnsi" w:cstheme="minorHAnsi"/>
          <w:lang w:val="es-PR"/>
        </w:rPr>
        <w:t xml:space="preserve">Maestría </w:t>
      </w:r>
      <w:r w:rsidR="006651FA" w:rsidRPr="006651FA">
        <w:rPr>
          <w:rFonts w:asciiTheme="minorHAnsi" w:hAnsiTheme="minorHAnsi" w:cstheme="minorHAnsi"/>
          <w:lang w:val="es-PR"/>
        </w:rPr>
        <w:t xml:space="preserve">(primer nivel graduado)- </w:t>
      </w:r>
      <w:r w:rsidR="00FC7AFD">
        <w:rPr>
          <w:rFonts w:asciiTheme="minorHAnsi" w:hAnsiTheme="minorHAnsi" w:cstheme="minorHAnsi"/>
          <w:lang w:val="es-PR"/>
        </w:rPr>
        <w:t xml:space="preserve"> </w:t>
      </w:r>
      <w:r w:rsidR="006651FA" w:rsidRPr="006651FA">
        <w:rPr>
          <w:rFonts w:asciiTheme="minorHAnsi" w:hAnsiTheme="minorHAnsi" w:cstheme="minorHAnsi"/>
          <w:lang w:val="es-PR"/>
        </w:rPr>
        <w:t xml:space="preserve">Una maestría equivale a aproximadamente </w:t>
      </w:r>
      <w:r w:rsidR="0058419D">
        <w:rPr>
          <w:rFonts w:asciiTheme="minorHAnsi" w:hAnsiTheme="minorHAnsi" w:cstheme="minorHAnsi"/>
          <w:lang w:val="es-PR"/>
        </w:rPr>
        <w:t>dos (</w:t>
      </w:r>
      <w:r w:rsidR="006651FA" w:rsidRPr="006651FA">
        <w:rPr>
          <w:rFonts w:asciiTheme="minorHAnsi" w:hAnsiTheme="minorHAnsi" w:cstheme="minorHAnsi"/>
          <w:lang w:val="es-PR"/>
        </w:rPr>
        <w:t>2</w:t>
      </w:r>
      <w:r w:rsidR="0058419D">
        <w:rPr>
          <w:rFonts w:asciiTheme="minorHAnsi" w:hAnsiTheme="minorHAnsi" w:cstheme="minorHAnsi"/>
          <w:lang w:val="es-PR"/>
        </w:rPr>
        <w:t>)</w:t>
      </w:r>
      <w:r w:rsidR="006651FA" w:rsidRPr="006651FA">
        <w:rPr>
          <w:rFonts w:asciiTheme="minorHAnsi" w:hAnsiTheme="minorHAnsi" w:cstheme="minorHAnsi"/>
          <w:lang w:val="es-PR"/>
        </w:rPr>
        <w:t xml:space="preserve"> ó </w:t>
      </w:r>
      <w:r w:rsidR="0058419D">
        <w:rPr>
          <w:rFonts w:asciiTheme="minorHAnsi" w:hAnsiTheme="minorHAnsi" w:cstheme="minorHAnsi"/>
          <w:lang w:val="es-PR"/>
        </w:rPr>
        <w:t>tres (</w:t>
      </w:r>
      <w:r w:rsidR="006651FA" w:rsidRPr="006651FA">
        <w:rPr>
          <w:rFonts w:asciiTheme="minorHAnsi" w:hAnsiTheme="minorHAnsi" w:cstheme="minorHAnsi"/>
          <w:lang w:val="es-PR"/>
        </w:rPr>
        <w:t>3</w:t>
      </w:r>
      <w:r w:rsidR="0058419D">
        <w:rPr>
          <w:rFonts w:asciiTheme="minorHAnsi" w:hAnsiTheme="minorHAnsi" w:cstheme="minorHAnsi"/>
          <w:lang w:val="es-PR"/>
        </w:rPr>
        <w:t>)</w:t>
      </w:r>
      <w:r w:rsidR="006651FA" w:rsidRPr="006651FA">
        <w:rPr>
          <w:rFonts w:asciiTheme="minorHAnsi" w:hAnsiTheme="minorHAnsi" w:cstheme="minorHAnsi"/>
          <w:lang w:val="es-PR"/>
        </w:rPr>
        <w:t xml:space="preserve"> años de estudio. La mayoría requiere que cada estudiant</w:t>
      </w:r>
      <w:r w:rsidR="00CB002A">
        <w:rPr>
          <w:rFonts w:asciiTheme="minorHAnsi" w:hAnsiTheme="minorHAnsi" w:cstheme="minorHAnsi"/>
          <w:lang w:val="es-PR"/>
        </w:rPr>
        <w:t xml:space="preserve">e apruebe un examen de grado y </w:t>
      </w:r>
      <w:r w:rsidR="006651FA" w:rsidRPr="006651FA">
        <w:rPr>
          <w:rFonts w:asciiTheme="minorHAnsi" w:hAnsiTheme="minorHAnsi" w:cstheme="minorHAnsi"/>
          <w:lang w:val="es-PR"/>
        </w:rPr>
        <w:t>en muchos casos, la presentación de una tesis producto de una</w:t>
      </w:r>
      <w:r w:rsidR="00AC449A">
        <w:rPr>
          <w:rFonts w:asciiTheme="minorHAnsi" w:hAnsiTheme="minorHAnsi" w:cstheme="minorHAnsi"/>
          <w:lang w:val="es-PR"/>
        </w:rPr>
        <w:t xml:space="preserve"> investigación o proyecto original enfocado</w:t>
      </w:r>
      <w:r w:rsidR="006651FA" w:rsidRPr="006651FA">
        <w:rPr>
          <w:rFonts w:asciiTheme="minorHAnsi" w:hAnsiTheme="minorHAnsi" w:cstheme="minorHAnsi"/>
          <w:lang w:val="es-PR"/>
        </w:rPr>
        <w:t xml:space="preserve"> en algún área de la disciplina estudiada.</w:t>
      </w:r>
    </w:p>
    <w:p w:rsidR="00F962E8" w:rsidRPr="006651FA" w:rsidRDefault="003C34AF" w:rsidP="003C34AF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6651FA">
        <w:rPr>
          <w:rStyle w:val="Strong"/>
          <w:rFonts w:asciiTheme="minorHAnsi" w:hAnsiTheme="minorHAnsi" w:cstheme="minorHAnsi"/>
          <w:lang w:val="es-PR"/>
        </w:rPr>
        <w:t>Doctorado</w:t>
      </w:r>
      <w:r w:rsidRPr="006651FA">
        <w:rPr>
          <w:rFonts w:asciiTheme="minorHAnsi" w:hAnsiTheme="minorHAnsi" w:cstheme="minorHAnsi"/>
          <w:lang w:val="es-PR"/>
        </w:rPr>
        <w:t xml:space="preserve"> (segundo nivel graduado)</w:t>
      </w:r>
      <w:r w:rsidR="006651FA" w:rsidRPr="006651FA">
        <w:rPr>
          <w:rFonts w:asciiTheme="minorHAnsi" w:hAnsiTheme="minorHAnsi" w:cstheme="minorHAnsi"/>
          <w:lang w:val="es-PR"/>
        </w:rPr>
        <w:t>- Es el grado académico universitario más alto y es sinónimo de ser especialista en determinado tema con una experiencia significativa en investigación. En promedio, un estudiante doctoral suele tardar de cinco</w:t>
      </w:r>
      <w:r w:rsidR="0058419D">
        <w:rPr>
          <w:rFonts w:asciiTheme="minorHAnsi" w:hAnsiTheme="minorHAnsi" w:cstheme="minorHAnsi"/>
          <w:lang w:val="es-PR"/>
        </w:rPr>
        <w:t xml:space="preserve"> (5)</w:t>
      </w:r>
      <w:r w:rsidR="006651FA" w:rsidRPr="006651FA">
        <w:rPr>
          <w:rFonts w:asciiTheme="minorHAnsi" w:hAnsiTheme="minorHAnsi" w:cstheme="minorHAnsi"/>
          <w:lang w:val="es-PR"/>
        </w:rPr>
        <w:t xml:space="preserve"> a siete</w:t>
      </w:r>
      <w:r w:rsidR="0058419D">
        <w:rPr>
          <w:rFonts w:asciiTheme="minorHAnsi" w:hAnsiTheme="minorHAnsi" w:cstheme="minorHAnsi"/>
          <w:lang w:val="es-PR"/>
        </w:rPr>
        <w:t xml:space="preserve"> (7)</w:t>
      </w:r>
      <w:r w:rsidR="00AC449A">
        <w:rPr>
          <w:rFonts w:asciiTheme="minorHAnsi" w:hAnsiTheme="minorHAnsi" w:cstheme="minorHAnsi"/>
          <w:lang w:val="es-PR"/>
        </w:rPr>
        <w:t xml:space="preserve"> años en finalizarlo. E</w:t>
      </w:r>
      <w:r w:rsidR="006651FA" w:rsidRPr="006651FA">
        <w:rPr>
          <w:rFonts w:asciiTheme="minorHAnsi" w:hAnsiTheme="minorHAnsi" w:cstheme="minorHAnsi"/>
          <w:lang w:val="es-PR"/>
        </w:rPr>
        <w:t xml:space="preserve">ste grado implica para los estudiantes </w:t>
      </w:r>
      <w:r w:rsidR="00AC449A">
        <w:rPr>
          <w:rFonts w:asciiTheme="minorHAnsi" w:hAnsiTheme="minorHAnsi" w:cstheme="minorHAnsi"/>
          <w:lang w:val="es-PR"/>
        </w:rPr>
        <w:t>asistir a</w:t>
      </w:r>
      <w:r w:rsidR="006651FA" w:rsidRPr="006651FA">
        <w:rPr>
          <w:rFonts w:asciiTheme="minorHAnsi" w:hAnsiTheme="minorHAnsi" w:cstheme="minorHAnsi"/>
          <w:lang w:val="es-PR"/>
        </w:rPr>
        <w:t xml:space="preserve"> una serie de cursos específicos en alguna discipl</w:t>
      </w:r>
      <w:r w:rsidR="00AC449A">
        <w:rPr>
          <w:rFonts w:asciiTheme="minorHAnsi" w:hAnsiTheme="minorHAnsi" w:cstheme="minorHAnsi"/>
          <w:lang w:val="es-PR"/>
        </w:rPr>
        <w:t>ina y materias complementarias aunque esto puede variar de institución a institución.</w:t>
      </w:r>
    </w:p>
    <w:p w:rsidR="00CB002A" w:rsidRDefault="009466DF" w:rsidP="00D64B42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26722">
        <w:rPr>
          <w:rFonts w:eastAsia="Times New Roman" w:cs="Arial"/>
          <w:b/>
          <w:color w:val="000000"/>
          <w:lang w:val="es-PR"/>
        </w:rPr>
        <w:t>¿Cuantas instituciones educativas de educación superior hay en Puerto Rico?</w:t>
      </w:r>
      <w:r>
        <w:rPr>
          <w:rFonts w:eastAsia="Times New Roman" w:cs="Arial"/>
          <w:color w:val="000000"/>
          <w:lang w:val="es-PR"/>
        </w:rPr>
        <w:t xml:space="preserve">- </w:t>
      </w:r>
      <w:r w:rsidRPr="00D64B42">
        <w:rPr>
          <w:rFonts w:eastAsia="Times New Roman" w:cs="Arial"/>
          <w:color w:val="000000"/>
          <w:lang w:val="es-PR"/>
        </w:rPr>
        <w:t>La isla cuenta con</w:t>
      </w:r>
      <w:r w:rsidR="00A41F3C" w:rsidRPr="00D64B42">
        <w:rPr>
          <w:rFonts w:eastAsia="Times New Roman" w:cs="Arial"/>
          <w:color w:val="000000"/>
          <w:lang w:val="es-PR"/>
        </w:rPr>
        <w:t xml:space="preserve"> </w:t>
      </w:r>
      <w:r w:rsidR="007A12DE">
        <w:rPr>
          <w:rFonts w:eastAsia="Times New Roman" w:cs="Arial"/>
          <w:color w:val="000000"/>
          <w:lang w:val="es-PR"/>
        </w:rPr>
        <w:t xml:space="preserve">aproximadamente </w:t>
      </w:r>
      <w:r w:rsidR="00A41F3C" w:rsidRPr="00D64B42">
        <w:rPr>
          <w:rFonts w:eastAsia="Times New Roman" w:cs="Arial"/>
          <w:color w:val="000000"/>
          <w:lang w:val="es-PR"/>
        </w:rPr>
        <w:t>54 instituciones</w:t>
      </w:r>
      <w:r w:rsidR="00CB002A">
        <w:rPr>
          <w:rFonts w:eastAsia="Times New Roman" w:cs="Arial"/>
          <w:color w:val="000000"/>
          <w:lang w:val="es-PR"/>
        </w:rPr>
        <w:t xml:space="preserve"> </w:t>
      </w:r>
      <w:r w:rsidR="00A41F3C" w:rsidRPr="00D64B42">
        <w:rPr>
          <w:rFonts w:eastAsia="Times New Roman" w:cs="Arial"/>
          <w:color w:val="000000"/>
          <w:lang w:val="es-PR"/>
        </w:rPr>
        <w:t xml:space="preserve"> y sobre 141</w:t>
      </w:r>
      <w:r w:rsidRPr="00D64B42">
        <w:rPr>
          <w:rFonts w:eastAsia="Times New Roman" w:cs="Arial"/>
          <w:color w:val="000000"/>
          <w:lang w:val="es-PR"/>
        </w:rPr>
        <w:t xml:space="preserve"> </w:t>
      </w:r>
      <w:r w:rsidR="007A12DE">
        <w:rPr>
          <w:rFonts w:eastAsia="Times New Roman" w:cs="Arial"/>
          <w:color w:val="000000"/>
          <w:lang w:val="es-PR"/>
        </w:rPr>
        <w:t>unidades licenciada</w:t>
      </w:r>
      <w:r w:rsidR="00D64B42">
        <w:rPr>
          <w:rFonts w:eastAsia="Times New Roman" w:cs="Arial"/>
          <w:color w:val="000000"/>
          <w:lang w:val="es-PR"/>
        </w:rPr>
        <w:t>s por el Consejo de Educación de Puerto Rico (CEPR)</w:t>
      </w:r>
      <w:r w:rsidR="007A12DE">
        <w:rPr>
          <w:rFonts w:eastAsia="Times New Roman" w:cs="Arial"/>
          <w:color w:val="000000"/>
          <w:lang w:val="es-PR"/>
        </w:rPr>
        <w:t xml:space="preserve"> y debidamente acreditados por entidades de los Estados Unidos e internacionales</w:t>
      </w:r>
      <w:r w:rsidR="00D64B42">
        <w:rPr>
          <w:rFonts w:eastAsia="Times New Roman" w:cs="Arial"/>
          <w:color w:val="000000"/>
          <w:lang w:val="es-PR"/>
        </w:rPr>
        <w:t>. Estos centros académicos cuentan con</w:t>
      </w:r>
      <w:r w:rsidR="007A12DE">
        <w:rPr>
          <w:rFonts w:eastAsia="Times New Roman" w:cs="Arial"/>
          <w:color w:val="000000"/>
          <w:lang w:val="es-PR"/>
        </w:rPr>
        <w:t xml:space="preserve"> alrededor de 5,339 programas académicos. </w:t>
      </w:r>
      <w:r w:rsidR="00D64B42">
        <w:rPr>
          <w:rFonts w:eastAsia="Times New Roman" w:cs="Arial"/>
          <w:color w:val="000000"/>
          <w:lang w:val="es-PR"/>
        </w:rPr>
        <w:t xml:space="preserve">Las instituciones </w:t>
      </w:r>
      <w:r w:rsidR="00F2160F">
        <w:rPr>
          <w:rFonts w:eastAsia="Times New Roman" w:cs="Arial"/>
          <w:color w:val="000000"/>
          <w:lang w:val="es-PR"/>
        </w:rPr>
        <w:t>pueden ofrecer</w:t>
      </w:r>
      <w:r w:rsidR="00D64B42">
        <w:rPr>
          <w:rFonts w:eastAsia="Times New Roman" w:cs="Arial"/>
          <w:color w:val="000000"/>
          <w:lang w:val="es-PR"/>
        </w:rPr>
        <w:t xml:space="preserve"> una oferta académica bilingüe, presencial, virtual y combinada (híbrida) que incluyen </w:t>
      </w:r>
      <w:r w:rsidR="007A12DE">
        <w:rPr>
          <w:rFonts w:eastAsia="Times New Roman" w:cs="Arial"/>
          <w:color w:val="000000"/>
          <w:lang w:val="es-PR"/>
        </w:rPr>
        <w:t>cerca de</w:t>
      </w:r>
      <w:r w:rsidR="00D64B42">
        <w:rPr>
          <w:rFonts w:eastAsia="Times New Roman" w:cs="Arial"/>
          <w:color w:val="000000"/>
          <w:lang w:val="es-PR"/>
        </w:rPr>
        <w:t>: 105 doctorados, 770 maestrías, 1,242 bachilleratos o licenciaturas, 746 grados asociados, 2</w:t>
      </w:r>
      <w:r w:rsidR="007A12DE">
        <w:rPr>
          <w:rFonts w:eastAsia="Times New Roman" w:cs="Arial"/>
          <w:color w:val="000000"/>
          <w:lang w:val="es-PR"/>
        </w:rPr>
        <w:t xml:space="preserve">,330 certificados técnicos y 146 títulos </w:t>
      </w:r>
      <w:r w:rsidR="00D64B42">
        <w:rPr>
          <w:rFonts w:eastAsia="Times New Roman" w:cs="Arial"/>
          <w:color w:val="000000"/>
          <w:lang w:val="es-PR"/>
        </w:rPr>
        <w:t xml:space="preserve">profesionales. </w:t>
      </w:r>
    </w:p>
    <w:p w:rsidR="001C6987" w:rsidRPr="001C6987" w:rsidRDefault="001C6987" w:rsidP="001C6987">
      <w:pPr>
        <w:numPr>
          <w:ilvl w:val="0"/>
          <w:numId w:val="30"/>
        </w:numPr>
        <w:spacing w:before="120" w:after="120" w:line="240" w:lineRule="auto"/>
        <w:textAlignment w:val="center"/>
        <w:rPr>
          <w:lang w:val="es-PR"/>
        </w:rPr>
      </w:pPr>
      <w:r w:rsidRPr="001C6987">
        <w:rPr>
          <w:rFonts w:cs="Calibri"/>
          <w:b/>
          <w:bCs/>
          <w:color w:val="000000"/>
          <w:lang w:val="es-PR"/>
        </w:rPr>
        <w:t>¿Cómo puedo conocer las ofertas académicas de las diferentes instituciones educativas?</w:t>
      </w:r>
      <w:r w:rsidRPr="001C6987">
        <w:rPr>
          <w:rFonts w:cs="Calibri"/>
          <w:lang w:val="es-PR"/>
        </w:rPr>
        <w:t xml:space="preserve"> - El solicitante podrá acceder a un listado de los centros de educación superior en el siguiente enlace </w:t>
      </w:r>
      <w:hyperlink r:id="rId24" w:history="1">
        <w:r w:rsidRPr="001C6987">
          <w:rPr>
            <w:rStyle w:val="Hyperlink"/>
            <w:rFonts w:cs="Calibri"/>
            <w:lang w:val="es-PR"/>
          </w:rPr>
          <w:t>www.campuspuertorico.pr.gov</w:t>
        </w:r>
      </w:hyperlink>
      <w:r w:rsidRPr="001C6987">
        <w:rPr>
          <w:rFonts w:cs="Calibri"/>
          <w:color w:val="000000"/>
          <w:lang w:val="es-PR"/>
        </w:rPr>
        <w:t xml:space="preserve">.  A través de este portal, podrá conocer cuales son las carreras que presentan más afinidades con los intereses de la persona y utilizar un buscador para ver contenido de los programas de estudios. </w:t>
      </w:r>
    </w:p>
    <w:p w:rsidR="009466DF" w:rsidRPr="00F2160F" w:rsidRDefault="009466DF" w:rsidP="002A51EC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D26722">
        <w:rPr>
          <w:rFonts w:eastAsia="Times New Roman" w:cs="Arial"/>
          <w:b/>
          <w:color w:val="000000"/>
          <w:lang w:val="es-PR"/>
        </w:rPr>
        <w:t>¿Qué beneficios ofrece estudiar en Puerto Rico?</w:t>
      </w:r>
      <w:r w:rsidR="00F2160F">
        <w:rPr>
          <w:rFonts w:eastAsia="Times New Roman" w:cs="Arial"/>
          <w:b/>
          <w:color w:val="000000"/>
          <w:lang w:val="es-PR"/>
        </w:rPr>
        <w:t xml:space="preserve">- </w:t>
      </w:r>
      <w:r w:rsidR="00F2160F" w:rsidRPr="00F2160F">
        <w:rPr>
          <w:rFonts w:eastAsia="Times New Roman" w:cs="Arial"/>
          <w:color w:val="000000"/>
          <w:lang w:val="es-PR"/>
        </w:rPr>
        <w:t>El interesado se puede</w:t>
      </w:r>
      <w:r w:rsidR="0058419D">
        <w:rPr>
          <w:rFonts w:eastAsia="Times New Roman" w:cs="Arial"/>
          <w:color w:val="000000"/>
          <w:lang w:val="es-PR"/>
        </w:rPr>
        <w:t xml:space="preserve"> beneficiar de lo</w:t>
      </w:r>
      <w:r w:rsidR="00F2160F" w:rsidRPr="00F2160F">
        <w:rPr>
          <w:rFonts w:eastAsia="Times New Roman" w:cs="Arial"/>
          <w:color w:val="000000"/>
          <w:lang w:val="es-PR"/>
        </w:rPr>
        <w:t xml:space="preserve"> siguiente:</w:t>
      </w:r>
    </w:p>
    <w:p w:rsidR="000334B2" w:rsidRPr="000334B2" w:rsidRDefault="00F2160F" w:rsidP="000334B2">
      <w:pPr>
        <w:pStyle w:val="ListParagraph"/>
        <w:numPr>
          <w:ilvl w:val="1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Educación a costo razonable- e</w:t>
      </w:r>
      <w:r w:rsidR="009466DF">
        <w:rPr>
          <w:rFonts w:eastAsia="Times New Roman" w:cs="Arial"/>
          <w:color w:val="000000"/>
          <w:lang w:val="es-PR"/>
        </w:rPr>
        <w:t xml:space="preserve">l costo promedio de los créditos </w:t>
      </w:r>
      <w:r w:rsidR="009F7763">
        <w:rPr>
          <w:rFonts w:eastAsia="Times New Roman" w:cs="Arial"/>
          <w:color w:val="000000"/>
          <w:lang w:val="es-PR"/>
        </w:rPr>
        <w:t xml:space="preserve">(horas contacto) </w:t>
      </w:r>
      <w:r w:rsidR="009466DF">
        <w:rPr>
          <w:rFonts w:eastAsia="Times New Roman" w:cs="Arial"/>
          <w:color w:val="000000"/>
          <w:lang w:val="es-PR"/>
        </w:rPr>
        <w:t>académicos en Puerto Rico es de aproximadamente un cuarto (¼) del costo en los Estados Unidos.</w:t>
      </w:r>
      <w:r w:rsidR="000334B2">
        <w:rPr>
          <w:rFonts w:eastAsia="Times New Roman" w:cs="Arial"/>
          <w:color w:val="000000"/>
          <w:lang w:val="es-PR"/>
        </w:rPr>
        <w:t xml:space="preserve"> </w:t>
      </w:r>
      <w:r w:rsidR="000334B2" w:rsidRPr="000334B2">
        <w:rPr>
          <w:rFonts w:eastAsia="Times New Roman" w:cs="Arial"/>
          <w:color w:val="000000"/>
          <w:lang w:val="es-PR"/>
        </w:rPr>
        <w:t>El crédito en Puerto Rico fluctúa entre $30.00 y $300.00 dependien</w:t>
      </w:r>
      <w:r w:rsidR="00DA3AB8">
        <w:rPr>
          <w:rFonts w:eastAsia="Times New Roman" w:cs="Arial"/>
          <w:color w:val="000000"/>
          <w:lang w:val="es-PR"/>
        </w:rPr>
        <w:t>do de la institución y el grado académico.</w:t>
      </w:r>
    </w:p>
    <w:p w:rsidR="009466DF" w:rsidRPr="009E55E2" w:rsidRDefault="009466DF" w:rsidP="009E55E2">
      <w:pPr>
        <w:pStyle w:val="ListParagraph"/>
        <w:numPr>
          <w:ilvl w:val="1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La oferta acadé</w:t>
      </w:r>
      <w:r w:rsidR="009E55E2">
        <w:rPr>
          <w:rFonts w:eastAsia="Times New Roman" w:cs="Arial"/>
          <w:color w:val="000000"/>
          <w:lang w:val="es-PR"/>
        </w:rPr>
        <w:t>mica en Puerto Rico es bilingüe</w:t>
      </w:r>
      <w:r w:rsidR="00DA3AB8">
        <w:rPr>
          <w:rFonts w:eastAsia="Times New Roman" w:cs="Arial"/>
          <w:color w:val="000000"/>
          <w:lang w:val="es-PR"/>
        </w:rPr>
        <w:t xml:space="preserve"> (español e inglés)</w:t>
      </w:r>
      <w:r w:rsidR="009E55E2">
        <w:rPr>
          <w:rFonts w:eastAsia="Times New Roman" w:cs="Arial"/>
          <w:color w:val="000000"/>
          <w:lang w:val="es-PR"/>
        </w:rPr>
        <w:t>- l</w:t>
      </w:r>
      <w:r w:rsidR="009E55E2" w:rsidRPr="00571A57">
        <w:rPr>
          <w:rFonts w:eastAsia="Times New Roman" w:cs="Arial"/>
          <w:color w:val="000000"/>
          <w:lang w:val="es-PR"/>
        </w:rPr>
        <w:t xml:space="preserve">as </w:t>
      </w:r>
      <w:r w:rsidR="009E55E2">
        <w:rPr>
          <w:rFonts w:eastAsia="Times New Roman" w:cs="Arial"/>
          <w:color w:val="000000"/>
          <w:lang w:val="es-PR"/>
        </w:rPr>
        <w:t>instituciones pueden preparar</w:t>
      </w:r>
      <w:r w:rsidR="009E55E2" w:rsidRPr="00571A57">
        <w:rPr>
          <w:rFonts w:eastAsia="Times New Roman" w:cs="Arial"/>
          <w:color w:val="000000"/>
          <w:lang w:val="es-PR"/>
        </w:rPr>
        <w:t xml:space="preserve"> a sus estudiantes con el inglés como segundo idioma para que puedan integrarse al mundo profesional.</w:t>
      </w:r>
    </w:p>
    <w:p w:rsidR="009466DF" w:rsidRDefault="00F2160F" w:rsidP="009466DF">
      <w:pPr>
        <w:pStyle w:val="ListParagraph"/>
        <w:numPr>
          <w:ilvl w:val="1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Versatilidad en la enseñanza- l</w:t>
      </w:r>
      <w:r w:rsidR="009466DF">
        <w:rPr>
          <w:rFonts w:eastAsia="Times New Roman" w:cs="Arial"/>
          <w:color w:val="000000"/>
          <w:lang w:val="es-PR"/>
        </w:rPr>
        <w:t>os cursos académicos son ofrecidos de manera presencial, virtual y combinada.</w:t>
      </w:r>
    </w:p>
    <w:p w:rsidR="00A41F3C" w:rsidRPr="00DA3AB8" w:rsidRDefault="009E55E2" w:rsidP="009466DF">
      <w:pPr>
        <w:pStyle w:val="ListParagraph"/>
        <w:numPr>
          <w:ilvl w:val="1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DA3AB8">
        <w:rPr>
          <w:rFonts w:asciiTheme="minorHAnsi" w:eastAsia="Times New Roman" w:hAnsiTheme="minorHAnsi" w:cstheme="minorHAnsi"/>
          <w:lang w:val="es-PR"/>
        </w:rPr>
        <w:t xml:space="preserve">Estudiar en centros educativos </w:t>
      </w:r>
      <w:r w:rsidR="00DA3AB8" w:rsidRPr="00DA3AB8">
        <w:rPr>
          <w:rFonts w:asciiTheme="minorHAnsi" w:eastAsia="Times New Roman" w:hAnsiTheme="minorHAnsi" w:cstheme="minorHAnsi"/>
          <w:lang w:val="es-PR"/>
        </w:rPr>
        <w:t>con los mismos est</w:t>
      </w:r>
      <w:r w:rsidR="00DA3AB8">
        <w:rPr>
          <w:rFonts w:asciiTheme="minorHAnsi" w:eastAsia="Times New Roman" w:hAnsiTheme="minorHAnsi" w:cstheme="minorHAnsi"/>
          <w:lang w:val="es-PR"/>
        </w:rPr>
        <w:t>ándares de calidad</w:t>
      </w:r>
      <w:r w:rsidRPr="00DA3AB8">
        <w:rPr>
          <w:rFonts w:asciiTheme="minorHAnsi" w:eastAsia="Times New Roman" w:hAnsiTheme="minorHAnsi" w:cstheme="minorHAnsi"/>
          <w:lang w:val="es-PR"/>
        </w:rPr>
        <w:t>- l</w:t>
      </w:r>
      <w:r w:rsidR="009466DF" w:rsidRPr="00DA3AB8">
        <w:rPr>
          <w:rFonts w:asciiTheme="minorHAnsi" w:eastAsia="Times New Roman" w:hAnsiTheme="minorHAnsi" w:cstheme="minorHAnsi"/>
          <w:lang w:val="es-PR"/>
        </w:rPr>
        <w:t>as instituciones se rigen por las mismas acreditac</w:t>
      </w:r>
      <w:r w:rsidR="00A41F3C" w:rsidRPr="00DA3AB8">
        <w:rPr>
          <w:rFonts w:asciiTheme="minorHAnsi" w:eastAsia="Times New Roman" w:hAnsiTheme="minorHAnsi" w:cstheme="minorHAnsi"/>
          <w:lang w:val="es-PR"/>
        </w:rPr>
        <w:t>iones que en los Estados Unidos como</w:t>
      </w:r>
      <w:r w:rsidR="00FE4747" w:rsidRPr="00DA3AB8">
        <w:rPr>
          <w:rFonts w:asciiTheme="minorHAnsi" w:eastAsia="Times New Roman" w:hAnsiTheme="minorHAnsi" w:cstheme="minorHAnsi"/>
          <w:lang w:val="es-PR"/>
        </w:rPr>
        <w:t xml:space="preserve"> la</w:t>
      </w:r>
      <w:r w:rsidR="00A41F3C" w:rsidRPr="00DA3AB8">
        <w:rPr>
          <w:rFonts w:asciiTheme="minorHAnsi" w:eastAsia="Times New Roman" w:hAnsiTheme="minorHAnsi" w:cstheme="minorHAnsi"/>
          <w:lang w:val="es-PR"/>
        </w:rPr>
        <w:t xml:space="preserve"> </w:t>
      </w:r>
      <w:r w:rsidR="00FE4747" w:rsidRPr="00DA3AB8">
        <w:rPr>
          <w:rFonts w:asciiTheme="minorHAnsi" w:eastAsia="Times New Roman" w:hAnsiTheme="minorHAnsi" w:cstheme="minorHAnsi"/>
          <w:i/>
          <w:lang w:val="es-PR"/>
        </w:rPr>
        <w:t>Middle States Association of Colleges and Schools</w:t>
      </w:r>
      <w:r w:rsidR="00FE4747" w:rsidRPr="00DA3AB8">
        <w:rPr>
          <w:rFonts w:asciiTheme="minorHAnsi" w:eastAsia="Times New Roman" w:hAnsiTheme="minorHAnsi" w:cstheme="minorHAnsi"/>
          <w:lang w:val="es-PR"/>
        </w:rPr>
        <w:t xml:space="preserve"> (MSA)</w:t>
      </w:r>
      <w:r w:rsidR="00A41F3C" w:rsidRPr="00DA3AB8">
        <w:rPr>
          <w:rFonts w:asciiTheme="minorHAnsi" w:eastAsia="Times New Roman" w:hAnsiTheme="minorHAnsi" w:cstheme="minorHAnsi"/>
          <w:lang w:val="es-PR"/>
        </w:rPr>
        <w:t xml:space="preserve">, la </w:t>
      </w:r>
      <w:r w:rsidR="00FE4747" w:rsidRPr="00DA3AB8">
        <w:rPr>
          <w:rStyle w:val="Emphasis"/>
          <w:rFonts w:asciiTheme="minorHAnsi" w:hAnsiTheme="minorHAnsi" w:cstheme="minorHAnsi"/>
          <w:b w:val="0"/>
          <w:i/>
          <w:lang w:val="es-PR"/>
        </w:rPr>
        <w:t>National Coalition of Alternative Community Schools</w:t>
      </w:r>
      <w:r w:rsidR="00A41F3C" w:rsidRPr="00DA3AB8">
        <w:rPr>
          <w:rFonts w:asciiTheme="minorHAnsi" w:eastAsia="Times New Roman" w:hAnsiTheme="minorHAnsi" w:cstheme="minorHAnsi"/>
          <w:lang w:val="es-PR"/>
        </w:rPr>
        <w:t xml:space="preserve"> </w:t>
      </w:r>
      <w:r w:rsidR="00FE4747" w:rsidRPr="00DA3AB8">
        <w:rPr>
          <w:rFonts w:asciiTheme="minorHAnsi" w:eastAsia="Times New Roman" w:hAnsiTheme="minorHAnsi" w:cstheme="minorHAnsi"/>
          <w:lang w:val="es-PR"/>
        </w:rPr>
        <w:t xml:space="preserve">(NCACS) </w:t>
      </w:r>
      <w:r w:rsidR="00A41F3C" w:rsidRPr="00DA3AB8">
        <w:rPr>
          <w:rFonts w:asciiTheme="minorHAnsi" w:eastAsia="Times New Roman" w:hAnsiTheme="minorHAnsi" w:cstheme="minorHAnsi"/>
          <w:lang w:val="es-PR"/>
        </w:rPr>
        <w:t xml:space="preserve">y la </w:t>
      </w:r>
      <w:r w:rsidR="00FE4747" w:rsidRPr="00DA3AB8">
        <w:rPr>
          <w:rFonts w:asciiTheme="minorHAnsi" w:eastAsia="Times New Roman" w:hAnsiTheme="minorHAnsi" w:cstheme="minorHAnsi"/>
          <w:i/>
          <w:lang w:val="es-PR"/>
        </w:rPr>
        <w:t>Association to Advance Collegiate Schools of Business</w:t>
      </w:r>
      <w:r w:rsidR="000C4DBF" w:rsidRPr="00DA3AB8">
        <w:rPr>
          <w:rFonts w:asciiTheme="minorHAnsi" w:eastAsia="Times New Roman" w:hAnsiTheme="minorHAnsi" w:cstheme="minorHAnsi"/>
          <w:lang w:val="es-PR"/>
        </w:rPr>
        <w:t xml:space="preserve"> (AACSB)</w:t>
      </w:r>
      <w:r w:rsidR="00AC449A">
        <w:rPr>
          <w:rFonts w:asciiTheme="minorHAnsi" w:eastAsia="Times New Roman" w:hAnsiTheme="minorHAnsi" w:cstheme="minorHAnsi"/>
          <w:lang w:val="es-PR"/>
        </w:rPr>
        <w:t>, entre muchas otras.</w:t>
      </w:r>
    </w:p>
    <w:p w:rsidR="00D64B42" w:rsidRPr="00571A57" w:rsidRDefault="00D64B42" w:rsidP="00D64B42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 w:rsidRPr="00571A57">
        <w:rPr>
          <w:rFonts w:eastAsia="Times New Roman" w:cs="Arial"/>
          <w:b/>
          <w:color w:val="000000"/>
          <w:lang w:val="es-PR"/>
        </w:rPr>
        <w:t>¿Qué tipo de ayudas económicas se ofrecen en las instituciones académicas en Puerto Rico</w:t>
      </w:r>
      <w:r w:rsidR="00686D01">
        <w:rPr>
          <w:rFonts w:eastAsia="Times New Roman" w:cs="Arial"/>
          <w:b/>
          <w:color w:val="000000"/>
          <w:lang w:val="es-PR"/>
        </w:rPr>
        <w:t xml:space="preserve"> para estudiantes no-</w:t>
      </w:r>
      <w:r w:rsidR="003B2FE7">
        <w:rPr>
          <w:rFonts w:eastAsia="Times New Roman" w:cs="Arial"/>
          <w:b/>
          <w:color w:val="000000"/>
          <w:lang w:val="es-PR"/>
        </w:rPr>
        <w:t>residente</w:t>
      </w:r>
      <w:r w:rsidR="00686D01">
        <w:rPr>
          <w:rFonts w:eastAsia="Times New Roman" w:cs="Arial"/>
          <w:b/>
          <w:color w:val="000000"/>
          <w:lang w:val="es-PR"/>
        </w:rPr>
        <w:t>s</w:t>
      </w:r>
      <w:r w:rsidR="003B2FE7">
        <w:rPr>
          <w:rFonts w:eastAsia="Times New Roman" w:cs="Arial"/>
          <w:b/>
          <w:color w:val="000000"/>
          <w:lang w:val="es-PR"/>
        </w:rPr>
        <w:t xml:space="preserve"> e internacionales</w:t>
      </w:r>
      <w:r w:rsidRPr="00571A57">
        <w:rPr>
          <w:rFonts w:eastAsia="Times New Roman" w:cs="Arial"/>
          <w:b/>
          <w:color w:val="000000"/>
          <w:lang w:val="es-PR"/>
        </w:rPr>
        <w:t xml:space="preserve">?- </w:t>
      </w:r>
      <w:r w:rsidRPr="00571A57">
        <w:rPr>
          <w:rFonts w:eastAsia="Times New Roman" w:cs="Arial"/>
          <w:color w:val="000000"/>
          <w:lang w:val="es-PR"/>
        </w:rPr>
        <w:t>Entre las ayudas económicas se encuentran las siguientes:</w:t>
      </w:r>
    </w:p>
    <w:p w:rsidR="00D64B42" w:rsidRPr="00571A57" w:rsidRDefault="00D64B42" w:rsidP="00D64B42">
      <w:pPr>
        <w:pStyle w:val="ListParagraph"/>
        <w:numPr>
          <w:ilvl w:val="1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71A57">
        <w:rPr>
          <w:rFonts w:eastAsia="Times New Roman" w:cs="Arial"/>
          <w:color w:val="000000"/>
          <w:lang w:val="es-PR"/>
        </w:rPr>
        <w:t>Estudiantes no-residentes: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>Asociación Hispana de Colegios y Universidades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Style w:val="st"/>
          <w:rFonts w:asciiTheme="minorHAnsi" w:hAnsiTheme="minorHAnsi" w:cstheme="minorHAnsi"/>
          <w:lang w:val="es-PR"/>
        </w:rPr>
        <w:t>Beca de Estudios Superiores para el Fomento de la Docencia</w:t>
      </w:r>
      <w:r w:rsidRPr="00BE0A6F">
        <w:rPr>
          <w:rFonts w:asciiTheme="minorHAnsi" w:eastAsia="Times New Roman" w:hAnsiTheme="minorHAnsi" w:cstheme="minorHAnsi"/>
          <w:lang w:val="es-PR"/>
        </w:rPr>
        <w:t xml:space="preserve"> (Beca TEACH)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 xml:space="preserve">Beca por Servicios Prestados en Iraq </w:t>
      </w:r>
      <w:r>
        <w:rPr>
          <w:rFonts w:asciiTheme="minorHAnsi" w:eastAsia="Times New Roman" w:hAnsiTheme="minorHAnsi" w:cstheme="minorHAnsi"/>
          <w:lang w:val="es-PR"/>
        </w:rPr>
        <w:t>y</w:t>
      </w:r>
      <w:r w:rsidRPr="00BE0A6F">
        <w:rPr>
          <w:rFonts w:asciiTheme="minorHAnsi" w:eastAsia="Times New Roman" w:hAnsiTheme="minorHAnsi" w:cstheme="minorHAnsi"/>
          <w:lang w:val="es-PR"/>
        </w:rPr>
        <w:t xml:space="preserve"> Afganistán 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 xml:space="preserve">Becas Federales </w:t>
      </w:r>
      <w:r w:rsidRPr="00B627E7">
        <w:rPr>
          <w:rFonts w:asciiTheme="minorHAnsi" w:eastAsia="Times New Roman" w:hAnsiTheme="minorHAnsi" w:cstheme="minorHAnsi"/>
          <w:i/>
          <w:lang w:val="es-PR"/>
        </w:rPr>
        <w:t>Pell</w:t>
      </w:r>
      <w:r w:rsidRPr="00BE0A6F">
        <w:rPr>
          <w:rFonts w:asciiTheme="minorHAnsi" w:eastAsia="Times New Roman" w:hAnsiTheme="minorHAnsi" w:cstheme="minorHAnsi"/>
          <w:lang w:val="es-PR"/>
        </w:rPr>
        <w:t xml:space="preserve"> (FAFSA)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Style w:val="Emphasis"/>
          <w:rFonts w:asciiTheme="minorHAnsi" w:hAnsiTheme="minorHAnsi" w:cstheme="minorHAnsi"/>
          <w:b w:val="0"/>
          <w:lang w:val="es-PR"/>
        </w:rPr>
        <w:t>Becas Suplementarias</w:t>
      </w:r>
      <w:r w:rsidRPr="00BE0A6F">
        <w:rPr>
          <w:rStyle w:val="st"/>
          <w:rFonts w:asciiTheme="minorHAnsi" w:hAnsiTheme="minorHAnsi" w:cstheme="minorHAnsi"/>
          <w:lang w:val="es-PR"/>
        </w:rPr>
        <w:t xml:space="preserve"> Federales de Oportunidad Educativa</w:t>
      </w:r>
      <w:r w:rsidRPr="00BE0A6F">
        <w:rPr>
          <w:rFonts w:asciiTheme="minorHAnsi" w:eastAsia="Times New Roman" w:hAnsiTheme="minorHAnsi" w:cstheme="minorHAnsi"/>
          <w:lang w:val="es-PR"/>
        </w:rPr>
        <w:t xml:space="preserve"> (Beca FSEOG)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>Beneficios de la Administración de Veterano (</w:t>
      </w:r>
      <w:r w:rsidRPr="00686D01">
        <w:rPr>
          <w:rFonts w:asciiTheme="minorHAnsi" w:eastAsia="Times New Roman" w:hAnsiTheme="minorHAnsi" w:cstheme="minorHAnsi"/>
          <w:i/>
          <w:lang w:val="es-PR"/>
        </w:rPr>
        <w:t>GI Bill</w:t>
      </w:r>
      <w:r w:rsidRPr="00BE0A6F">
        <w:rPr>
          <w:rFonts w:asciiTheme="minorHAnsi" w:eastAsia="Times New Roman" w:hAnsiTheme="minorHAnsi" w:cstheme="minorHAnsi"/>
          <w:lang w:val="es-PR"/>
        </w:rPr>
        <w:t>)</w:t>
      </w:r>
    </w:p>
    <w:p w:rsidR="00E65319" w:rsidRPr="00BE0A6F" w:rsidRDefault="00E65319" w:rsidP="00142826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 xml:space="preserve">Programa de Becas de la </w:t>
      </w:r>
      <w:r w:rsidRPr="00BE0A6F">
        <w:rPr>
          <w:rFonts w:asciiTheme="minorHAnsi" w:eastAsia="Times New Roman" w:hAnsiTheme="minorHAnsi" w:cstheme="minorHAnsi"/>
          <w:i/>
          <w:lang w:val="es-PR"/>
        </w:rPr>
        <w:t>Charles and Lucille King Family Foundation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>Programa de Becas de la Fundación Harry S. Truman</w:t>
      </w:r>
    </w:p>
    <w:p w:rsidR="00E65319" w:rsidRPr="00BE0A6F" w:rsidRDefault="00E65319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</w:rPr>
      </w:pPr>
      <w:r w:rsidRPr="00BE0A6F">
        <w:rPr>
          <w:rFonts w:asciiTheme="minorHAnsi" w:eastAsia="Times New Roman" w:hAnsiTheme="minorHAnsi" w:cstheme="minorHAnsi"/>
        </w:rPr>
        <w:t xml:space="preserve">Programa de Becas del </w:t>
      </w:r>
      <w:r w:rsidRPr="00BE0A6F">
        <w:rPr>
          <w:rFonts w:asciiTheme="minorHAnsi" w:eastAsia="Times New Roman" w:hAnsiTheme="minorHAnsi" w:cstheme="minorHAnsi"/>
          <w:i/>
        </w:rPr>
        <w:t>Hispanic Scholarship Fund</w:t>
      </w:r>
    </w:p>
    <w:p w:rsidR="00AC449A" w:rsidRPr="00AC449A" w:rsidRDefault="00E65319" w:rsidP="00AC449A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lang w:val="es-PR"/>
        </w:rPr>
      </w:pPr>
      <w:r w:rsidRPr="00BE0A6F">
        <w:rPr>
          <w:rFonts w:asciiTheme="minorHAnsi" w:eastAsia="Times New Roman" w:hAnsiTheme="minorHAnsi" w:cstheme="minorHAnsi"/>
          <w:lang w:val="es-PR"/>
        </w:rPr>
        <w:t>Programa Internacional de Becas Benjamín A. Gilman</w:t>
      </w:r>
    </w:p>
    <w:p w:rsidR="00571A57" w:rsidRPr="00571A57" w:rsidRDefault="00571A57" w:rsidP="00571A57">
      <w:pPr>
        <w:pStyle w:val="ListParagraph"/>
        <w:numPr>
          <w:ilvl w:val="1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71A57">
        <w:rPr>
          <w:rFonts w:eastAsia="Times New Roman" w:cs="Arial"/>
          <w:color w:val="000000"/>
          <w:lang w:val="es-PR"/>
        </w:rPr>
        <w:t>Estudiantes internacionales:</w:t>
      </w:r>
    </w:p>
    <w:p w:rsidR="00AC449A" w:rsidRDefault="00AC449A" w:rsidP="00142826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42826">
        <w:rPr>
          <w:rFonts w:asciiTheme="minorHAnsi" w:eastAsia="Times New Roman" w:hAnsiTheme="minorHAnsi" w:cstheme="minorHAnsi"/>
          <w:color w:val="000000"/>
          <w:lang w:val="es-PR"/>
        </w:rPr>
        <w:t>Asociación Hispana de Colegios y Universidades</w:t>
      </w:r>
    </w:p>
    <w:p w:rsidR="00AC449A" w:rsidRPr="00142826" w:rsidRDefault="00AC449A" w:rsidP="00142826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eastAsia="Times New Roman" w:hAnsiTheme="minorHAnsi" w:cstheme="minorHAnsi"/>
          <w:color w:val="000000"/>
          <w:lang w:val="es-PR"/>
        </w:rPr>
        <w:t>Fundación Carolina</w:t>
      </w:r>
    </w:p>
    <w:p w:rsidR="00AC449A" w:rsidRPr="00AC449A" w:rsidRDefault="00AC449A" w:rsidP="00AC449A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AC449A">
        <w:rPr>
          <w:rFonts w:asciiTheme="minorHAnsi" w:eastAsia="Times New Roman" w:hAnsiTheme="minorHAnsi" w:cstheme="minorHAnsi"/>
          <w:color w:val="000000"/>
          <w:lang w:val="es-PR"/>
        </w:rPr>
        <w:t xml:space="preserve">Organización de Estados Americanos (OEA) </w:t>
      </w:r>
    </w:p>
    <w:p w:rsidR="00AC449A" w:rsidRPr="00571A57" w:rsidRDefault="00AC449A" w:rsidP="00571A57">
      <w:pPr>
        <w:pStyle w:val="ListParagraph"/>
        <w:numPr>
          <w:ilvl w:val="2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571A57">
        <w:rPr>
          <w:rFonts w:eastAsia="Times New Roman" w:cs="Arial"/>
          <w:color w:val="000000"/>
          <w:lang w:val="es-PR"/>
        </w:rPr>
        <w:t>Portal de Becas Universia (www.becas.universia.net)</w:t>
      </w:r>
    </w:p>
    <w:p w:rsidR="00AC449A" w:rsidRPr="00142826" w:rsidRDefault="00AC449A" w:rsidP="008E1FEC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42826">
        <w:rPr>
          <w:rFonts w:asciiTheme="minorHAnsi" w:eastAsia="Times New Roman" w:hAnsiTheme="minorHAnsi" w:cstheme="minorHAnsi"/>
          <w:color w:val="000000"/>
          <w:lang w:val="es-PR"/>
        </w:rPr>
        <w:t xml:space="preserve">Programa de Becas de la </w:t>
      </w:r>
      <w:r w:rsidRPr="00FE4747">
        <w:rPr>
          <w:rFonts w:asciiTheme="minorHAnsi" w:eastAsia="Times New Roman" w:hAnsiTheme="minorHAnsi" w:cstheme="minorHAnsi"/>
          <w:i/>
          <w:color w:val="000000"/>
          <w:lang w:val="es-PR"/>
        </w:rPr>
        <w:t>Charles and Lucille King Family Foundation</w:t>
      </w:r>
    </w:p>
    <w:p w:rsidR="00AC449A" w:rsidRPr="00142826" w:rsidRDefault="00AC449A" w:rsidP="00142826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142826">
        <w:rPr>
          <w:rFonts w:asciiTheme="minorHAnsi" w:eastAsia="Times New Roman" w:hAnsiTheme="minorHAnsi" w:cstheme="minorHAnsi"/>
          <w:color w:val="000000"/>
        </w:rPr>
        <w:t xml:space="preserve">Programa de Becas </w:t>
      </w:r>
      <w:r>
        <w:rPr>
          <w:rFonts w:asciiTheme="minorHAnsi" w:eastAsia="Times New Roman" w:hAnsiTheme="minorHAnsi" w:cstheme="minorHAnsi"/>
          <w:color w:val="000000"/>
        </w:rPr>
        <w:t xml:space="preserve">del </w:t>
      </w:r>
      <w:r w:rsidRPr="008E1FEC">
        <w:rPr>
          <w:rFonts w:asciiTheme="minorHAnsi" w:eastAsia="Times New Roman" w:hAnsiTheme="minorHAnsi" w:cstheme="minorHAnsi"/>
          <w:i/>
          <w:color w:val="000000"/>
        </w:rPr>
        <w:t>Hispanic Scholarship Fund</w:t>
      </w:r>
    </w:p>
    <w:p w:rsidR="00AC449A" w:rsidRDefault="00AC449A" w:rsidP="00142826">
      <w:pPr>
        <w:pStyle w:val="ListParagraph"/>
        <w:numPr>
          <w:ilvl w:val="2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142826">
        <w:rPr>
          <w:rFonts w:asciiTheme="minorHAnsi" w:eastAsia="Times New Roman" w:hAnsiTheme="minorHAnsi" w:cstheme="minorHAnsi"/>
          <w:color w:val="000000"/>
          <w:lang w:val="es-PR"/>
        </w:rPr>
        <w:t>Programa Internacional de Becas Benjamín A. Gilman</w:t>
      </w:r>
    </w:p>
    <w:p w:rsidR="00BD4D48" w:rsidRDefault="00571A57" w:rsidP="004E50F9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color w:val="000000"/>
          <w:lang w:val="es-PR"/>
        </w:rPr>
      </w:pPr>
      <w:r w:rsidRPr="00F44FEB">
        <w:rPr>
          <w:rFonts w:eastAsia="Times New Roman" w:cs="Arial"/>
          <w:b/>
          <w:color w:val="000000"/>
          <w:lang w:val="es-PR"/>
        </w:rPr>
        <w:t>¿Qué exámenes necesito para estudiar en Puerto Rico?</w:t>
      </w:r>
      <w:r>
        <w:rPr>
          <w:rFonts w:eastAsia="Times New Roman" w:cs="Arial"/>
          <w:color w:val="000000"/>
          <w:lang w:val="es-PR"/>
        </w:rPr>
        <w:t xml:space="preserve">- Cada institución establece los requisitos de admisión a los programas académicos. </w:t>
      </w:r>
      <w:r w:rsidR="001F1274">
        <w:rPr>
          <w:rFonts w:cs="Calibri"/>
          <w:lang w:val="es-PR"/>
        </w:rPr>
        <w:t>Para más información el solicitante podrá acceder</w:t>
      </w:r>
      <w:r w:rsidR="00686D01">
        <w:rPr>
          <w:rFonts w:cs="Calibri"/>
          <w:lang w:val="es-PR"/>
        </w:rPr>
        <w:t xml:space="preserve"> a </w:t>
      </w:r>
      <w:hyperlink r:id="rId25" w:history="1">
        <w:r w:rsidR="00686D01" w:rsidRPr="00000E81">
          <w:rPr>
            <w:rStyle w:val="Hyperlink"/>
            <w:lang w:val="es-PR"/>
          </w:rPr>
          <w:t>Requisitos de Admisión a Programas Académicos</w:t>
        </w:r>
      </w:hyperlink>
      <w:r w:rsidR="00686D01" w:rsidRPr="00686D01">
        <w:rPr>
          <w:lang w:val="es-PR"/>
        </w:rPr>
        <w:t xml:space="preserve"> </w:t>
      </w:r>
      <w:r w:rsidR="00686D01">
        <w:rPr>
          <w:lang w:val="es-PR"/>
        </w:rPr>
        <w:t xml:space="preserve">o </w:t>
      </w:r>
      <w:hyperlink r:id="rId26" w:history="1">
        <w:r w:rsidR="001F1274" w:rsidRPr="001C6987">
          <w:rPr>
            <w:rStyle w:val="Hyperlink"/>
            <w:rFonts w:cs="Calibri"/>
            <w:lang w:val="es-PR"/>
          </w:rPr>
          <w:t>www.campuspuertorico.pr.gov</w:t>
        </w:r>
      </w:hyperlink>
      <w:r w:rsidR="001F1274" w:rsidRPr="001C6987">
        <w:rPr>
          <w:rFonts w:cs="Calibri"/>
          <w:color w:val="000000"/>
          <w:lang w:val="es-PR"/>
        </w:rPr>
        <w:t>.</w:t>
      </w:r>
    </w:p>
    <w:p w:rsidR="00F44FEB" w:rsidRPr="007A3261" w:rsidRDefault="00F44FEB" w:rsidP="00BD4D48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 xml:space="preserve">¿Cuáles son las fechas límites para solicitar admisión a una institución académica?- </w:t>
      </w:r>
      <w:r w:rsidRPr="00F44FEB">
        <w:rPr>
          <w:rFonts w:eastAsia="Times New Roman" w:cs="Arial"/>
          <w:color w:val="000000"/>
          <w:lang w:val="es-PR"/>
        </w:rPr>
        <w:t>Las fechas límites dependen del periodo de matrícula de cada institución a la que desee solicitar.</w:t>
      </w:r>
    </w:p>
    <w:p w:rsidR="007D383D" w:rsidRPr="009D73AB" w:rsidRDefault="007A3261" w:rsidP="009D73AB">
      <w:pPr>
        <w:pStyle w:val="ListParagraph"/>
        <w:numPr>
          <w:ilvl w:val="0"/>
          <w:numId w:val="30"/>
        </w:numPr>
        <w:spacing w:before="120" w:after="120" w:line="240" w:lineRule="auto"/>
        <w:rPr>
          <w:rFonts w:eastAsia="Times New Roman" w:cs="Arial"/>
          <w:b/>
          <w:color w:val="000000"/>
          <w:lang w:val="es-PR"/>
        </w:rPr>
      </w:pPr>
      <w:r>
        <w:rPr>
          <w:rFonts w:eastAsia="Times New Roman" w:cs="Arial"/>
          <w:b/>
          <w:color w:val="000000"/>
          <w:lang w:val="es-PR"/>
        </w:rPr>
        <w:t>¿Dónde puedo solicitar la homologación</w:t>
      </w:r>
      <w:r w:rsidR="003D1AD1">
        <w:rPr>
          <w:rFonts w:eastAsia="Times New Roman" w:cs="Arial"/>
          <w:b/>
          <w:color w:val="000000"/>
          <w:lang w:val="es-PR"/>
        </w:rPr>
        <w:t xml:space="preserve"> (equivale</w:t>
      </w:r>
      <w:r w:rsidR="0058419D">
        <w:rPr>
          <w:rFonts w:eastAsia="Times New Roman" w:cs="Arial"/>
          <w:b/>
          <w:color w:val="000000"/>
          <w:lang w:val="es-PR"/>
        </w:rPr>
        <w:t>ncia</w:t>
      </w:r>
      <w:r w:rsidR="003D1AD1">
        <w:rPr>
          <w:rFonts w:eastAsia="Times New Roman" w:cs="Arial"/>
          <w:b/>
          <w:color w:val="000000"/>
          <w:lang w:val="es-PR"/>
        </w:rPr>
        <w:t xml:space="preserve">) </w:t>
      </w:r>
      <w:r>
        <w:rPr>
          <w:rFonts w:eastAsia="Times New Roman" w:cs="Arial"/>
          <w:b/>
          <w:color w:val="000000"/>
          <w:lang w:val="es-PR"/>
        </w:rPr>
        <w:t xml:space="preserve">de un título extranjero de educación superior a un título oficial en Puerto Rico?- </w:t>
      </w:r>
      <w:r w:rsidRPr="007A3261">
        <w:rPr>
          <w:rFonts w:eastAsia="Times New Roman" w:cs="Arial"/>
          <w:color w:val="000000"/>
          <w:lang w:val="es-PR"/>
        </w:rPr>
        <w:t>El interesado deberá comunicarse con el Consejo de Educación de Puerto Rico (CEPR).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2A51E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AE965D" wp14:editId="68CB50C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760BD" w:rsidRDefault="007760BD" w:rsidP="0093666D">
      <w:pPr>
        <w:spacing w:before="120" w:after="120" w:line="240" w:lineRule="auto"/>
        <w:rPr>
          <w:lang w:val="es-PR"/>
        </w:rPr>
      </w:pPr>
      <w:r>
        <w:rPr>
          <w:lang w:val="es-PR"/>
        </w:rPr>
        <w:t>Documento(s) de apoyo:</w:t>
      </w:r>
    </w:p>
    <w:p w:rsidR="007760BD" w:rsidRPr="008006B8" w:rsidRDefault="007760BD" w:rsidP="0093666D">
      <w:pPr>
        <w:spacing w:before="120" w:after="120" w:line="240" w:lineRule="auto"/>
        <w:rPr>
          <w:color w:val="0000FF"/>
          <w:u w:val="single"/>
          <w:lang w:val="es-PR"/>
        </w:rPr>
      </w:pPr>
      <w:r>
        <w:rPr>
          <w:lang w:val="es-PR"/>
        </w:rPr>
        <w:tab/>
      </w:r>
      <w:hyperlink r:id="rId28" w:history="1">
        <w:r w:rsidR="008006B8" w:rsidRPr="00000E81">
          <w:rPr>
            <w:rStyle w:val="Hyperlink"/>
            <w:lang w:val="es-PR"/>
          </w:rPr>
          <w:t>Requisitos de Admisión a Programas A</w:t>
        </w:r>
        <w:r w:rsidRPr="00000E81">
          <w:rPr>
            <w:rStyle w:val="Hyperlink"/>
            <w:lang w:val="es-PR"/>
          </w:rPr>
          <w:t>cadémico</w:t>
        </w:r>
        <w:r w:rsidR="008006B8" w:rsidRPr="00000E81">
          <w:rPr>
            <w:rStyle w:val="Hyperlink"/>
            <w:lang w:val="es-PR"/>
          </w:rPr>
          <w:t>s</w:t>
        </w:r>
      </w:hyperlink>
    </w:p>
    <w:p w:rsidR="008006B8" w:rsidRPr="008006B8" w:rsidRDefault="008006B8" w:rsidP="0093666D">
      <w:pPr>
        <w:spacing w:before="120" w:after="120" w:line="240" w:lineRule="auto"/>
        <w:rPr>
          <w:color w:val="0000FF"/>
          <w:u w:val="single"/>
        </w:rPr>
      </w:pPr>
      <w:r w:rsidRPr="008006B8">
        <w:rPr>
          <w:color w:val="0000FF"/>
          <w:lang w:val="es-PR"/>
        </w:rPr>
        <w:tab/>
      </w:r>
      <w:hyperlink r:id="rId29" w:history="1">
        <w:r w:rsidRPr="00000E81">
          <w:rPr>
            <w:rStyle w:val="Hyperlink"/>
          </w:rPr>
          <w:t>Paradise for Education</w:t>
        </w:r>
      </w:hyperlink>
    </w:p>
    <w:p w:rsidR="0093666D" w:rsidRPr="000369B4" w:rsidRDefault="00CC2A43" w:rsidP="0093666D">
      <w:pPr>
        <w:spacing w:before="120" w:after="120" w:line="240" w:lineRule="auto"/>
      </w:pPr>
      <w:r w:rsidRPr="000369B4">
        <w:t>Folleto(s) Informativo(s):</w:t>
      </w:r>
    </w:p>
    <w:p w:rsidR="00CC2A43" w:rsidRPr="008006B8" w:rsidRDefault="00CC2A43" w:rsidP="0093666D">
      <w:pPr>
        <w:spacing w:before="120" w:after="120" w:line="240" w:lineRule="auto"/>
        <w:rPr>
          <w:u w:val="single"/>
          <w:lang w:val="es-PR"/>
        </w:rPr>
      </w:pPr>
      <w:r w:rsidRPr="008006B8">
        <w:tab/>
      </w:r>
      <w:hyperlink r:id="rId30" w:history="1">
        <w:r w:rsidR="00BD4D48" w:rsidRPr="00000E81">
          <w:rPr>
            <w:rStyle w:val="Hyperlink"/>
            <w:lang w:val="es-PR"/>
          </w:rPr>
          <w:t>Campus Puerto Rico</w:t>
        </w:r>
      </w:hyperlink>
    </w:p>
    <w:p w:rsidR="00CC2A43" w:rsidRDefault="00CC2A43" w:rsidP="00CC2A43">
      <w:pPr>
        <w:spacing w:before="120" w:after="120" w:line="240" w:lineRule="auto"/>
        <w:rPr>
          <w:lang w:val="es-PR"/>
        </w:rPr>
      </w:pPr>
      <w:r w:rsidRPr="00CC2A43">
        <w:rPr>
          <w:lang w:val="es-PR"/>
        </w:rPr>
        <w:t>Página(s) de Int</w:t>
      </w:r>
      <w:r w:rsidRPr="000334B2">
        <w:rPr>
          <w:lang w:val="es-PR"/>
        </w:rPr>
        <w:t>e</w:t>
      </w:r>
      <w:r w:rsidRPr="00CC2A43">
        <w:rPr>
          <w:lang w:val="es-PR"/>
        </w:rPr>
        <w:t>rnet:</w:t>
      </w:r>
    </w:p>
    <w:p w:rsidR="00DA4F84" w:rsidRDefault="00C65122" w:rsidP="000334B2">
      <w:pPr>
        <w:spacing w:before="120" w:after="120" w:line="240" w:lineRule="auto"/>
        <w:ind w:left="720"/>
        <w:rPr>
          <w:rFonts w:eastAsia="Times New Roman" w:cs="Arial"/>
          <w:color w:val="000000"/>
          <w:lang w:val="es-PR"/>
        </w:rPr>
      </w:pPr>
      <w:hyperlink r:id="rId31" w:history="1">
        <w:r w:rsidR="00DA4F84" w:rsidRPr="001632C4">
          <w:rPr>
            <w:rStyle w:val="Hyperlink"/>
            <w:rFonts w:eastAsia="Times New Roman" w:cs="Arial"/>
            <w:lang w:val="es-PR"/>
          </w:rPr>
          <w:t>www.campuspuertorico.pr.gov</w:t>
        </w:r>
      </w:hyperlink>
    </w:p>
    <w:p w:rsidR="00DA4F84" w:rsidRDefault="00C65122" w:rsidP="000334B2">
      <w:pPr>
        <w:spacing w:before="120" w:after="120" w:line="240" w:lineRule="auto"/>
        <w:ind w:left="720"/>
        <w:rPr>
          <w:rStyle w:val="Hyperlink"/>
          <w:lang w:val="es-PR"/>
        </w:rPr>
      </w:pPr>
      <w:hyperlink r:id="rId32" w:history="1">
        <w:r w:rsidR="00DA4F84" w:rsidRPr="006E238A">
          <w:rPr>
            <w:rStyle w:val="Hyperlink"/>
            <w:lang w:val="es-PR"/>
          </w:rPr>
          <w:t>www.estado.gobierno.pr</w:t>
        </w:r>
      </w:hyperlink>
    </w:p>
    <w:p w:rsidR="00DA4F84" w:rsidRDefault="00DA4F84" w:rsidP="00CC2A43">
      <w:pPr>
        <w:spacing w:before="120" w:after="120" w:line="240" w:lineRule="auto"/>
        <w:rPr>
          <w:rStyle w:val="Hyperlink"/>
          <w:lang w:val="es-PR"/>
        </w:rPr>
      </w:pPr>
      <w:r>
        <w:rPr>
          <w:lang w:val="es-PR"/>
        </w:rPr>
        <w:tab/>
      </w:r>
      <w:hyperlink r:id="rId33" w:history="1">
        <w:r w:rsidRPr="00AB552C">
          <w:rPr>
            <w:rStyle w:val="Hyperlink"/>
            <w:lang w:val="es-PR"/>
          </w:rPr>
          <w:t>www.pr.gov</w:t>
        </w:r>
      </w:hyperlink>
    </w:p>
    <w:p w:rsidR="00DA4F84" w:rsidRPr="007B7B12" w:rsidRDefault="00C65122" w:rsidP="007B7B12">
      <w:pPr>
        <w:spacing w:before="120" w:after="120" w:line="240" w:lineRule="auto"/>
        <w:ind w:left="720"/>
        <w:rPr>
          <w:rFonts w:eastAsia="Times New Roman" w:cs="Arial"/>
          <w:color w:val="000000"/>
          <w:lang w:val="es-PR"/>
        </w:rPr>
      </w:pPr>
      <w:hyperlink r:id="rId34" w:history="1">
        <w:r w:rsidR="00DA4F84" w:rsidRPr="001632C4">
          <w:rPr>
            <w:rStyle w:val="Hyperlink"/>
            <w:rFonts w:eastAsia="Times New Roman" w:cs="Arial"/>
            <w:lang w:val="es-PR"/>
          </w:rPr>
          <w:t>www.seepuertorico.com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93EEE" w:rsidRPr="00AB1AE5" w:rsidTr="001038DE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93EEE" w:rsidRPr="00A625BF" w:rsidRDefault="00693EEE" w:rsidP="001038D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872803A" wp14:editId="2BADEF3A">
                  <wp:extent cx="276225" cy="276225"/>
                  <wp:effectExtent l="19050" t="0" r="9525" b="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93EEE" w:rsidRPr="00A625BF" w:rsidRDefault="00693EEE" w:rsidP="001038D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BD4D48" w:rsidRPr="00CC2A43" w:rsidRDefault="00BD4D48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Aplicación Móvil: Campus Puerto Rico</w:t>
      </w:r>
    </w:p>
    <w:p w:rsidR="00BD4D48" w:rsidRDefault="00BD4D48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Facebook: Campus Puerto Rico</w:t>
      </w:r>
    </w:p>
    <w:p w:rsidR="00BD4D48" w:rsidRDefault="00BD4D48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 xml:space="preserve">Instagram: </w:t>
      </w:r>
      <w:r w:rsidR="00781AE8">
        <w:rPr>
          <w:lang w:val="es-PR"/>
        </w:rPr>
        <w:t>@campusptor</w:t>
      </w:r>
      <w:r>
        <w:rPr>
          <w:lang w:val="es-PR"/>
        </w:rPr>
        <w:t>ico</w:t>
      </w:r>
    </w:p>
    <w:p w:rsidR="00BD4D48" w:rsidRDefault="00BD4D48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 xml:space="preserve">Twitter: </w:t>
      </w:r>
      <w:r w:rsidR="00781AE8">
        <w:rPr>
          <w:lang w:val="es-PR"/>
        </w:rPr>
        <w:t>@campusptorico</w:t>
      </w:r>
    </w:p>
    <w:p w:rsidR="003A3F0C" w:rsidRDefault="00BD4D48" w:rsidP="00CC2A43">
      <w:pPr>
        <w:spacing w:before="120" w:after="120" w:line="240" w:lineRule="auto"/>
        <w:rPr>
          <w:lang w:val="es-PR"/>
        </w:rPr>
      </w:pPr>
      <w:r>
        <w:rPr>
          <w:lang w:val="es-PR"/>
        </w:rPr>
        <w:t>YouTube: Campus Puerto Rico</w:t>
      </w:r>
    </w:p>
    <w:sectPr w:rsidR="003A3F0C" w:rsidSect="00D34073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3AD" w:rsidRDefault="005473AD" w:rsidP="005501A9">
      <w:pPr>
        <w:spacing w:after="0" w:line="240" w:lineRule="auto"/>
      </w:pPr>
      <w:r>
        <w:separator/>
      </w:r>
    </w:p>
  </w:endnote>
  <w:endnote w:type="continuationSeparator" w:id="0">
    <w:p w:rsidR="005473AD" w:rsidRDefault="005473AD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1" w:rsidRDefault="00000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8240" behindDoc="0" locked="0" layoutInCell="1" allowOverlap="1" wp14:anchorId="6F313462" wp14:editId="4DB37C5A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9B66022" wp14:editId="6492F79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2E2A1F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65122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C65122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81" w:rsidRDefault="00000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3AD" w:rsidRDefault="005473AD" w:rsidP="005501A9">
      <w:pPr>
        <w:spacing w:after="0" w:line="240" w:lineRule="auto"/>
      </w:pPr>
      <w:r>
        <w:separator/>
      </w:r>
    </w:p>
  </w:footnote>
  <w:footnote w:type="continuationSeparator" w:id="0">
    <w:p w:rsidR="005473AD" w:rsidRDefault="005473AD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F3" w:rsidRDefault="00BB5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72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D2803" wp14:editId="1F8508C8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AC449A" w:rsidRDefault="005E597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042</w:t>
                          </w:r>
                        </w:p>
                        <w:p w:rsidR="00CF03B8" w:rsidRPr="00815B23" w:rsidRDefault="00CF03B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AC449A"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21</w:t>
                          </w:r>
                          <w:r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AE2970"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abr</w:t>
                          </w:r>
                          <w:r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AE2970" w:rsidRPr="00AC449A">
                            <w:rPr>
                              <w:sz w:val="16"/>
                              <w:szCs w:val="16"/>
                              <w:lang w:val="es-PR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ECD28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AC449A" w:rsidRDefault="005E597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AC449A"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AC449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Pr="00AC449A">
                      <w:rPr>
                        <w:sz w:val="16"/>
                        <w:szCs w:val="16"/>
                        <w:lang w:val="es-PR"/>
                      </w:rPr>
                      <w:t>042</w:t>
                    </w:r>
                  </w:p>
                  <w:p w:rsidR="00CF03B8" w:rsidRPr="00815B23" w:rsidRDefault="00CF03B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AC449A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AC449A" w:rsidRPr="00AC449A">
                      <w:rPr>
                        <w:sz w:val="16"/>
                        <w:szCs w:val="16"/>
                        <w:lang w:val="es-PR"/>
                      </w:rPr>
                      <w:t>21</w:t>
                    </w:r>
                    <w:r w:rsidRPr="00AC449A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AE2970" w:rsidRPr="00AC449A">
                      <w:rPr>
                        <w:sz w:val="16"/>
                        <w:szCs w:val="16"/>
                        <w:lang w:val="es-PR"/>
                      </w:rPr>
                      <w:t>abr</w:t>
                    </w:r>
                    <w:r w:rsidRPr="00AC449A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AE2970" w:rsidRPr="00AC449A">
                      <w:rPr>
                        <w:sz w:val="16"/>
                        <w:szCs w:val="16"/>
                        <w:lang w:val="es-PR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2970">
      <w:rPr>
        <w:sz w:val="32"/>
        <w:szCs w:val="32"/>
        <w:lang w:val="es-PR"/>
      </w:rPr>
      <w:t>Departamento de Estado</w:t>
    </w:r>
    <w:r w:rsidR="005E5972">
      <w:rPr>
        <w:sz w:val="32"/>
        <w:szCs w:val="32"/>
        <w:lang w:val="es-PR"/>
      </w:rPr>
      <w:t xml:space="preserve"> (ESTADO)</w:t>
    </w:r>
  </w:p>
  <w:p w:rsidR="00CF03B8" w:rsidRDefault="005E5972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 xml:space="preserve">Escuela Diplomática y de Relaciones Exteriores </w:t>
    </w:r>
    <w:r w:rsidR="00576109">
      <w:rPr>
        <w:sz w:val="32"/>
        <w:szCs w:val="32"/>
        <w:lang w:val="es-PR"/>
      </w:rPr>
      <w:tab/>
    </w:r>
  </w:p>
  <w:p w:rsidR="00CF03B8" w:rsidRPr="005E5972" w:rsidRDefault="00AE2970" w:rsidP="005E5972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Registro para el Programa Campus Puerto Rico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F3" w:rsidRDefault="00BB5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35059E"/>
    <w:multiLevelType w:val="hybridMultilevel"/>
    <w:tmpl w:val="6A5E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D862E7"/>
    <w:multiLevelType w:val="hybridMultilevel"/>
    <w:tmpl w:val="A19A3C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70C3"/>
    <w:multiLevelType w:val="hybridMultilevel"/>
    <w:tmpl w:val="52D4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321CF0"/>
    <w:multiLevelType w:val="hybridMultilevel"/>
    <w:tmpl w:val="DA68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83EEF"/>
    <w:multiLevelType w:val="hybridMultilevel"/>
    <w:tmpl w:val="40824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B4062"/>
    <w:multiLevelType w:val="hybridMultilevel"/>
    <w:tmpl w:val="4BC2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61FF2C89"/>
    <w:multiLevelType w:val="multilevel"/>
    <w:tmpl w:val="9E40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B4117F"/>
    <w:multiLevelType w:val="hybridMultilevel"/>
    <w:tmpl w:val="E042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3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7758DD"/>
    <w:multiLevelType w:val="hybridMultilevel"/>
    <w:tmpl w:val="9CC8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1"/>
  </w:num>
  <w:num w:numId="3">
    <w:abstractNumId w:val="32"/>
  </w:num>
  <w:num w:numId="4">
    <w:abstractNumId w:val="37"/>
  </w:num>
  <w:num w:numId="5">
    <w:abstractNumId w:val="20"/>
  </w:num>
  <w:num w:numId="6">
    <w:abstractNumId w:val="15"/>
  </w:num>
  <w:num w:numId="7">
    <w:abstractNumId w:val="24"/>
  </w:num>
  <w:num w:numId="8">
    <w:abstractNumId w:val="12"/>
  </w:num>
  <w:num w:numId="9">
    <w:abstractNumId w:val="29"/>
  </w:num>
  <w:num w:numId="10">
    <w:abstractNumId w:val="11"/>
  </w:num>
  <w:num w:numId="11">
    <w:abstractNumId w:val="1"/>
  </w:num>
  <w:num w:numId="12">
    <w:abstractNumId w:val="35"/>
  </w:num>
  <w:num w:numId="13">
    <w:abstractNumId w:val="3"/>
  </w:num>
  <w:num w:numId="14">
    <w:abstractNumId w:val="30"/>
  </w:num>
  <w:num w:numId="15">
    <w:abstractNumId w:val="7"/>
  </w:num>
  <w:num w:numId="16">
    <w:abstractNumId w:val="22"/>
  </w:num>
  <w:num w:numId="17">
    <w:abstractNumId w:val="6"/>
  </w:num>
  <w:num w:numId="18">
    <w:abstractNumId w:val="26"/>
  </w:num>
  <w:num w:numId="19">
    <w:abstractNumId w:val="16"/>
  </w:num>
  <w:num w:numId="20">
    <w:abstractNumId w:val="25"/>
  </w:num>
  <w:num w:numId="21">
    <w:abstractNumId w:val="14"/>
  </w:num>
  <w:num w:numId="22">
    <w:abstractNumId w:val="2"/>
  </w:num>
  <w:num w:numId="23">
    <w:abstractNumId w:val="33"/>
  </w:num>
  <w:num w:numId="24">
    <w:abstractNumId w:val="34"/>
  </w:num>
  <w:num w:numId="25">
    <w:abstractNumId w:val="10"/>
  </w:num>
  <w:num w:numId="26">
    <w:abstractNumId w:val="0"/>
  </w:num>
  <w:num w:numId="27">
    <w:abstractNumId w:val="21"/>
  </w:num>
  <w:num w:numId="28">
    <w:abstractNumId w:val="19"/>
  </w:num>
  <w:num w:numId="29">
    <w:abstractNumId w:val="17"/>
  </w:num>
  <w:num w:numId="30">
    <w:abstractNumId w:val="23"/>
  </w:num>
  <w:num w:numId="31">
    <w:abstractNumId w:val="4"/>
  </w:num>
  <w:num w:numId="32">
    <w:abstractNumId w:val="36"/>
  </w:num>
  <w:num w:numId="33">
    <w:abstractNumId w:val="13"/>
  </w:num>
  <w:num w:numId="34">
    <w:abstractNumId w:val="18"/>
  </w:num>
  <w:num w:numId="35">
    <w:abstractNumId w:val="5"/>
  </w:num>
  <w:num w:numId="36">
    <w:abstractNumId w:val="28"/>
  </w:num>
  <w:num w:numId="37">
    <w:abstractNumId w:val="9"/>
  </w:num>
  <w:num w:numId="38">
    <w:abstractNumId w:val="2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70"/>
    <w:rsid w:val="00000E81"/>
    <w:rsid w:val="00005355"/>
    <w:rsid w:val="000103CD"/>
    <w:rsid w:val="00021BB5"/>
    <w:rsid w:val="00022098"/>
    <w:rsid w:val="00031913"/>
    <w:rsid w:val="00032898"/>
    <w:rsid w:val="00032D48"/>
    <w:rsid w:val="000334B2"/>
    <w:rsid w:val="00035A7B"/>
    <w:rsid w:val="000369B4"/>
    <w:rsid w:val="00037674"/>
    <w:rsid w:val="00042C40"/>
    <w:rsid w:val="000458BF"/>
    <w:rsid w:val="000517CD"/>
    <w:rsid w:val="00057000"/>
    <w:rsid w:val="00062DBC"/>
    <w:rsid w:val="000654F9"/>
    <w:rsid w:val="00066C33"/>
    <w:rsid w:val="000674D5"/>
    <w:rsid w:val="0007270C"/>
    <w:rsid w:val="00075B22"/>
    <w:rsid w:val="00075B7B"/>
    <w:rsid w:val="00076DE8"/>
    <w:rsid w:val="00077B18"/>
    <w:rsid w:val="000867D4"/>
    <w:rsid w:val="0009017E"/>
    <w:rsid w:val="00091C87"/>
    <w:rsid w:val="000940BF"/>
    <w:rsid w:val="00095162"/>
    <w:rsid w:val="0009685B"/>
    <w:rsid w:val="000A1207"/>
    <w:rsid w:val="000A19E1"/>
    <w:rsid w:val="000A1D3D"/>
    <w:rsid w:val="000A6877"/>
    <w:rsid w:val="000B13FD"/>
    <w:rsid w:val="000B2831"/>
    <w:rsid w:val="000B69D3"/>
    <w:rsid w:val="000C4DBF"/>
    <w:rsid w:val="000C5283"/>
    <w:rsid w:val="000D60F9"/>
    <w:rsid w:val="000E4017"/>
    <w:rsid w:val="000F40B6"/>
    <w:rsid w:val="000F7989"/>
    <w:rsid w:val="00101F32"/>
    <w:rsid w:val="0011279C"/>
    <w:rsid w:val="001143FE"/>
    <w:rsid w:val="00122167"/>
    <w:rsid w:val="00122E19"/>
    <w:rsid w:val="00123C2C"/>
    <w:rsid w:val="00126FC9"/>
    <w:rsid w:val="00133BAB"/>
    <w:rsid w:val="00134878"/>
    <w:rsid w:val="001356F1"/>
    <w:rsid w:val="00142826"/>
    <w:rsid w:val="00142FD6"/>
    <w:rsid w:val="0014766A"/>
    <w:rsid w:val="00157C1B"/>
    <w:rsid w:val="00162D4A"/>
    <w:rsid w:val="0016664C"/>
    <w:rsid w:val="00173985"/>
    <w:rsid w:val="00174283"/>
    <w:rsid w:val="0017546E"/>
    <w:rsid w:val="00175C1F"/>
    <w:rsid w:val="00181A79"/>
    <w:rsid w:val="00182153"/>
    <w:rsid w:val="00185F44"/>
    <w:rsid w:val="001860B9"/>
    <w:rsid w:val="00187783"/>
    <w:rsid w:val="00191D71"/>
    <w:rsid w:val="00194922"/>
    <w:rsid w:val="001B4194"/>
    <w:rsid w:val="001B5E3B"/>
    <w:rsid w:val="001B6C87"/>
    <w:rsid w:val="001C147E"/>
    <w:rsid w:val="001C2603"/>
    <w:rsid w:val="001C2D5F"/>
    <w:rsid w:val="001C4B1B"/>
    <w:rsid w:val="001C6987"/>
    <w:rsid w:val="001C7A01"/>
    <w:rsid w:val="001D50D6"/>
    <w:rsid w:val="001D586F"/>
    <w:rsid w:val="001E1870"/>
    <w:rsid w:val="001E770C"/>
    <w:rsid w:val="001F0944"/>
    <w:rsid w:val="001F1274"/>
    <w:rsid w:val="002004EC"/>
    <w:rsid w:val="0020276F"/>
    <w:rsid w:val="002036B4"/>
    <w:rsid w:val="002036C5"/>
    <w:rsid w:val="00203A78"/>
    <w:rsid w:val="00204116"/>
    <w:rsid w:val="002069F5"/>
    <w:rsid w:val="00214CF0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475F"/>
    <w:rsid w:val="0027646A"/>
    <w:rsid w:val="00277BF0"/>
    <w:rsid w:val="00285FF6"/>
    <w:rsid w:val="00286E9F"/>
    <w:rsid w:val="002908E3"/>
    <w:rsid w:val="002A51EC"/>
    <w:rsid w:val="002A7ACF"/>
    <w:rsid w:val="002B5156"/>
    <w:rsid w:val="002C1753"/>
    <w:rsid w:val="002D0457"/>
    <w:rsid w:val="002D1E0C"/>
    <w:rsid w:val="002D3544"/>
    <w:rsid w:val="002D3658"/>
    <w:rsid w:val="002D6AD2"/>
    <w:rsid w:val="002E018E"/>
    <w:rsid w:val="002E61F1"/>
    <w:rsid w:val="002F030A"/>
    <w:rsid w:val="002F0574"/>
    <w:rsid w:val="002F103F"/>
    <w:rsid w:val="002F2A29"/>
    <w:rsid w:val="002F38A5"/>
    <w:rsid w:val="0030058C"/>
    <w:rsid w:val="003017A1"/>
    <w:rsid w:val="00303BF4"/>
    <w:rsid w:val="003045BE"/>
    <w:rsid w:val="00305EA4"/>
    <w:rsid w:val="00306286"/>
    <w:rsid w:val="00307F9A"/>
    <w:rsid w:val="00314199"/>
    <w:rsid w:val="0033701A"/>
    <w:rsid w:val="00344E42"/>
    <w:rsid w:val="00352973"/>
    <w:rsid w:val="003556DB"/>
    <w:rsid w:val="00361EDD"/>
    <w:rsid w:val="00362B7B"/>
    <w:rsid w:val="0036675A"/>
    <w:rsid w:val="00370141"/>
    <w:rsid w:val="00380351"/>
    <w:rsid w:val="003928AC"/>
    <w:rsid w:val="00393F9D"/>
    <w:rsid w:val="003950A0"/>
    <w:rsid w:val="00396AFF"/>
    <w:rsid w:val="003A20CF"/>
    <w:rsid w:val="003A3F0C"/>
    <w:rsid w:val="003A7310"/>
    <w:rsid w:val="003B2FE7"/>
    <w:rsid w:val="003B4575"/>
    <w:rsid w:val="003C34AF"/>
    <w:rsid w:val="003C6015"/>
    <w:rsid w:val="003D1AD1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0FB8"/>
    <w:rsid w:val="004326C7"/>
    <w:rsid w:val="00434497"/>
    <w:rsid w:val="00444709"/>
    <w:rsid w:val="00445105"/>
    <w:rsid w:val="004529FC"/>
    <w:rsid w:val="004548F1"/>
    <w:rsid w:val="00456683"/>
    <w:rsid w:val="004600E8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B0E61"/>
    <w:rsid w:val="004B3B1F"/>
    <w:rsid w:val="004C0525"/>
    <w:rsid w:val="004C0A7A"/>
    <w:rsid w:val="004C2D1D"/>
    <w:rsid w:val="004D1C16"/>
    <w:rsid w:val="004D2A32"/>
    <w:rsid w:val="004D33BF"/>
    <w:rsid w:val="004D415A"/>
    <w:rsid w:val="004E0DAC"/>
    <w:rsid w:val="004E1CC2"/>
    <w:rsid w:val="004E50F9"/>
    <w:rsid w:val="004F4195"/>
    <w:rsid w:val="004F4209"/>
    <w:rsid w:val="00506097"/>
    <w:rsid w:val="005115C4"/>
    <w:rsid w:val="005213FA"/>
    <w:rsid w:val="005241A9"/>
    <w:rsid w:val="00527066"/>
    <w:rsid w:val="00532C7E"/>
    <w:rsid w:val="00537AFD"/>
    <w:rsid w:val="005420A8"/>
    <w:rsid w:val="005426B7"/>
    <w:rsid w:val="00542738"/>
    <w:rsid w:val="00544149"/>
    <w:rsid w:val="005448F7"/>
    <w:rsid w:val="005473AD"/>
    <w:rsid w:val="005501A9"/>
    <w:rsid w:val="005515A2"/>
    <w:rsid w:val="005556A2"/>
    <w:rsid w:val="00556A00"/>
    <w:rsid w:val="00557367"/>
    <w:rsid w:val="00571A57"/>
    <w:rsid w:val="00571FC7"/>
    <w:rsid w:val="00576109"/>
    <w:rsid w:val="0058419D"/>
    <w:rsid w:val="0058498C"/>
    <w:rsid w:val="00584CFB"/>
    <w:rsid w:val="00590F9C"/>
    <w:rsid w:val="00591CEE"/>
    <w:rsid w:val="005B2388"/>
    <w:rsid w:val="005C1B0C"/>
    <w:rsid w:val="005C1D13"/>
    <w:rsid w:val="005C33B7"/>
    <w:rsid w:val="005C4BBC"/>
    <w:rsid w:val="005D2EE9"/>
    <w:rsid w:val="005D6FC4"/>
    <w:rsid w:val="005D72CC"/>
    <w:rsid w:val="005E5972"/>
    <w:rsid w:val="005F07EB"/>
    <w:rsid w:val="005F7447"/>
    <w:rsid w:val="00605CF6"/>
    <w:rsid w:val="00614C19"/>
    <w:rsid w:val="00615409"/>
    <w:rsid w:val="006160B1"/>
    <w:rsid w:val="00633154"/>
    <w:rsid w:val="00633672"/>
    <w:rsid w:val="00633E03"/>
    <w:rsid w:val="00637C39"/>
    <w:rsid w:val="00644031"/>
    <w:rsid w:val="00647522"/>
    <w:rsid w:val="00655D34"/>
    <w:rsid w:val="00655E15"/>
    <w:rsid w:val="006637E7"/>
    <w:rsid w:val="006651FA"/>
    <w:rsid w:val="0066535D"/>
    <w:rsid w:val="00667D45"/>
    <w:rsid w:val="006810A0"/>
    <w:rsid w:val="00681D7E"/>
    <w:rsid w:val="006823A0"/>
    <w:rsid w:val="0068260E"/>
    <w:rsid w:val="00682EDE"/>
    <w:rsid w:val="0068687E"/>
    <w:rsid w:val="006868CF"/>
    <w:rsid w:val="00686BFC"/>
    <w:rsid w:val="00686D01"/>
    <w:rsid w:val="00687F7E"/>
    <w:rsid w:val="00693EE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D50C9"/>
    <w:rsid w:val="006D7EFB"/>
    <w:rsid w:val="006E3049"/>
    <w:rsid w:val="006E374E"/>
    <w:rsid w:val="006F0C66"/>
    <w:rsid w:val="006F359E"/>
    <w:rsid w:val="00706AE9"/>
    <w:rsid w:val="00710F79"/>
    <w:rsid w:val="00714CE7"/>
    <w:rsid w:val="00722794"/>
    <w:rsid w:val="00726CF4"/>
    <w:rsid w:val="007271F4"/>
    <w:rsid w:val="007316BD"/>
    <w:rsid w:val="00731882"/>
    <w:rsid w:val="00735FB7"/>
    <w:rsid w:val="007415A2"/>
    <w:rsid w:val="00741649"/>
    <w:rsid w:val="007469C2"/>
    <w:rsid w:val="0074728C"/>
    <w:rsid w:val="007519AA"/>
    <w:rsid w:val="0076116F"/>
    <w:rsid w:val="007760BD"/>
    <w:rsid w:val="00777B2A"/>
    <w:rsid w:val="00781AE8"/>
    <w:rsid w:val="00781E56"/>
    <w:rsid w:val="00790A6E"/>
    <w:rsid w:val="00793C85"/>
    <w:rsid w:val="0079658A"/>
    <w:rsid w:val="007A12DE"/>
    <w:rsid w:val="007A3261"/>
    <w:rsid w:val="007B1C6B"/>
    <w:rsid w:val="007B3534"/>
    <w:rsid w:val="007B4C53"/>
    <w:rsid w:val="007B7B12"/>
    <w:rsid w:val="007C089B"/>
    <w:rsid w:val="007C2527"/>
    <w:rsid w:val="007C4C59"/>
    <w:rsid w:val="007C795B"/>
    <w:rsid w:val="007D07C4"/>
    <w:rsid w:val="007D383D"/>
    <w:rsid w:val="007E1921"/>
    <w:rsid w:val="007E319D"/>
    <w:rsid w:val="007F0041"/>
    <w:rsid w:val="007F6C93"/>
    <w:rsid w:val="007F6C96"/>
    <w:rsid w:val="007F7A59"/>
    <w:rsid w:val="008006B8"/>
    <w:rsid w:val="00800EA1"/>
    <w:rsid w:val="00807397"/>
    <w:rsid w:val="00815B23"/>
    <w:rsid w:val="00817C0C"/>
    <w:rsid w:val="00824CB0"/>
    <w:rsid w:val="00832CC3"/>
    <w:rsid w:val="00841D9E"/>
    <w:rsid w:val="008542CD"/>
    <w:rsid w:val="00857BC8"/>
    <w:rsid w:val="008766CF"/>
    <w:rsid w:val="00876D10"/>
    <w:rsid w:val="00877A45"/>
    <w:rsid w:val="008834FD"/>
    <w:rsid w:val="008947B8"/>
    <w:rsid w:val="008A0367"/>
    <w:rsid w:val="008B7F12"/>
    <w:rsid w:val="008C479E"/>
    <w:rsid w:val="008E1FEC"/>
    <w:rsid w:val="008E2623"/>
    <w:rsid w:val="008F091D"/>
    <w:rsid w:val="008F34D6"/>
    <w:rsid w:val="00910F3B"/>
    <w:rsid w:val="00916D37"/>
    <w:rsid w:val="00917173"/>
    <w:rsid w:val="009177F5"/>
    <w:rsid w:val="00920F3A"/>
    <w:rsid w:val="00924F05"/>
    <w:rsid w:val="00933418"/>
    <w:rsid w:val="0093666D"/>
    <w:rsid w:val="0094632C"/>
    <w:rsid w:val="009466DF"/>
    <w:rsid w:val="00951825"/>
    <w:rsid w:val="00953728"/>
    <w:rsid w:val="00955550"/>
    <w:rsid w:val="00963FB9"/>
    <w:rsid w:val="00964FD0"/>
    <w:rsid w:val="0097525D"/>
    <w:rsid w:val="0097559D"/>
    <w:rsid w:val="00983F08"/>
    <w:rsid w:val="009906D8"/>
    <w:rsid w:val="009A1E26"/>
    <w:rsid w:val="009A69DC"/>
    <w:rsid w:val="009B01F7"/>
    <w:rsid w:val="009B1D4B"/>
    <w:rsid w:val="009B26E4"/>
    <w:rsid w:val="009B2C9B"/>
    <w:rsid w:val="009C3BD1"/>
    <w:rsid w:val="009D5454"/>
    <w:rsid w:val="009D73AB"/>
    <w:rsid w:val="009E10B3"/>
    <w:rsid w:val="009E55E2"/>
    <w:rsid w:val="009E6F83"/>
    <w:rsid w:val="009F4507"/>
    <w:rsid w:val="009F7763"/>
    <w:rsid w:val="00A03578"/>
    <w:rsid w:val="00A05433"/>
    <w:rsid w:val="00A132E2"/>
    <w:rsid w:val="00A15EFF"/>
    <w:rsid w:val="00A25135"/>
    <w:rsid w:val="00A26F7F"/>
    <w:rsid w:val="00A271A0"/>
    <w:rsid w:val="00A41F3C"/>
    <w:rsid w:val="00A43F17"/>
    <w:rsid w:val="00A5086B"/>
    <w:rsid w:val="00A5492B"/>
    <w:rsid w:val="00A574BE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61D3"/>
    <w:rsid w:val="00A877BD"/>
    <w:rsid w:val="00A87E54"/>
    <w:rsid w:val="00A902C1"/>
    <w:rsid w:val="00AB0DF3"/>
    <w:rsid w:val="00AB1AE5"/>
    <w:rsid w:val="00AB301F"/>
    <w:rsid w:val="00AB7A80"/>
    <w:rsid w:val="00AC449A"/>
    <w:rsid w:val="00AD3D71"/>
    <w:rsid w:val="00AD43CC"/>
    <w:rsid w:val="00AE2970"/>
    <w:rsid w:val="00AF0F2D"/>
    <w:rsid w:val="00AF2EAF"/>
    <w:rsid w:val="00B03DC9"/>
    <w:rsid w:val="00B26E30"/>
    <w:rsid w:val="00B34D73"/>
    <w:rsid w:val="00B45ED1"/>
    <w:rsid w:val="00B477CB"/>
    <w:rsid w:val="00B51703"/>
    <w:rsid w:val="00B627E7"/>
    <w:rsid w:val="00B65025"/>
    <w:rsid w:val="00B660FC"/>
    <w:rsid w:val="00B671BF"/>
    <w:rsid w:val="00B80DEA"/>
    <w:rsid w:val="00B82337"/>
    <w:rsid w:val="00B841AB"/>
    <w:rsid w:val="00B96917"/>
    <w:rsid w:val="00B97614"/>
    <w:rsid w:val="00BA2309"/>
    <w:rsid w:val="00BA3D48"/>
    <w:rsid w:val="00BA55B7"/>
    <w:rsid w:val="00BA69E4"/>
    <w:rsid w:val="00BB3ADF"/>
    <w:rsid w:val="00BB3D25"/>
    <w:rsid w:val="00BB5CF3"/>
    <w:rsid w:val="00BB72F0"/>
    <w:rsid w:val="00BB7B19"/>
    <w:rsid w:val="00BB7D22"/>
    <w:rsid w:val="00BC089D"/>
    <w:rsid w:val="00BC361C"/>
    <w:rsid w:val="00BD4D48"/>
    <w:rsid w:val="00BD4F62"/>
    <w:rsid w:val="00BE0A6F"/>
    <w:rsid w:val="00BE20DD"/>
    <w:rsid w:val="00BE5E84"/>
    <w:rsid w:val="00BF69F3"/>
    <w:rsid w:val="00BF7332"/>
    <w:rsid w:val="00C133B5"/>
    <w:rsid w:val="00C14966"/>
    <w:rsid w:val="00C149D7"/>
    <w:rsid w:val="00C21DBC"/>
    <w:rsid w:val="00C21EEA"/>
    <w:rsid w:val="00C22E14"/>
    <w:rsid w:val="00C26448"/>
    <w:rsid w:val="00C30F2D"/>
    <w:rsid w:val="00C34A42"/>
    <w:rsid w:val="00C448F2"/>
    <w:rsid w:val="00C52D15"/>
    <w:rsid w:val="00C56D6C"/>
    <w:rsid w:val="00C57A67"/>
    <w:rsid w:val="00C614EA"/>
    <w:rsid w:val="00C62C17"/>
    <w:rsid w:val="00C65122"/>
    <w:rsid w:val="00C67409"/>
    <w:rsid w:val="00C71210"/>
    <w:rsid w:val="00C7220A"/>
    <w:rsid w:val="00C77541"/>
    <w:rsid w:val="00C82BF8"/>
    <w:rsid w:val="00C84847"/>
    <w:rsid w:val="00CA1937"/>
    <w:rsid w:val="00CA7C48"/>
    <w:rsid w:val="00CB002A"/>
    <w:rsid w:val="00CC2A43"/>
    <w:rsid w:val="00CD525F"/>
    <w:rsid w:val="00CD63D6"/>
    <w:rsid w:val="00CF03B8"/>
    <w:rsid w:val="00CF2784"/>
    <w:rsid w:val="00CF3734"/>
    <w:rsid w:val="00CF6CE6"/>
    <w:rsid w:val="00D06C9C"/>
    <w:rsid w:val="00D07D47"/>
    <w:rsid w:val="00D17B23"/>
    <w:rsid w:val="00D22047"/>
    <w:rsid w:val="00D26722"/>
    <w:rsid w:val="00D33863"/>
    <w:rsid w:val="00D34073"/>
    <w:rsid w:val="00D42014"/>
    <w:rsid w:val="00D5020F"/>
    <w:rsid w:val="00D568B5"/>
    <w:rsid w:val="00D57B36"/>
    <w:rsid w:val="00D61AC1"/>
    <w:rsid w:val="00D64B42"/>
    <w:rsid w:val="00D7198C"/>
    <w:rsid w:val="00D72227"/>
    <w:rsid w:val="00D90302"/>
    <w:rsid w:val="00D97047"/>
    <w:rsid w:val="00DA166B"/>
    <w:rsid w:val="00DA3AB8"/>
    <w:rsid w:val="00DA4F8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3027"/>
    <w:rsid w:val="00E05B59"/>
    <w:rsid w:val="00E101F1"/>
    <w:rsid w:val="00E11FE0"/>
    <w:rsid w:val="00E14EC8"/>
    <w:rsid w:val="00E169B7"/>
    <w:rsid w:val="00E23183"/>
    <w:rsid w:val="00E263A1"/>
    <w:rsid w:val="00E27EA1"/>
    <w:rsid w:val="00E345AE"/>
    <w:rsid w:val="00E366B6"/>
    <w:rsid w:val="00E36B79"/>
    <w:rsid w:val="00E53D05"/>
    <w:rsid w:val="00E62823"/>
    <w:rsid w:val="00E65319"/>
    <w:rsid w:val="00E65EC2"/>
    <w:rsid w:val="00E67805"/>
    <w:rsid w:val="00E73AD1"/>
    <w:rsid w:val="00E81906"/>
    <w:rsid w:val="00E94C68"/>
    <w:rsid w:val="00EB10E1"/>
    <w:rsid w:val="00EB7ACD"/>
    <w:rsid w:val="00EC0600"/>
    <w:rsid w:val="00ED7FED"/>
    <w:rsid w:val="00EE0ADA"/>
    <w:rsid w:val="00EE130A"/>
    <w:rsid w:val="00EE3A06"/>
    <w:rsid w:val="00EE489A"/>
    <w:rsid w:val="00F028E3"/>
    <w:rsid w:val="00F05AE7"/>
    <w:rsid w:val="00F10880"/>
    <w:rsid w:val="00F14516"/>
    <w:rsid w:val="00F2160F"/>
    <w:rsid w:val="00F3377B"/>
    <w:rsid w:val="00F3589A"/>
    <w:rsid w:val="00F44F70"/>
    <w:rsid w:val="00F44FEB"/>
    <w:rsid w:val="00F5308E"/>
    <w:rsid w:val="00F62596"/>
    <w:rsid w:val="00F6583C"/>
    <w:rsid w:val="00F71A63"/>
    <w:rsid w:val="00F7510A"/>
    <w:rsid w:val="00F80327"/>
    <w:rsid w:val="00F8075F"/>
    <w:rsid w:val="00F814FC"/>
    <w:rsid w:val="00F828C9"/>
    <w:rsid w:val="00F83691"/>
    <w:rsid w:val="00F85705"/>
    <w:rsid w:val="00F95728"/>
    <w:rsid w:val="00F962E8"/>
    <w:rsid w:val="00F965E1"/>
    <w:rsid w:val="00FB2D46"/>
    <w:rsid w:val="00FB373F"/>
    <w:rsid w:val="00FB479D"/>
    <w:rsid w:val="00FB6897"/>
    <w:rsid w:val="00FC2DC3"/>
    <w:rsid w:val="00FC7AFD"/>
    <w:rsid w:val="00FD084F"/>
    <w:rsid w:val="00FD6A44"/>
    <w:rsid w:val="00FD70EE"/>
    <w:rsid w:val="00FE20DA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57"/>
    <w:rPr>
      <w:b/>
      <w:bCs/>
      <w:lang w:val="en-US" w:eastAsia="en-US"/>
    </w:rPr>
  </w:style>
  <w:style w:type="character" w:customStyle="1" w:styleId="st">
    <w:name w:val="st"/>
    <w:basedOn w:val="DefaultParagraphFont"/>
    <w:rsid w:val="009E55E2"/>
  </w:style>
  <w:style w:type="character" w:styleId="Emphasis">
    <w:name w:val="Emphasis"/>
    <w:basedOn w:val="DefaultParagraphFont"/>
    <w:uiPriority w:val="20"/>
    <w:qFormat/>
    <w:rsid w:val="009E55E2"/>
    <w:rPr>
      <w:b/>
      <w:bCs/>
      <w:i w:val="0"/>
      <w:iCs w:val="0"/>
    </w:rPr>
  </w:style>
  <w:style w:type="character" w:customStyle="1" w:styleId="med11">
    <w:name w:val="med11"/>
    <w:basedOn w:val="DefaultParagraphFont"/>
    <w:rsid w:val="000C4DBF"/>
    <w:rPr>
      <w:sz w:val="18"/>
      <w:szCs w:val="18"/>
    </w:rPr>
  </w:style>
  <w:style w:type="paragraph" w:customStyle="1" w:styleId="Default">
    <w:name w:val="Default"/>
    <w:rsid w:val="008E1F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1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57"/>
    <w:rPr>
      <w:b/>
      <w:bCs/>
      <w:lang w:val="en-US" w:eastAsia="en-US"/>
    </w:rPr>
  </w:style>
  <w:style w:type="character" w:customStyle="1" w:styleId="st">
    <w:name w:val="st"/>
    <w:basedOn w:val="DefaultParagraphFont"/>
    <w:rsid w:val="009E55E2"/>
  </w:style>
  <w:style w:type="character" w:styleId="Emphasis">
    <w:name w:val="Emphasis"/>
    <w:basedOn w:val="DefaultParagraphFont"/>
    <w:uiPriority w:val="20"/>
    <w:qFormat/>
    <w:rsid w:val="009E55E2"/>
    <w:rPr>
      <w:b/>
      <w:bCs/>
      <w:i w:val="0"/>
      <w:iCs w:val="0"/>
    </w:rPr>
  </w:style>
  <w:style w:type="character" w:customStyle="1" w:styleId="med11">
    <w:name w:val="med11"/>
    <w:basedOn w:val="DefaultParagraphFont"/>
    <w:rsid w:val="000C4DBF"/>
    <w:rPr>
      <w:sz w:val="18"/>
      <w:szCs w:val="18"/>
    </w:rPr>
  </w:style>
  <w:style w:type="paragraph" w:customStyle="1" w:styleId="Default">
    <w:name w:val="Default"/>
    <w:rsid w:val="008E1F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2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studyinpuertorico@campus.pr.gov" TargetMode="External"/><Relationship Id="rId26" Type="http://schemas.openxmlformats.org/officeDocument/2006/relationships/hyperlink" Target="http://www.campuspuertorico.pr.gov" TargetMode="External"/><Relationship Id="rId39" Type="http://schemas.openxmlformats.org/officeDocument/2006/relationships/header" Target="header3.xml"/><Relationship Id="rId21" Type="http://schemas.openxmlformats.org/officeDocument/2006/relationships/image" Target="media/image6.jpeg"/><Relationship Id="rId34" Type="http://schemas.openxmlformats.org/officeDocument/2006/relationships/hyperlink" Target="http://www.seepuertorico.com" TargetMode="External"/><Relationship Id="rId42" Type="http://schemas.openxmlformats.org/officeDocument/2006/relationships/theme" Target="theme/theme1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spnavigation.respondcrm.com/AppViewer.html?q=https://311prkb.respondcrm.com/respondweb/Estado-DC001%20Paradise%20for%20Education/Paradise%20for%20Education.pdf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campuspuertorico.pr.gov" TargetMode="External"/><Relationship Id="rId32" Type="http://schemas.openxmlformats.org/officeDocument/2006/relationships/hyperlink" Target="http://www.estado.gobierno.pr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ampuspuertorico.pr.gov/" TargetMode="External"/><Relationship Id="rId28" Type="http://schemas.openxmlformats.org/officeDocument/2006/relationships/hyperlink" Target="https://spnavigation.respondcrm.com/AppViewer.html?q=https://311prkb.respondcrm.com/respondweb/Estado-DC002%20Requisitos%20de%20Admision%20a%20Programas%20Academicos/Requisitos%20de%20Admision.pdf" TargetMode="External"/><Relationship Id="rId36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://www.campuspuertorico.pr.gov" TargetMode="External"/><Relationship Id="rId31" Type="http://schemas.openxmlformats.org/officeDocument/2006/relationships/hyperlink" Target="http://www.campuspuertorico.pr.gov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8.png"/><Relationship Id="rId30" Type="http://schemas.openxmlformats.org/officeDocument/2006/relationships/hyperlink" Target="http://www.campuspuertorico.pr.gov/index.php/en/" TargetMode="External"/><Relationship Id="rId35" Type="http://schemas.openxmlformats.org/officeDocument/2006/relationships/header" Target="header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estudiaenpuertorico@campus.pr.gov" TargetMode="External"/><Relationship Id="rId25" Type="http://schemas.openxmlformats.org/officeDocument/2006/relationships/hyperlink" Target="https://spnavigation.respondcrm.com/AppViewer.html?q=https://311prkb.respondcrm.com/respondweb/Estado-DC002%20Requisitos%20de%20Admision%20a%20Programas%20Academicos/Requisitos%20de%20Admision.pdf" TargetMode="External"/><Relationship Id="rId33" Type="http://schemas.openxmlformats.org/officeDocument/2006/relationships/hyperlink" Target="http://www.pr.gov" TargetMode="External"/><Relationship Id="rId38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94</Agency>
    <TemplateVersion xmlns="c63a64ab-6922-4be8-848c-54544df1c2a8">Operador</TemplateVersion>
    <Category xmlns="c63a64ab-6922-4be8-848c-54544df1c2a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7CA77-6A75-4BF2-B784-32335128C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42146-9C0D-4FFC-9292-E744BA29C6B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152360D-23EB-47B6-8114-A31384E84B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BEF459-10CF-4B86-9822-C0CAA6A8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</Template>
  <TotalTime>673</TotalTime>
  <Pages>3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para el Programa Campus Puerto Rico</dc:title>
  <dc:subject>Información General</dc:subject>
  <dc:creator>3-1-1 Tu Línea de Servicios de Gobierno</dc:creator>
  <cp:keywords>ESTADO</cp:keywords>
  <cp:lastModifiedBy>respondadmin</cp:lastModifiedBy>
  <cp:revision>106</cp:revision>
  <cp:lastPrinted>2015-04-22T11:59:00Z</cp:lastPrinted>
  <dcterms:created xsi:type="dcterms:W3CDTF">2015-04-13T16:20:00Z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