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8F34D6" w:rsidRPr="00BA2309" w:rsidRDefault="00E12119" w:rsidP="00E1211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 Comisión Federal de Comunicaciones</w:t>
      </w:r>
      <w:r w:rsidR="006D7BC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A6A4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D7BCF" w:rsidRPr="009C0D3E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(</w:t>
      </w:r>
      <w:r w:rsidR="006D7BCF" w:rsidRPr="009C0D3E">
        <w:rPr>
          <w:rFonts w:asciiTheme="minorHAnsi" w:hAnsiTheme="minorHAnsi" w:cs="Arial"/>
          <w:i/>
          <w:sz w:val="22"/>
          <w:szCs w:val="22"/>
          <w:lang w:val="es-PR"/>
        </w:rPr>
        <w:t>Federal Communications Commission, FCC</w:t>
      </w:r>
      <w:r w:rsidR="006D7BCF">
        <w:rPr>
          <w:rFonts w:asciiTheme="minorHAnsi" w:hAnsiTheme="minorHAnsi" w:cs="Arial"/>
          <w:sz w:val="22"/>
          <w:szCs w:val="22"/>
          <w:lang w:val="es-PR"/>
        </w:rPr>
        <w:t xml:space="preserve">) </w:t>
      </w:r>
      <w:r w:rsidR="00DA6A4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regula las comunicaciones interestatales e internacionales por radio, televisión, cable, satélite y cable en los 50 estados, el distrito de Columbia y los territorios estadounidenses.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37C1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A3D48" w:rsidRPr="00B67292" w:rsidRDefault="00D51580" w:rsidP="00E12119">
      <w:pPr>
        <w:shd w:val="clear" w:color="auto" w:fill="FFFFFF"/>
        <w:spacing w:before="120" w:after="240" w:line="240" w:lineRule="auto"/>
        <w:rPr>
          <w:color w:val="0000FF"/>
          <w:u w:val="single"/>
          <w:lang w:val="es-PR"/>
        </w:rPr>
      </w:pPr>
      <w:hyperlink r:id="rId14" w:history="1">
        <w:r w:rsidR="009428C8" w:rsidRPr="001D40EA">
          <w:rPr>
            <w:rStyle w:val="Hyperlink"/>
            <w:rFonts w:asciiTheme="minorHAnsi" w:hAnsiTheme="minorHAnsi" w:cs="Arial"/>
            <w:lang w:val="es-PR"/>
          </w:rPr>
          <w:t xml:space="preserve">Directorio de </w:t>
        </w:r>
        <w:r w:rsidR="006C5531" w:rsidRPr="001D40EA">
          <w:rPr>
            <w:rStyle w:val="Hyperlink"/>
            <w:rFonts w:asciiTheme="minorHAnsi" w:hAnsiTheme="minorHAnsi" w:cs="Arial"/>
            <w:lang w:val="es-PR"/>
          </w:rPr>
          <w:t>la C</w:t>
        </w:r>
        <w:r w:rsidR="009428C8" w:rsidRPr="001D40EA">
          <w:rPr>
            <w:rStyle w:val="Hyperlink"/>
            <w:rFonts w:asciiTheme="minorHAnsi" w:hAnsiTheme="minorHAnsi" w:cs="Arial"/>
            <w:lang w:val="es-PR"/>
          </w:rPr>
          <w:t>omisi</w:t>
        </w:r>
        <w:r w:rsidR="006C5531" w:rsidRPr="001D40EA">
          <w:rPr>
            <w:rStyle w:val="Hyperlink"/>
            <w:rFonts w:asciiTheme="minorHAnsi" w:hAnsiTheme="minorHAnsi" w:cs="Arial"/>
            <w:lang w:val="es-PR"/>
          </w:rPr>
          <w:t>ón Federal de C</w:t>
        </w:r>
        <w:r w:rsidR="009428C8" w:rsidRPr="001D40EA">
          <w:rPr>
            <w:rStyle w:val="Hyperlink"/>
            <w:rFonts w:asciiTheme="minorHAnsi" w:hAnsiTheme="minorHAnsi" w:cs="Arial"/>
            <w:lang w:val="es-PR"/>
          </w:rPr>
          <w:t>omunicaciones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A6A4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E1211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6E52D6" wp14:editId="7D6CA9E4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42639" w:rsidRPr="00F97D86" w:rsidRDefault="00B42639" w:rsidP="00A25135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97D86">
        <w:rPr>
          <w:rFonts w:asciiTheme="minorHAnsi" w:hAnsiTheme="minorHAnsi" w:cstheme="minorHAnsi"/>
          <w:b/>
          <w:lang w:val="es-PR"/>
        </w:rPr>
        <w:t xml:space="preserve">¿Qué servicios provee la Comisión Federal de Comunicaciones? -  </w:t>
      </w:r>
      <w:r w:rsidR="006D7BCF" w:rsidRPr="00F97D86">
        <w:rPr>
          <w:rFonts w:asciiTheme="minorHAnsi" w:hAnsiTheme="minorHAnsi" w:cstheme="minorHAnsi"/>
          <w:lang w:val="es-PR"/>
        </w:rPr>
        <w:t>La FCC se encarga de</w:t>
      </w:r>
      <w:r w:rsidR="00EA4403" w:rsidRPr="00F97D86">
        <w:rPr>
          <w:rFonts w:asciiTheme="minorHAnsi" w:hAnsiTheme="minorHAnsi" w:cstheme="minorHAnsi"/>
          <w:lang w:val="es-PR"/>
        </w:rPr>
        <w:t xml:space="preserve"> ejercer y regular las siguientes </w:t>
      </w:r>
      <w:r w:rsidRPr="00F97D86">
        <w:rPr>
          <w:rFonts w:asciiTheme="minorHAnsi" w:hAnsiTheme="minorHAnsi" w:cstheme="minorHAnsi"/>
          <w:lang w:val="es-PR"/>
        </w:rPr>
        <w:t>:</w:t>
      </w:r>
    </w:p>
    <w:p w:rsidR="00B42639" w:rsidRPr="00F97D86" w:rsidRDefault="00B42639" w:rsidP="00B42639">
      <w:pPr>
        <w:pStyle w:val="ListParagraph"/>
        <w:numPr>
          <w:ilvl w:val="1"/>
          <w:numId w:val="32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Desarrollar e implementar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programas de regulación</w:t>
      </w:r>
    </w:p>
    <w:p w:rsidR="00B42639" w:rsidRPr="00F97D86" w:rsidRDefault="00B42639" w:rsidP="00B42639">
      <w:pPr>
        <w:pStyle w:val="ListParagraph"/>
        <w:numPr>
          <w:ilvl w:val="1"/>
          <w:numId w:val="32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Tratamiento de las solicitudes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de licencias y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otros documentos</w:t>
      </w:r>
    </w:p>
    <w:p w:rsidR="00B42639" w:rsidRPr="00F97D86" w:rsidRDefault="00B42639" w:rsidP="00B42639">
      <w:pPr>
        <w:pStyle w:val="ListParagraph"/>
        <w:numPr>
          <w:ilvl w:val="1"/>
          <w:numId w:val="32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Fomentar el desarrollo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de servicios innovadores</w:t>
      </w:r>
    </w:p>
    <w:p w:rsidR="00B42639" w:rsidRPr="00F97D86" w:rsidRDefault="00B42639" w:rsidP="00B42639">
      <w:pPr>
        <w:pStyle w:val="ListParagraph"/>
        <w:numPr>
          <w:ilvl w:val="1"/>
          <w:numId w:val="32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Llevar a cabo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investigaciones y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análisis de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las quejas</w:t>
      </w:r>
    </w:p>
    <w:p w:rsidR="00B42639" w:rsidRPr="00F97D86" w:rsidRDefault="00B42639" w:rsidP="00B42639">
      <w:pPr>
        <w:pStyle w:val="ListParagraph"/>
        <w:numPr>
          <w:ilvl w:val="1"/>
          <w:numId w:val="32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La seguridad pública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y seguridad nacional</w:t>
      </w:r>
    </w:p>
    <w:p w:rsidR="00B42639" w:rsidRPr="00F97D86" w:rsidRDefault="00B42639" w:rsidP="00B42639">
      <w:pPr>
        <w:pStyle w:val="ListParagraph"/>
        <w:numPr>
          <w:ilvl w:val="1"/>
          <w:numId w:val="32"/>
        </w:numPr>
        <w:spacing w:before="120" w:after="120" w:line="240" w:lineRule="auto"/>
        <w:rPr>
          <w:rStyle w:val="hps"/>
          <w:rFonts w:asciiTheme="minorHAnsi" w:hAnsiTheme="minorHAnsi" w:cstheme="minorHAnsi"/>
          <w:lang w:val="es-PR"/>
        </w:rPr>
      </w:pP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Información al consumidor y</w:t>
      </w:r>
      <w:r w:rsidRPr="00F97D86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F97D86">
        <w:rPr>
          <w:rStyle w:val="hps"/>
          <w:rFonts w:asciiTheme="minorHAnsi" w:hAnsiTheme="minorHAnsi" w:cstheme="minorHAnsi"/>
          <w:color w:val="222222"/>
          <w:lang w:val="es-ES"/>
        </w:rPr>
        <w:t>la educación</w:t>
      </w:r>
    </w:p>
    <w:p w:rsidR="00EA4403" w:rsidRPr="00F97D86" w:rsidRDefault="00F97D86" w:rsidP="00EA4403">
      <w:pPr>
        <w:pStyle w:val="ListParagraph"/>
        <w:spacing w:before="120" w:after="120" w:line="240" w:lineRule="auto"/>
        <w:ind w:left="1080"/>
        <w:rPr>
          <w:rFonts w:asciiTheme="minorHAnsi" w:hAnsiTheme="minorHAnsi" w:cstheme="minorHAnsi"/>
          <w:lang w:val="es-PR"/>
        </w:rPr>
      </w:pPr>
      <w:r>
        <w:rPr>
          <w:rStyle w:val="hps"/>
          <w:rFonts w:asciiTheme="minorHAnsi" w:hAnsiTheme="minorHAnsi" w:cstheme="minorHAnsi"/>
          <w:color w:val="222222"/>
          <w:lang w:val="es-ES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D56BDB" wp14:editId="1297859B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CC2A43" w:rsidRPr="00CC2A43" w:rsidRDefault="00CC2A43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ab/>
      </w:r>
      <w:hyperlink r:id="rId17" w:history="1">
        <w:r w:rsidRPr="00AB552C">
          <w:rPr>
            <w:rStyle w:val="Hyperlink"/>
            <w:lang w:val="es-PR"/>
          </w:rPr>
          <w:t>www.pr.gov</w:t>
        </w:r>
      </w:hyperlink>
    </w:p>
    <w:p w:rsidR="001D40EA" w:rsidRPr="00290D1F" w:rsidRDefault="001D40EA" w:rsidP="001D40EA">
      <w:pPr>
        <w:spacing w:before="120" w:after="120" w:line="240" w:lineRule="auto"/>
        <w:rPr>
          <w:lang w:val="es-PR"/>
        </w:rPr>
      </w:pPr>
      <w:r w:rsidRPr="00290D1F">
        <w:rPr>
          <w:lang w:val="es-PR"/>
        </w:rPr>
        <w:tab/>
      </w:r>
      <w:hyperlink r:id="rId18" w:history="1">
        <w:r w:rsidRPr="00AD532F">
          <w:rPr>
            <w:rStyle w:val="Hyperlink"/>
            <w:lang w:val="es-PR"/>
          </w:rPr>
          <w:t>www.fcc.gov</w:t>
        </w:r>
      </w:hyperlink>
    </w:p>
    <w:p w:rsidR="00CC2A43" w:rsidRDefault="00CC2A43" w:rsidP="00CC2A43">
      <w:pPr>
        <w:spacing w:before="120" w:after="120" w:line="240" w:lineRule="auto"/>
        <w:rPr>
          <w:lang w:val="es-PR"/>
        </w:rPr>
      </w:pPr>
    </w:p>
    <w:sectPr w:rsidR="00CC2A43" w:rsidSect="00D34073">
      <w:headerReference w:type="default" r:id="rId19"/>
      <w:footerReference w:type="default" r:id="rId2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A8" w:rsidRDefault="00435DA8" w:rsidP="005501A9">
      <w:pPr>
        <w:spacing w:after="0" w:line="240" w:lineRule="auto"/>
      </w:pPr>
      <w:r>
        <w:separator/>
      </w:r>
    </w:p>
  </w:endnote>
  <w:endnote w:type="continuationSeparator" w:id="0">
    <w:p w:rsidR="00435DA8" w:rsidRDefault="00435DA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314C1628" wp14:editId="4EFACD7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A8BB94" wp14:editId="1230C77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CA5F98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D51580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D51580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A8" w:rsidRDefault="00435DA8" w:rsidP="005501A9">
      <w:pPr>
        <w:spacing w:after="0" w:line="240" w:lineRule="auto"/>
      </w:pPr>
      <w:r>
        <w:separator/>
      </w:r>
    </w:p>
  </w:footnote>
  <w:footnote w:type="continuationSeparator" w:id="0">
    <w:p w:rsidR="00435DA8" w:rsidRDefault="00435DA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DD1BB8" wp14:editId="177D2EF3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5B23" w:rsidRDefault="001B24D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FCC</w:t>
                          </w:r>
                          <w:r w:rsidR="00CF03B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CF03B8" w:rsidRPr="00815B23" w:rsidRDefault="001B24DE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9</w:t>
                          </w:r>
                          <w:r w:rsidR="00CF03B8"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jun-15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2DD1B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815B23" w:rsidRDefault="001B24D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FCC</w:t>
                    </w:r>
                    <w:r w:rsidR="00CF03B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CF03B8" w:rsidRPr="00815B23" w:rsidRDefault="001B24DE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9</w:t>
                    </w:r>
                    <w:r w:rsidR="00CF03B8"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jun-15</w:t>
                    </w:r>
                  </w:p>
                </w:txbxContent>
              </v:textbox>
            </v:shape>
          </w:pict>
        </mc:Fallback>
      </mc:AlternateContent>
    </w:r>
    <w:r w:rsidR="00E12119">
      <w:rPr>
        <w:sz w:val="32"/>
        <w:szCs w:val="32"/>
        <w:lang w:val="es-PR"/>
      </w:rPr>
      <w:t>Comisión Federal de Comunicaciones (FCC)</w:t>
    </w:r>
    <w:r w:rsidR="00576109">
      <w:rPr>
        <w:sz w:val="32"/>
        <w:szCs w:val="32"/>
        <w:lang w:val="es-PR"/>
      </w:rPr>
      <w:tab/>
    </w:r>
  </w:p>
  <w:p w:rsidR="00CF03B8" w:rsidRDefault="00E1211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E12119" w:rsidRPr="00E12119" w:rsidRDefault="00E12119" w:rsidP="00E12119">
    <w:pPr>
      <w:spacing w:after="0" w:line="240" w:lineRule="auto"/>
      <w:rPr>
        <w:b/>
        <w:sz w:val="28"/>
        <w:szCs w:val="28"/>
        <w:lang w:val="es-PR"/>
      </w:rPr>
    </w:pPr>
    <w:r w:rsidRPr="00E12119">
      <w:rPr>
        <w:b/>
        <w:sz w:val="32"/>
        <w:szCs w:val="32"/>
        <w:highlight w:val="yellow"/>
        <w:lang w:val="es-PR"/>
      </w:rPr>
      <w:t>AGENCIA NO INTEGRADA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48B1"/>
    <w:multiLevelType w:val="hybridMultilevel"/>
    <w:tmpl w:val="0210A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2"/>
  </w:num>
  <w:num w:numId="7">
    <w:abstractNumId w:val="21"/>
  </w:num>
  <w:num w:numId="8">
    <w:abstractNumId w:val="10"/>
  </w:num>
  <w:num w:numId="9">
    <w:abstractNumId w:val="24"/>
  </w:num>
  <w:num w:numId="10">
    <w:abstractNumId w:val="9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6"/>
  </w:num>
  <w:num w:numId="16">
    <w:abstractNumId w:val="19"/>
  </w:num>
  <w:num w:numId="17">
    <w:abstractNumId w:val="5"/>
  </w:num>
  <w:num w:numId="18">
    <w:abstractNumId w:val="23"/>
  </w:num>
  <w:num w:numId="19">
    <w:abstractNumId w:val="13"/>
  </w:num>
  <w:num w:numId="20">
    <w:abstractNumId w:val="22"/>
  </w:num>
  <w:num w:numId="21">
    <w:abstractNumId w:val="11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4"/>
  </w:num>
  <w:num w:numId="30">
    <w:abstractNumId w:val="20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60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24DE"/>
    <w:rsid w:val="001B4194"/>
    <w:rsid w:val="001B5E3B"/>
    <w:rsid w:val="001B6C87"/>
    <w:rsid w:val="001C147E"/>
    <w:rsid w:val="001C2D5F"/>
    <w:rsid w:val="001C4B1B"/>
    <w:rsid w:val="001C7A01"/>
    <w:rsid w:val="001D40EA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1EE3"/>
    <w:rsid w:val="00373D29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5DA8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061D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50A0"/>
    <w:rsid w:val="006C5531"/>
    <w:rsid w:val="006C6588"/>
    <w:rsid w:val="006C6B39"/>
    <w:rsid w:val="006D7BCF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0F69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428C8"/>
    <w:rsid w:val="00951825"/>
    <w:rsid w:val="00953728"/>
    <w:rsid w:val="00963FB9"/>
    <w:rsid w:val="0097559D"/>
    <w:rsid w:val="00983F08"/>
    <w:rsid w:val="009A1E26"/>
    <w:rsid w:val="009B26E4"/>
    <w:rsid w:val="009B2C9B"/>
    <w:rsid w:val="009C0D3E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0352"/>
    <w:rsid w:val="00A25135"/>
    <w:rsid w:val="00A26F7F"/>
    <w:rsid w:val="00A271A0"/>
    <w:rsid w:val="00A35B7D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4583"/>
    <w:rsid w:val="00B26E30"/>
    <w:rsid w:val="00B34D73"/>
    <w:rsid w:val="00B42639"/>
    <w:rsid w:val="00B45ED1"/>
    <w:rsid w:val="00B51703"/>
    <w:rsid w:val="00B65025"/>
    <w:rsid w:val="00B671BF"/>
    <w:rsid w:val="00B67292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37C1A"/>
    <w:rsid w:val="00C56D6C"/>
    <w:rsid w:val="00C57A67"/>
    <w:rsid w:val="00C614EA"/>
    <w:rsid w:val="00C62C17"/>
    <w:rsid w:val="00C7220A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1580"/>
    <w:rsid w:val="00D57B36"/>
    <w:rsid w:val="00D7198C"/>
    <w:rsid w:val="00D72227"/>
    <w:rsid w:val="00D90302"/>
    <w:rsid w:val="00D93723"/>
    <w:rsid w:val="00D97047"/>
    <w:rsid w:val="00DA5FE2"/>
    <w:rsid w:val="00DA69B9"/>
    <w:rsid w:val="00DA6A40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2119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A4403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589A"/>
    <w:rsid w:val="00F44F70"/>
    <w:rsid w:val="00F5308E"/>
    <w:rsid w:val="00F62596"/>
    <w:rsid w:val="00F6582C"/>
    <w:rsid w:val="00F71A63"/>
    <w:rsid w:val="00F7510A"/>
    <w:rsid w:val="00F80327"/>
    <w:rsid w:val="00F8075F"/>
    <w:rsid w:val="00F814FC"/>
    <w:rsid w:val="00F83691"/>
    <w:rsid w:val="00F95728"/>
    <w:rsid w:val="00F965E1"/>
    <w:rsid w:val="00F97D86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ps">
    <w:name w:val="hps"/>
    <w:basedOn w:val="DefaultParagraphFont"/>
    <w:rsid w:val="00B4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ps">
    <w:name w:val="hps"/>
    <w:basedOn w:val="DefaultParagraphFont"/>
    <w:rsid w:val="00B4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fcc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r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F-FCC-000%20Directorio%20de%20la%20Comisi%C3%B3n%20Federal%20de%20Comunicaciones/F-FCC-000%20Directorio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1C784-80AE-46F9-BF10-FE18322E513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C58A4F78-F3A1-42C9-BE90-3835D03E1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35862-0F8B-4B38-8EED-AA388541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B659-8B2D-47D2-A91F-CCC16703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Comisión Federal de Comunicaciones (FCC)</dc:title>
  <dc:subject>Información General</dc:subject>
  <dc:creator>3-1-1 tu Línea de Servicios de Gobierno</dc:creator>
  <cp:keywords>Agencias Federales</cp:keywords>
  <cp:lastModifiedBy>respondadmin</cp:lastModifiedBy>
  <cp:revision>8</cp:revision>
  <cp:lastPrinted>2015-11-06T12:54:00Z</cp:lastPrinted>
  <dcterms:created xsi:type="dcterms:W3CDTF">2015-03-27T20:40:00Z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