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B877E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877E2" w:rsidRDefault="00B841AB" w:rsidP="006E1D8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877E2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B877E2" w:rsidRDefault="004979AF" w:rsidP="006E1D8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877E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790A6E" w:rsidRPr="00B877E2" w:rsidRDefault="00790A6E" w:rsidP="00352C90">
      <w:pPr>
        <w:pStyle w:val="NormalWeb"/>
        <w:numPr>
          <w:ilvl w:val="0"/>
          <w:numId w:val="22"/>
        </w:numPr>
        <w:spacing w:before="120" w:before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B877E2">
        <w:rPr>
          <w:rFonts w:asciiTheme="minorHAnsi" w:hAnsiTheme="minorHAnsi" w:cs="Arial"/>
          <w:color w:val="000000"/>
          <w:sz w:val="22"/>
          <w:szCs w:val="22"/>
        </w:rPr>
        <w:t xml:space="preserve">Los </w:t>
      </w:r>
      <w:r w:rsidR="00106D3A" w:rsidRPr="00B877E2">
        <w:rPr>
          <w:rFonts w:asciiTheme="minorHAnsi" w:hAnsiTheme="minorHAnsi" w:cs="Arial"/>
          <w:color w:val="000000"/>
          <w:sz w:val="22"/>
          <w:szCs w:val="22"/>
        </w:rPr>
        <w:t>centros son unidades de educación d</w:t>
      </w:r>
      <w:r w:rsidRPr="00B877E2">
        <w:rPr>
          <w:rFonts w:asciiTheme="minorHAnsi" w:hAnsiTheme="minorHAnsi" w:cs="Arial"/>
          <w:color w:val="000000"/>
          <w:sz w:val="22"/>
          <w:szCs w:val="22"/>
        </w:rPr>
        <w:t>eportiva, ubicadas en comunidades definidas con el propósito de faci</w:t>
      </w:r>
      <w:r w:rsidR="008C6E1B" w:rsidRPr="00B877E2">
        <w:rPr>
          <w:rFonts w:asciiTheme="minorHAnsi" w:hAnsiTheme="minorHAnsi" w:cs="Arial"/>
          <w:color w:val="000000"/>
          <w:sz w:val="22"/>
          <w:szCs w:val="22"/>
        </w:rPr>
        <w:t>litar programación deportiva a é</w:t>
      </w:r>
      <w:r w:rsidRPr="00B877E2">
        <w:rPr>
          <w:rFonts w:asciiTheme="minorHAnsi" w:hAnsiTheme="minorHAnsi" w:cs="Arial"/>
          <w:color w:val="000000"/>
          <w:sz w:val="22"/>
          <w:szCs w:val="22"/>
        </w:rPr>
        <w:t xml:space="preserve">stas a través de toda la isla.  El </w:t>
      </w:r>
      <w:r w:rsidR="00E6027A">
        <w:rPr>
          <w:rFonts w:asciiTheme="minorHAnsi" w:hAnsiTheme="minorHAnsi" w:cs="Arial"/>
          <w:color w:val="000000"/>
          <w:sz w:val="22"/>
          <w:szCs w:val="22"/>
        </w:rPr>
        <w:t xml:space="preserve">Departamento de Recreación y Deportes (DRD) </w:t>
      </w:r>
      <w:r w:rsidRPr="00B877E2">
        <w:rPr>
          <w:rFonts w:asciiTheme="minorHAnsi" w:hAnsiTheme="minorHAnsi" w:cs="Arial"/>
          <w:color w:val="000000"/>
          <w:sz w:val="22"/>
          <w:szCs w:val="22"/>
        </w:rPr>
        <w:t xml:space="preserve">provee instructores debidamente capacitados, instalaciones y supervisión de estos centros totalmente libre de costos para los participantes. Los mismos se establecen en estrecha colaboración con los Municipios, el Departamento de Educación, las Federaciones Deportivas  y otras organizaciones.  Se atienden </w:t>
      </w:r>
      <w:hyperlink w:anchor="DisciplinasDeportivas" w:history="1">
        <w:r w:rsidRPr="00B877E2">
          <w:rPr>
            <w:rStyle w:val="Hyperlink"/>
            <w:rFonts w:asciiTheme="minorHAnsi" w:hAnsiTheme="minorHAnsi" w:cs="Arial"/>
            <w:sz w:val="22"/>
            <w:szCs w:val="22"/>
          </w:rPr>
          <w:t>22 disciplinas</w:t>
        </w:r>
      </w:hyperlink>
      <w:r w:rsidRPr="00B877E2">
        <w:rPr>
          <w:rFonts w:asciiTheme="minorHAnsi" w:hAnsiTheme="minorHAnsi" w:cs="Arial"/>
          <w:color w:val="000000"/>
          <w:sz w:val="22"/>
          <w:szCs w:val="22"/>
        </w:rPr>
        <w:t xml:space="preserve"> deportivas.  </w:t>
      </w:r>
    </w:p>
    <w:p w:rsidR="00C84847" w:rsidRPr="00B877E2" w:rsidRDefault="00790A6E" w:rsidP="00352C90">
      <w:pPr>
        <w:pStyle w:val="NormalWeb"/>
        <w:numPr>
          <w:ilvl w:val="0"/>
          <w:numId w:val="22"/>
        </w:numPr>
        <w:spacing w:before="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B877E2">
        <w:rPr>
          <w:rFonts w:asciiTheme="minorHAnsi" w:hAnsiTheme="minorHAnsi" w:cs="Arial"/>
          <w:color w:val="000000"/>
          <w:sz w:val="22"/>
          <w:szCs w:val="22"/>
        </w:rPr>
        <w:t xml:space="preserve">El objetivo es utilizar el deporte como instrumento para el desarrollo de valores y capacitar a los participantes en los fundamentos de las destrezas deportivas.  </w:t>
      </w:r>
      <w:r w:rsidR="003E67D2" w:rsidRPr="00B877E2">
        <w:rPr>
          <w:rFonts w:asciiTheme="minorHAnsi" w:hAnsiTheme="minorHAnsi" w:cs="Arial"/>
          <w:color w:val="000000"/>
          <w:sz w:val="22"/>
          <w:szCs w:val="22"/>
        </w:rPr>
        <w:t>O</w:t>
      </w:r>
      <w:r w:rsidRPr="00B877E2">
        <w:rPr>
          <w:rFonts w:asciiTheme="minorHAnsi" w:hAnsiTheme="minorHAnsi" w:cs="Arial"/>
          <w:color w:val="000000"/>
          <w:sz w:val="22"/>
          <w:szCs w:val="22"/>
        </w:rPr>
        <w:t>frecerá oportunidades para el desarrollo óptimo de jóvenes con talento deportivo superior.  De igual manera, desarrolla el deporte de base, principalmente en las disciplinas no tradicion</w:t>
      </w:r>
      <w:r w:rsidR="003E67D2" w:rsidRPr="00B877E2">
        <w:rPr>
          <w:rFonts w:asciiTheme="minorHAnsi" w:hAnsiTheme="minorHAnsi" w:cs="Arial"/>
          <w:color w:val="000000"/>
          <w:sz w:val="22"/>
          <w:szCs w:val="22"/>
        </w:rPr>
        <w:t>al</w:t>
      </w:r>
      <w:r w:rsidRPr="00B877E2">
        <w:rPr>
          <w:rFonts w:asciiTheme="minorHAnsi" w:hAnsiTheme="minorHAnsi" w:cs="Arial"/>
          <w:color w:val="000000"/>
          <w:sz w:val="22"/>
          <w:szCs w:val="22"/>
        </w:rPr>
        <w:t xml:space="preserve">es, creando un banco de talento para la identificación de potenciales atletas de </w:t>
      </w:r>
      <w:hyperlink r:id="rId12" w:history="1">
        <w:r w:rsidR="001E760D" w:rsidRPr="00B877E2">
          <w:rPr>
            <w:rStyle w:val="Hyperlink"/>
            <w:rFonts w:asciiTheme="minorHAnsi" w:hAnsiTheme="minorHAnsi" w:cs="Arial"/>
            <w:sz w:val="22"/>
            <w:szCs w:val="22"/>
          </w:rPr>
          <w:t>A</w:t>
        </w:r>
        <w:r w:rsidRPr="00B877E2">
          <w:rPr>
            <w:rStyle w:val="Hyperlink"/>
            <w:rFonts w:asciiTheme="minorHAnsi" w:hAnsiTheme="minorHAnsi" w:cs="Arial"/>
            <w:sz w:val="22"/>
            <w:szCs w:val="22"/>
          </w:rPr>
          <w:t xml:space="preserve">lto </w:t>
        </w:r>
        <w:r w:rsidR="001E760D" w:rsidRPr="00B877E2">
          <w:rPr>
            <w:rStyle w:val="Hyperlink"/>
            <w:rFonts w:asciiTheme="minorHAnsi" w:hAnsiTheme="minorHAnsi" w:cs="Arial"/>
            <w:sz w:val="22"/>
            <w:szCs w:val="22"/>
          </w:rPr>
          <w:t>R</w:t>
        </w:r>
        <w:r w:rsidRPr="00B877E2">
          <w:rPr>
            <w:rStyle w:val="Hyperlink"/>
            <w:rFonts w:asciiTheme="minorHAnsi" w:hAnsiTheme="minorHAnsi" w:cs="Arial"/>
            <w:sz w:val="22"/>
            <w:szCs w:val="22"/>
          </w:rPr>
          <w:t>endimiento</w:t>
        </w:r>
      </w:hyperlink>
      <w:r w:rsidRPr="00B877E2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B877E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B877E2" w:rsidRDefault="00B841AB" w:rsidP="006E1D8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77E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B877E2" w:rsidRDefault="004979AF" w:rsidP="006E1D8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877E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B877E2" w:rsidRDefault="001143FE" w:rsidP="00352C90">
      <w:pPr>
        <w:pStyle w:val="NormalWeb"/>
        <w:tabs>
          <w:tab w:val="left" w:pos="180"/>
          <w:tab w:val="left" w:pos="360"/>
        </w:tabs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877E2">
        <w:rPr>
          <w:rFonts w:asciiTheme="minorHAnsi" w:hAnsiTheme="minorHAnsi" w:cs="Arial"/>
          <w:color w:val="000000"/>
          <w:sz w:val="22"/>
          <w:szCs w:val="22"/>
        </w:rPr>
        <w:t>Personas interesadas en</w:t>
      </w:r>
      <w:r w:rsidR="00790A6E" w:rsidRPr="00B877E2">
        <w:rPr>
          <w:rFonts w:asciiTheme="minorHAnsi" w:hAnsiTheme="minorHAnsi" w:cs="Arial"/>
          <w:color w:val="000000"/>
          <w:sz w:val="22"/>
          <w:szCs w:val="22"/>
        </w:rPr>
        <w:t xml:space="preserve"> participar de las disciplinas ofrecidas en los Centros de Formación.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B877E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B877E2" w:rsidRDefault="00B841AB" w:rsidP="006E1D8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77E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B877E2" w:rsidRDefault="004A5AAE" w:rsidP="006E1D8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877E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303BF4" w:rsidRPr="00B877E2" w:rsidRDefault="00790A6E" w:rsidP="006E1D86">
      <w:pPr>
        <w:pStyle w:val="NormalWeb"/>
        <w:tabs>
          <w:tab w:val="left" w:pos="180"/>
          <w:tab w:val="left" w:pos="360"/>
        </w:tabs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877E2">
        <w:rPr>
          <w:rFonts w:asciiTheme="minorHAnsi" w:hAnsiTheme="minorHAnsi" w:cs="Arial"/>
          <w:color w:val="000000"/>
          <w:sz w:val="22"/>
          <w:szCs w:val="22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B877E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877E2" w:rsidRDefault="00B841AB" w:rsidP="006E1D8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77E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B877E2" w:rsidRDefault="00CA1937" w:rsidP="006E1D8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877E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5D72CC" w:rsidRPr="00B877E2" w:rsidRDefault="001F14FA" w:rsidP="006E1D86">
      <w:pPr>
        <w:shd w:val="clear" w:color="auto" w:fill="FFFFFF"/>
        <w:spacing w:before="120" w:after="120" w:line="240" w:lineRule="auto"/>
        <w:ind w:left="360"/>
      </w:pPr>
      <w:r w:rsidRPr="00B877E2">
        <w:rPr>
          <w:rFonts w:asciiTheme="minorHAnsi" w:hAnsiTheme="minorHAnsi" w:cs="Arial"/>
          <w:b/>
          <w:color w:val="000000"/>
        </w:rPr>
        <w:t>Lugar:</w:t>
      </w:r>
      <w:r w:rsidRPr="00B877E2">
        <w:rPr>
          <w:rFonts w:asciiTheme="minorHAnsi" w:hAnsiTheme="minorHAnsi" w:cs="Arial"/>
          <w:color w:val="000000"/>
        </w:rPr>
        <w:tab/>
        <w:t>O</w:t>
      </w:r>
      <w:r w:rsidR="004A04AB" w:rsidRPr="00B877E2">
        <w:rPr>
          <w:rFonts w:asciiTheme="minorHAnsi" w:hAnsiTheme="minorHAnsi" w:cs="Arial"/>
          <w:color w:val="000000"/>
        </w:rPr>
        <w:t xml:space="preserve">ficina </w:t>
      </w:r>
      <w:r w:rsidRPr="00B877E2">
        <w:rPr>
          <w:rFonts w:asciiTheme="minorHAnsi" w:hAnsiTheme="minorHAnsi" w:cs="Arial"/>
          <w:color w:val="000000"/>
        </w:rPr>
        <w:t>C</w:t>
      </w:r>
      <w:r w:rsidR="004A04AB" w:rsidRPr="00B877E2">
        <w:rPr>
          <w:rFonts w:asciiTheme="minorHAnsi" w:hAnsiTheme="minorHAnsi" w:cs="Arial"/>
          <w:color w:val="000000"/>
        </w:rPr>
        <w:t>entral del Departamento de Recreación y Deportes</w:t>
      </w:r>
      <w:r w:rsidRPr="00B877E2">
        <w:rPr>
          <w:rFonts w:asciiTheme="minorHAnsi" w:hAnsiTheme="minorHAnsi" w:cs="Arial"/>
          <w:color w:val="000000"/>
        </w:rPr>
        <w:br/>
      </w:r>
      <w:r w:rsidRPr="00B877E2">
        <w:rPr>
          <w:rFonts w:asciiTheme="minorHAnsi" w:hAnsiTheme="minorHAnsi" w:cs="Arial"/>
          <w:color w:val="000000"/>
        </w:rPr>
        <w:tab/>
      </w:r>
      <w:r w:rsidRPr="00B877E2">
        <w:rPr>
          <w:rFonts w:asciiTheme="minorHAnsi" w:hAnsiTheme="minorHAnsi" w:cs="Arial"/>
          <w:color w:val="000000"/>
        </w:rPr>
        <w:tab/>
      </w:r>
      <w:hyperlink r:id="rId16" w:history="1">
        <w:r w:rsidR="00BB47CF">
          <w:rPr>
            <w:rStyle w:val="Hyperlink"/>
            <w:rFonts w:asciiTheme="minorHAnsi" w:hAnsiTheme="minorHAnsi" w:cs="Arial"/>
            <w:lang w:val="es-PR"/>
          </w:rPr>
          <w:t>Directorio del Departamento de Recreación y Deportes</w:t>
        </w:r>
      </w:hyperlink>
    </w:p>
    <w:p w:rsidR="001F14FA" w:rsidRPr="00B877E2" w:rsidRDefault="001F14FA" w:rsidP="006E1D86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</w:rPr>
      </w:pPr>
      <w:r w:rsidRPr="00B877E2">
        <w:rPr>
          <w:rFonts w:cs="Arial"/>
          <w:b/>
          <w:color w:val="000000"/>
        </w:rPr>
        <w:t>Horario:</w:t>
      </w:r>
      <w:r w:rsidRPr="00B877E2">
        <w:rPr>
          <w:rFonts w:cs="Arial"/>
          <w:color w:val="000000"/>
        </w:rPr>
        <w:tab/>
      </w:r>
      <w:r w:rsidR="00A5086B" w:rsidRPr="00B877E2">
        <w:rPr>
          <w:rFonts w:cs="Arial"/>
          <w:color w:val="000000"/>
        </w:rPr>
        <w:t xml:space="preserve">De 8:00 </w:t>
      </w:r>
      <w:r w:rsidR="00F47FCC" w:rsidRPr="00B877E2">
        <w:rPr>
          <w:rFonts w:cs="Arial"/>
          <w:color w:val="000000"/>
        </w:rPr>
        <w:t>am</w:t>
      </w:r>
      <w:r w:rsidR="00A5086B" w:rsidRPr="00B877E2">
        <w:rPr>
          <w:rFonts w:cs="Arial"/>
          <w:color w:val="000000"/>
        </w:rPr>
        <w:t xml:space="preserve"> a 12:00 </w:t>
      </w:r>
      <w:r w:rsidR="00F47FCC" w:rsidRPr="00B877E2">
        <w:rPr>
          <w:rFonts w:cs="Arial"/>
          <w:color w:val="000000"/>
        </w:rPr>
        <w:t>pm</w:t>
      </w:r>
      <w:r w:rsidR="00A5086B" w:rsidRPr="00B877E2">
        <w:rPr>
          <w:rFonts w:cs="Arial"/>
          <w:color w:val="000000"/>
        </w:rPr>
        <w:t xml:space="preserve"> y de 1:00 </w:t>
      </w:r>
      <w:r w:rsidR="00F47FCC" w:rsidRPr="00B877E2">
        <w:rPr>
          <w:rFonts w:cs="Arial"/>
          <w:color w:val="000000"/>
        </w:rPr>
        <w:t>pm</w:t>
      </w:r>
      <w:r w:rsidR="00A5086B" w:rsidRPr="00B877E2">
        <w:rPr>
          <w:rFonts w:cs="Arial"/>
          <w:color w:val="000000"/>
        </w:rPr>
        <w:t xml:space="preserve"> a 4:30 </w:t>
      </w:r>
      <w:r w:rsidR="00F47FCC" w:rsidRPr="00B877E2">
        <w:rPr>
          <w:rFonts w:cs="Arial"/>
          <w:color w:val="000000"/>
        </w:rPr>
        <w:t>pm</w:t>
      </w:r>
      <w:r w:rsidR="00A5086B" w:rsidRPr="00B877E2">
        <w:rPr>
          <w:rFonts w:cs="Arial"/>
          <w:color w:val="000000"/>
        </w:rPr>
        <w:t xml:space="preserve"> </w:t>
      </w:r>
      <w:r w:rsidR="00F47FCC" w:rsidRPr="00B877E2">
        <w:rPr>
          <w:rFonts w:cs="Arial"/>
          <w:color w:val="000000"/>
        </w:rPr>
        <w:br/>
        <w:t>D</w:t>
      </w:r>
      <w:r w:rsidR="00A5086B" w:rsidRPr="00B877E2">
        <w:rPr>
          <w:rFonts w:cs="Arial"/>
          <w:color w:val="000000"/>
        </w:rPr>
        <w:t>e lunes a viernes</w:t>
      </w:r>
    </w:p>
    <w:p w:rsidR="00BC6E30" w:rsidRPr="00B877E2" w:rsidRDefault="001F14FA" w:rsidP="006E1D86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</w:rPr>
      </w:pPr>
      <w:r w:rsidRPr="00B877E2">
        <w:rPr>
          <w:rFonts w:cs="Arial"/>
          <w:b/>
          <w:color w:val="000000"/>
        </w:rPr>
        <w:t>Dirección</w:t>
      </w:r>
      <w:r w:rsidR="006550F2" w:rsidRPr="00B877E2">
        <w:rPr>
          <w:rFonts w:cs="Arial"/>
          <w:b/>
          <w:color w:val="000000"/>
        </w:rPr>
        <w:t>:</w:t>
      </w:r>
      <w:r w:rsidR="00C57A67" w:rsidRPr="00B877E2">
        <w:rPr>
          <w:rFonts w:cs="Arial"/>
          <w:color w:val="000000"/>
        </w:rPr>
        <w:t xml:space="preserve"> </w:t>
      </w:r>
      <w:r w:rsidR="00C57A67" w:rsidRPr="00B877E2">
        <w:rPr>
          <w:rFonts w:cs="Arial"/>
          <w:color w:val="000000"/>
        </w:rPr>
        <w:tab/>
      </w:r>
      <w:r w:rsidR="00CF2784" w:rsidRPr="00B877E2">
        <w:rPr>
          <w:rFonts w:cs="Arial"/>
          <w:color w:val="000000"/>
        </w:rPr>
        <w:t>Centros de Formación Deportiva</w:t>
      </w:r>
      <w:r w:rsidRPr="00B877E2">
        <w:rPr>
          <w:rFonts w:cs="Arial"/>
          <w:color w:val="000000"/>
        </w:rPr>
        <w:br/>
      </w:r>
      <w:r w:rsidR="000517CD" w:rsidRPr="00B877E2">
        <w:rPr>
          <w:rFonts w:cs="Arial"/>
          <w:color w:val="000000"/>
        </w:rPr>
        <w:t>PO BOX 9023207</w:t>
      </w:r>
      <w:r w:rsidRPr="00B877E2">
        <w:rPr>
          <w:rFonts w:cs="Arial"/>
          <w:color w:val="000000"/>
        </w:rPr>
        <w:br/>
      </w:r>
      <w:r w:rsidR="000517CD" w:rsidRPr="00B877E2">
        <w:rPr>
          <w:rFonts w:cs="Arial"/>
          <w:color w:val="000000"/>
        </w:rPr>
        <w:t>San Juan  PR  00902-3207</w:t>
      </w:r>
    </w:p>
    <w:p w:rsidR="003F7B76" w:rsidRPr="00B877E2" w:rsidRDefault="001F14FA" w:rsidP="006E1D86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</w:rPr>
      </w:pPr>
      <w:r w:rsidRPr="00B877E2">
        <w:rPr>
          <w:rFonts w:cs="Arial"/>
          <w:b/>
          <w:color w:val="000000"/>
        </w:rPr>
        <w:t>Teléfono:</w:t>
      </w:r>
      <w:r w:rsidRPr="00B877E2">
        <w:rPr>
          <w:rFonts w:cs="Arial"/>
          <w:color w:val="000000"/>
        </w:rPr>
        <w:tab/>
      </w:r>
      <w:r w:rsidR="00CF2784" w:rsidRPr="00B877E2">
        <w:rPr>
          <w:rFonts w:cs="Arial"/>
          <w:color w:val="000000"/>
        </w:rPr>
        <w:t>787-721-9178</w:t>
      </w:r>
      <w:r w:rsidRPr="00B877E2">
        <w:rPr>
          <w:rFonts w:cs="Arial"/>
          <w:color w:val="000000"/>
        </w:rPr>
        <w:br/>
      </w:r>
      <w:r w:rsidR="00CF2784" w:rsidRPr="00B877E2">
        <w:rPr>
          <w:rFonts w:cs="Arial"/>
          <w:color w:val="000000"/>
        </w:rPr>
        <w:t>787-721-2800 ext. 1500</w:t>
      </w:r>
    </w:p>
    <w:p w:rsidR="00CF2784" w:rsidRPr="00B877E2" w:rsidRDefault="00976FFC" w:rsidP="006E1D86">
      <w:pPr>
        <w:shd w:val="clear" w:color="auto" w:fill="FFFFFF"/>
        <w:spacing w:before="120" w:after="120" w:line="240" w:lineRule="auto"/>
        <w:ind w:left="360"/>
        <w:jc w:val="both"/>
      </w:pPr>
      <w:hyperlink r:id="rId17" w:history="1">
        <w:r w:rsidR="00494EA2">
          <w:rPr>
            <w:rStyle w:val="Hyperlink"/>
          </w:rPr>
          <w:t>Directorio de los Centros de Formación Deportiva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B877E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B877E2" w:rsidRDefault="00B841AB" w:rsidP="006E1D8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77E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B877E2" w:rsidRDefault="005D72CC" w:rsidP="006E1D8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877E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B877E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B877E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B877E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B877E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C57A67" w:rsidRPr="00B877E2" w:rsidRDefault="00726CF4" w:rsidP="006E1D86">
      <w:pPr>
        <w:shd w:val="clear" w:color="auto" w:fill="FFFFFF"/>
        <w:tabs>
          <w:tab w:val="left" w:pos="180"/>
          <w:tab w:val="left" w:pos="360"/>
        </w:tabs>
        <w:spacing w:before="120" w:after="0" w:line="240" w:lineRule="auto"/>
        <w:jc w:val="both"/>
        <w:rPr>
          <w:rFonts w:cs="Arial"/>
          <w:color w:val="000000"/>
        </w:rPr>
      </w:pPr>
      <w:r w:rsidRPr="00B877E2">
        <w:rPr>
          <w:rFonts w:cs="Arial"/>
          <w:color w:val="000000"/>
        </w:rPr>
        <w:t xml:space="preserve">No </w:t>
      </w:r>
      <w:r w:rsidR="00CE4E72" w:rsidRPr="00B877E2">
        <w:rPr>
          <w:rFonts w:cs="Arial"/>
          <w:color w:val="000000"/>
        </w:rPr>
        <w:t>conlleva</w:t>
      </w:r>
      <w:r w:rsidRPr="00B877E2">
        <w:rPr>
          <w:rFonts w:cs="Arial"/>
          <w:color w:val="000000"/>
        </w:rPr>
        <w:t xml:space="preserve"> costos.</w:t>
      </w:r>
    </w:p>
    <w:p w:rsidR="00EB7ACD" w:rsidRPr="00B877E2" w:rsidRDefault="00EB7ACD" w:rsidP="006E1D8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15"/>
          <w:szCs w:val="15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B877E2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B877E2" w:rsidRDefault="00B841AB" w:rsidP="006E1D8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77E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B877E2" w:rsidRDefault="003E0674" w:rsidP="006E1D8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877E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B877E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B877E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0D60F9" w:rsidRPr="00B877E2" w:rsidRDefault="00790A6E" w:rsidP="006E1D86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77E2">
        <w:rPr>
          <w:rFonts w:asciiTheme="minorHAnsi" w:hAnsiTheme="minorHAnsi" w:cstheme="minorHAnsi"/>
          <w:color w:val="000000"/>
          <w:sz w:val="22"/>
          <w:szCs w:val="22"/>
        </w:rPr>
        <w:t>Estar entre las edades de ocho (8) a veinte (20) años.</w:t>
      </w:r>
    </w:p>
    <w:p w:rsidR="00790A6E" w:rsidRPr="00B877E2" w:rsidRDefault="00790A6E" w:rsidP="006E1D86">
      <w:pPr>
        <w:pStyle w:val="NormalWeb"/>
        <w:numPr>
          <w:ilvl w:val="0"/>
          <w:numId w:val="21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77E2">
        <w:rPr>
          <w:rFonts w:asciiTheme="minorHAnsi" w:hAnsiTheme="minorHAnsi" w:cstheme="minorHAnsi"/>
          <w:color w:val="000000"/>
          <w:sz w:val="22"/>
          <w:szCs w:val="22"/>
        </w:rPr>
        <w:t xml:space="preserve">No </w:t>
      </w:r>
      <w:r w:rsidR="00CE4E72" w:rsidRPr="00B877E2">
        <w:rPr>
          <w:rFonts w:asciiTheme="minorHAnsi" w:hAnsiTheme="minorHAnsi" w:cstheme="minorHAnsi"/>
          <w:color w:val="000000"/>
          <w:sz w:val="22"/>
          <w:szCs w:val="22"/>
        </w:rPr>
        <w:t>se</w:t>
      </w:r>
      <w:r w:rsidRPr="00B877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4E72" w:rsidRPr="00B877E2">
        <w:rPr>
          <w:rFonts w:asciiTheme="minorHAnsi" w:hAnsiTheme="minorHAnsi" w:cstheme="minorHAnsi"/>
          <w:color w:val="000000"/>
          <w:sz w:val="22"/>
          <w:szCs w:val="22"/>
        </w:rPr>
        <w:t>llena una</w:t>
      </w:r>
      <w:r w:rsidRPr="00B877E2">
        <w:rPr>
          <w:rFonts w:asciiTheme="minorHAnsi" w:hAnsiTheme="minorHAnsi" w:cstheme="minorHAnsi"/>
          <w:color w:val="000000"/>
          <w:sz w:val="22"/>
          <w:szCs w:val="22"/>
        </w:rPr>
        <w:t xml:space="preserve"> solicitud</w:t>
      </w:r>
      <w:r w:rsidR="00CE4E72" w:rsidRPr="00B877E2">
        <w:rPr>
          <w:rFonts w:asciiTheme="minorHAnsi" w:hAnsiTheme="minorHAnsi" w:cstheme="minorHAnsi"/>
          <w:color w:val="000000"/>
          <w:sz w:val="22"/>
          <w:szCs w:val="22"/>
        </w:rPr>
        <w:t>, sólo debe p</w:t>
      </w:r>
      <w:r w:rsidRPr="00B877E2">
        <w:rPr>
          <w:rFonts w:asciiTheme="minorHAnsi" w:hAnsiTheme="minorHAnsi" w:cstheme="minorHAnsi"/>
          <w:color w:val="000000"/>
          <w:sz w:val="22"/>
          <w:szCs w:val="22"/>
        </w:rPr>
        <w:t>resentarse en el horario correspondiente para obtener el servicio.</w:t>
      </w:r>
    </w:p>
    <w:p w:rsidR="00035A7B" w:rsidRPr="00B877E2" w:rsidRDefault="00035A7B" w:rsidP="006E1D8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B877E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B877E2" w:rsidRDefault="00B841AB" w:rsidP="006E1D8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77E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B877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B877E2" w:rsidRDefault="00FD084F" w:rsidP="006E1D8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877E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BC6E30" w:rsidRPr="00B877E2" w:rsidRDefault="00507B26" w:rsidP="006E1D86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Arial"/>
          <w:b/>
          <w:color w:val="000000"/>
        </w:rPr>
      </w:pPr>
      <w:r w:rsidRPr="00B877E2">
        <w:rPr>
          <w:rFonts w:eastAsia="Times New Roman" w:cs="Arial"/>
          <w:b/>
          <w:color w:val="000000"/>
        </w:rPr>
        <w:t xml:space="preserve">¿Cuáles son las </w:t>
      </w:r>
      <w:bookmarkStart w:id="1" w:name="DisciplinasDeportivas"/>
      <w:r w:rsidR="00B04451">
        <w:rPr>
          <w:rFonts w:eastAsia="Times New Roman" w:cs="Arial"/>
          <w:b/>
          <w:color w:val="000000"/>
        </w:rPr>
        <w:t>veintidós (</w:t>
      </w:r>
      <w:r w:rsidRPr="00B877E2">
        <w:rPr>
          <w:rFonts w:eastAsia="Times New Roman" w:cs="Arial"/>
          <w:b/>
          <w:color w:val="000000"/>
        </w:rPr>
        <w:t>22</w:t>
      </w:r>
      <w:r w:rsidR="00B04451">
        <w:rPr>
          <w:rFonts w:eastAsia="Times New Roman" w:cs="Arial"/>
          <w:b/>
          <w:color w:val="000000"/>
        </w:rPr>
        <w:t>)</w:t>
      </w:r>
      <w:r w:rsidRPr="00B877E2">
        <w:rPr>
          <w:rFonts w:eastAsia="Times New Roman" w:cs="Arial"/>
          <w:b/>
          <w:color w:val="000000"/>
        </w:rPr>
        <w:t xml:space="preserve"> disciplinas </w:t>
      </w:r>
      <w:bookmarkEnd w:id="1"/>
      <w:r w:rsidRPr="00B877E2">
        <w:rPr>
          <w:rFonts w:eastAsia="Times New Roman" w:cs="Arial"/>
          <w:b/>
          <w:color w:val="000000"/>
        </w:rPr>
        <w:t>deportivas que atienden?</w:t>
      </w:r>
      <w:r w:rsidRPr="00B877E2">
        <w:rPr>
          <w:rFonts w:eastAsia="Times New Roman" w:cs="Arial"/>
          <w:color w:val="000000"/>
        </w:rPr>
        <w:t xml:space="preserve"> –Los deportes que se atienden son los siguientes:</w:t>
      </w:r>
    </w:p>
    <w:p w:rsidR="00507B26" w:rsidRPr="00B877E2" w:rsidRDefault="00507B26" w:rsidP="006E1D86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eastAsia="Times New Roman" w:cs="Arial"/>
          <w:color w:val="000000"/>
        </w:rPr>
        <w:sectPr w:rsidR="00507B26" w:rsidRPr="00B877E2" w:rsidSect="00953728">
          <w:headerReference w:type="default" r:id="rId21"/>
          <w:footerReference w:type="default" r:id="rId22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  <w:docGrid w:linePitch="360"/>
        </w:sectPr>
      </w:pPr>
    </w:p>
    <w:p w:rsidR="00BC6E30" w:rsidRPr="00B877E2" w:rsidRDefault="006550F2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lastRenderedPageBreak/>
        <w:t>Ajed</w:t>
      </w:r>
      <w:r w:rsidR="00507B26" w:rsidRPr="00B877E2">
        <w:rPr>
          <w:rFonts w:eastAsia="Times New Roman" w:cs="Arial"/>
          <w:color w:val="000000"/>
        </w:rPr>
        <w:t>rez</w:t>
      </w:r>
    </w:p>
    <w:p w:rsidR="00BC6E30" w:rsidRPr="00B877E2" w:rsidRDefault="00507B26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Artes Marciales</w:t>
      </w:r>
    </w:p>
    <w:p w:rsidR="00B95CCE" w:rsidRPr="00B877E2" w:rsidRDefault="00B95CCE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Bádminton</w:t>
      </w:r>
    </w:p>
    <w:p w:rsidR="00B95CCE" w:rsidRPr="00B877E2" w:rsidRDefault="00B95CCE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Baloncesto</w:t>
      </w:r>
    </w:p>
    <w:p w:rsidR="00B95CCE" w:rsidRPr="00B877E2" w:rsidRDefault="00B95CCE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Balonmano</w:t>
      </w:r>
    </w:p>
    <w:p w:rsidR="00B95CCE" w:rsidRPr="00B877E2" w:rsidRDefault="00B95CCE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Boxeo</w:t>
      </w:r>
    </w:p>
    <w:p w:rsidR="00BC6E30" w:rsidRPr="00B877E2" w:rsidRDefault="00507B26" w:rsidP="00DF5413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Ciclismo</w:t>
      </w:r>
    </w:p>
    <w:p w:rsidR="00B95CCE" w:rsidRPr="00B877E2" w:rsidRDefault="00B95CCE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Esgrima</w:t>
      </w:r>
    </w:p>
    <w:p w:rsidR="00B95CCE" w:rsidRPr="00B877E2" w:rsidRDefault="00B95CCE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Futbol</w:t>
      </w:r>
    </w:p>
    <w:p w:rsidR="00B95CCE" w:rsidRPr="00B877E2" w:rsidRDefault="00B95CCE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Gimnasia</w:t>
      </w:r>
    </w:p>
    <w:p w:rsidR="00B95CCE" w:rsidRPr="00B877E2" w:rsidRDefault="00B95CCE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Hockey</w:t>
      </w:r>
    </w:p>
    <w:p w:rsidR="00B95CCE" w:rsidRPr="00B877E2" w:rsidRDefault="00B95CCE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lastRenderedPageBreak/>
        <w:t>Judo</w:t>
      </w:r>
    </w:p>
    <w:p w:rsidR="00B95CCE" w:rsidRPr="00B877E2" w:rsidRDefault="00B95CCE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Lucha Olímpica</w:t>
      </w:r>
    </w:p>
    <w:p w:rsidR="00B95CCE" w:rsidRPr="00B877E2" w:rsidRDefault="00B95CCE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Música</w:t>
      </w:r>
    </w:p>
    <w:p w:rsidR="00B95CCE" w:rsidRPr="00B877E2" w:rsidRDefault="00B95CCE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Patinaje</w:t>
      </w:r>
    </w:p>
    <w:p w:rsidR="00B95CCE" w:rsidRPr="00B877E2" w:rsidRDefault="00B95CCE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Softball</w:t>
      </w:r>
    </w:p>
    <w:p w:rsidR="00B95CCE" w:rsidRPr="00B877E2" w:rsidRDefault="00B95CCE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Tenis</w:t>
      </w:r>
    </w:p>
    <w:p w:rsidR="00B95CCE" w:rsidRPr="00B877E2" w:rsidRDefault="00B95CCE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Tenis de Mesa</w:t>
      </w:r>
    </w:p>
    <w:p w:rsidR="00BC6E30" w:rsidRPr="00B877E2" w:rsidRDefault="00507B26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Tiro con Arco</w:t>
      </w:r>
    </w:p>
    <w:p w:rsidR="00BC6E30" w:rsidRPr="00B877E2" w:rsidRDefault="00507B26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Uniciclo</w:t>
      </w:r>
    </w:p>
    <w:p w:rsidR="00BC6E30" w:rsidRPr="00B877E2" w:rsidRDefault="00507B26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Vol</w:t>
      </w:r>
      <w:r w:rsidR="00B04451">
        <w:rPr>
          <w:rFonts w:eastAsia="Times New Roman" w:cs="Arial"/>
          <w:color w:val="000000"/>
        </w:rPr>
        <w:t>e</w:t>
      </w:r>
      <w:r w:rsidRPr="00B877E2">
        <w:rPr>
          <w:rFonts w:eastAsia="Times New Roman" w:cs="Arial"/>
          <w:color w:val="000000"/>
        </w:rPr>
        <w:t>ibol</w:t>
      </w:r>
    </w:p>
    <w:p w:rsidR="00BC6E30" w:rsidRPr="00B877E2" w:rsidRDefault="00507B26" w:rsidP="006E1D86">
      <w:pPr>
        <w:pStyle w:val="ListParagraph"/>
        <w:numPr>
          <w:ilvl w:val="0"/>
          <w:numId w:val="25"/>
        </w:numPr>
        <w:spacing w:before="120" w:after="0" w:line="240" w:lineRule="auto"/>
        <w:ind w:left="1440"/>
        <w:jc w:val="both"/>
        <w:rPr>
          <w:rFonts w:eastAsia="Times New Roman" w:cs="Arial"/>
          <w:color w:val="000000"/>
        </w:rPr>
      </w:pPr>
      <w:r w:rsidRPr="00B877E2">
        <w:rPr>
          <w:rFonts w:eastAsia="Times New Roman" w:cs="Arial"/>
          <w:color w:val="000000"/>
        </w:rPr>
        <w:t>Vol</w:t>
      </w:r>
      <w:r w:rsidR="00B04451">
        <w:rPr>
          <w:rFonts w:eastAsia="Times New Roman" w:cs="Arial"/>
          <w:color w:val="000000"/>
        </w:rPr>
        <w:t>e</w:t>
      </w:r>
      <w:r w:rsidRPr="00B877E2">
        <w:rPr>
          <w:rFonts w:eastAsia="Times New Roman" w:cs="Arial"/>
          <w:color w:val="000000"/>
        </w:rPr>
        <w:t>ibol de Playa</w:t>
      </w:r>
    </w:p>
    <w:p w:rsidR="00507B26" w:rsidRPr="00B877E2" w:rsidRDefault="00507B26" w:rsidP="006E1D86">
      <w:pPr>
        <w:spacing w:after="0" w:line="240" w:lineRule="auto"/>
        <w:ind w:left="360"/>
        <w:jc w:val="both"/>
        <w:rPr>
          <w:rFonts w:eastAsia="Times New Roman" w:cs="Arial"/>
          <w:color w:val="000000"/>
        </w:rPr>
        <w:sectPr w:rsidR="00507B26" w:rsidRPr="00B877E2" w:rsidSect="00507B26">
          <w:type w:val="continuous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num="2" w:space="720"/>
          <w:docGrid w:linePitch="360"/>
        </w:sectPr>
      </w:pPr>
    </w:p>
    <w:p w:rsidR="005241A9" w:rsidRPr="00B877E2" w:rsidRDefault="005241A9" w:rsidP="006E1D86">
      <w:pPr>
        <w:spacing w:after="0" w:line="240" w:lineRule="auto"/>
        <w:jc w:val="both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73FA7" w:rsidTr="00173FA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173FA7" w:rsidRDefault="00173FA7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0" b="0"/>
                  <wp:docPr id="1" name="Picture 1" descr="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3FA7" w:rsidRDefault="00173FA7">
            <w:pPr>
              <w:spacing w:before="60" w:after="60" w:line="240" w:lineRule="auto"/>
              <w:rPr>
                <w:rFonts w:cstheme="minorHAnsi"/>
                <w:b/>
                <w:color w:val="7030A0"/>
                <w:u w:val="single"/>
                <w:lang w:val="es-ES"/>
              </w:rPr>
            </w:pPr>
            <w:r>
              <w:rPr>
                <w:b/>
                <w:sz w:val="28"/>
                <w:szCs w:val="28"/>
                <w:lang w:val="es-PR"/>
              </w:rPr>
              <w:t>Enlaces Relacionados</w:t>
            </w:r>
            <w:r w:rsidRPr="00173FA7">
              <w:rPr>
                <w:rStyle w:val="Hyperlink"/>
                <w:rFonts w:cstheme="minorHAnsi"/>
                <w:b/>
                <w:color w:val="7030A0"/>
                <w:u w:val="none"/>
                <w:lang w:val="es-ES"/>
              </w:rPr>
              <w:t xml:space="preserve">                                                                                                   </w:t>
            </w:r>
            <w:r w:rsidR="00DC5F89">
              <w:rPr>
                <w:rStyle w:val="Hyperlink"/>
                <w:rFonts w:cstheme="minorHAnsi"/>
                <w:b/>
                <w:color w:val="7030A0"/>
                <w:lang w:val="es-ES"/>
              </w:rPr>
              <w:t xml:space="preserve"> </w:t>
            </w:r>
          </w:p>
        </w:tc>
      </w:tr>
    </w:tbl>
    <w:p w:rsidR="007F5480" w:rsidRPr="00B877E2" w:rsidRDefault="00976FFC" w:rsidP="007F5480">
      <w:pPr>
        <w:tabs>
          <w:tab w:val="left" w:pos="180"/>
          <w:tab w:val="left" w:pos="360"/>
        </w:tabs>
        <w:spacing w:before="120" w:after="0" w:line="240" w:lineRule="auto"/>
        <w:jc w:val="both"/>
        <w:rPr>
          <w:rFonts w:eastAsia="Times New Roman" w:cs="Arial"/>
          <w:color w:val="000000" w:themeColor="text1"/>
        </w:rPr>
      </w:pPr>
      <w:hyperlink r:id="rId24" w:history="1">
        <w:r w:rsidR="007F5480" w:rsidRPr="00B877E2">
          <w:rPr>
            <w:rStyle w:val="Hyperlink"/>
            <w:rFonts w:eastAsia="Times New Roman" w:cs="Arial"/>
          </w:rPr>
          <w:t>Página Web Departamento de Recreación y Deportes</w:t>
        </w:r>
      </w:hyperlink>
      <w:r w:rsidR="009B6B19">
        <w:t xml:space="preserve"> –http://www.drd.gobierno.pr/</w:t>
      </w:r>
    </w:p>
    <w:p w:rsidR="007311E5" w:rsidRPr="00B877E2" w:rsidRDefault="00976FFC" w:rsidP="007311E5">
      <w:pPr>
        <w:shd w:val="clear" w:color="auto" w:fill="FFFFFF"/>
        <w:spacing w:before="120" w:after="120" w:line="240" w:lineRule="auto"/>
        <w:jc w:val="both"/>
      </w:pPr>
      <w:hyperlink r:id="rId25" w:history="1">
        <w:r w:rsidR="007311E5">
          <w:rPr>
            <w:rStyle w:val="Hyperlink"/>
          </w:rPr>
          <w:t>Directorio de los Centros de Formación Deportiva</w:t>
        </w:r>
      </w:hyperlink>
    </w:p>
    <w:p w:rsidR="007F5480" w:rsidRPr="00B877E2" w:rsidRDefault="007F5480" w:rsidP="007F5480">
      <w:pPr>
        <w:shd w:val="clear" w:color="auto" w:fill="FFFFFF"/>
        <w:tabs>
          <w:tab w:val="left" w:pos="180"/>
          <w:tab w:val="left" w:pos="360"/>
        </w:tabs>
        <w:spacing w:before="120" w:after="0" w:line="240" w:lineRule="auto"/>
        <w:jc w:val="both"/>
      </w:pPr>
    </w:p>
    <w:p w:rsidR="005501A9" w:rsidRPr="00B877E2" w:rsidRDefault="005501A9" w:rsidP="006E1D86">
      <w:pPr>
        <w:jc w:val="both"/>
      </w:pPr>
    </w:p>
    <w:sectPr w:rsidR="005501A9" w:rsidRPr="00B877E2" w:rsidSect="00507B26"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6F" w:rsidRDefault="001D496F" w:rsidP="005501A9">
      <w:pPr>
        <w:spacing w:after="0" w:line="240" w:lineRule="auto"/>
      </w:pPr>
      <w:r>
        <w:separator/>
      </w:r>
    </w:p>
  </w:endnote>
  <w:endnote w:type="continuationSeparator" w:id="0">
    <w:p w:rsidR="001D496F" w:rsidRDefault="001D496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07979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307979" w:rsidRPr="00A625BF" w:rsidRDefault="00162C46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60B90712" wp14:editId="355120F8">
                <wp:simplePos x="0" y="0"/>
                <wp:positionH relativeFrom="column">
                  <wp:posOffset>-455295</wp:posOffset>
                </wp:positionH>
                <wp:positionV relativeFrom="paragraph">
                  <wp:posOffset>130175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76FFC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307979" w:rsidRPr="00A625BF" w:rsidRDefault="00352C90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307979" w:rsidRPr="00A625BF" w:rsidRDefault="00307979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CC6037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CC6037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976FFC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CC6037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CC6037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CC6037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976FFC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="00CC6037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307979" w:rsidRDefault="003079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6F" w:rsidRDefault="001D496F" w:rsidP="005501A9">
      <w:pPr>
        <w:spacing w:after="0" w:line="240" w:lineRule="auto"/>
      </w:pPr>
      <w:r>
        <w:separator/>
      </w:r>
    </w:p>
  </w:footnote>
  <w:footnote w:type="continuationSeparator" w:id="0">
    <w:p w:rsidR="001D496F" w:rsidRDefault="001D496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79" w:rsidRPr="004529FC" w:rsidRDefault="00976FFC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0.85pt;margin-top:5.95pt;width:88.95pt;height:29.35pt;z-index:251665408;mso-width-relative:margin;mso-height-relative:margin">
          <v:textbox>
            <w:txbxContent>
              <w:p w:rsidR="00FD028B" w:rsidRPr="00456683" w:rsidRDefault="00FD028B" w:rsidP="00FD028B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DRD-009</w:t>
                </w:r>
              </w:p>
              <w:p w:rsidR="00FD028B" w:rsidRPr="00456683" w:rsidRDefault="00FD028B" w:rsidP="00FD028B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60168"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 xml:space="preserve">Vigencia: </w:t>
                </w:r>
                <w:r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>15-mar-12</w:t>
                </w:r>
              </w:p>
            </w:txbxContent>
          </v:textbox>
        </v:shape>
      </w:pict>
    </w:r>
    <w:r w:rsidR="00307979" w:rsidRPr="00667D45">
      <w:rPr>
        <w:sz w:val="32"/>
        <w:szCs w:val="32"/>
        <w:lang w:val="es-PR"/>
      </w:rPr>
      <w:t xml:space="preserve">Departamento de </w:t>
    </w:r>
    <w:r w:rsidR="00307979">
      <w:rPr>
        <w:sz w:val="32"/>
        <w:szCs w:val="32"/>
        <w:lang w:val="es-PR"/>
      </w:rPr>
      <w:t>Recreación y Deportes</w:t>
    </w:r>
    <w:r w:rsidR="009928F0">
      <w:rPr>
        <w:sz w:val="32"/>
        <w:szCs w:val="32"/>
        <w:lang w:val="es-PR"/>
      </w:rPr>
      <w:t xml:space="preserve"> (DRD)</w:t>
    </w:r>
    <w:r w:rsidR="00307979">
      <w:rPr>
        <w:b/>
        <w:sz w:val="32"/>
        <w:szCs w:val="32"/>
        <w:lang w:val="es-PR"/>
      </w:rPr>
      <w:tab/>
    </w:r>
  </w:p>
  <w:p w:rsidR="00307979" w:rsidRDefault="00307979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 Sobre Centros de Formación Deportiva</w:t>
    </w:r>
  </w:p>
  <w:p w:rsidR="00307979" w:rsidRPr="001C2D5F" w:rsidRDefault="00307979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883"/>
    <w:multiLevelType w:val="hybridMultilevel"/>
    <w:tmpl w:val="AC48E0D0"/>
    <w:lvl w:ilvl="0" w:tplc="31A61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20120F"/>
    <w:multiLevelType w:val="hybridMultilevel"/>
    <w:tmpl w:val="1B3E6F6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E2D57"/>
    <w:multiLevelType w:val="hybridMultilevel"/>
    <w:tmpl w:val="3B58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25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18"/>
  </w:num>
  <w:num w:numId="10">
    <w:abstractNumId w:val="8"/>
  </w:num>
  <w:num w:numId="11">
    <w:abstractNumId w:val="1"/>
  </w:num>
  <w:num w:numId="12">
    <w:abstractNumId w:val="24"/>
  </w:num>
  <w:num w:numId="13">
    <w:abstractNumId w:val="4"/>
  </w:num>
  <w:num w:numId="14">
    <w:abstractNumId w:val="19"/>
  </w:num>
  <w:num w:numId="15">
    <w:abstractNumId w:val="6"/>
  </w:num>
  <w:num w:numId="16">
    <w:abstractNumId w:val="14"/>
  </w:num>
  <w:num w:numId="17">
    <w:abstractNumId w:val="5"/>
  </w:num>
  <w:num w:numId="18">
    <w:abstractNumId w:val="17"/>
  </w:num>
  <w:num w:numId="19">
    <w:abstractNumId w:val="12"/>
  </w:num>
  <w:num w:numId="20">
    <w:abstractNumId w:val="16"/>
  </w:num>
  <w:num w:numId="21">
    <w:abstractNumId w:val="10"/>
  </w:num>
  <w:num w:numId="22">
    <w:abstractNumId w:val="2"/>
  </w:num>
  <w:num w:numId="23">
    <w:abstractNumId w:val="22"/>
  </w:num>
  <w:num w:numId="24">
    <w:abstractNumId w:val="23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03CD"/>
    <w:rsid w:val="00022098"/>
    <w:rsid w:val="00031913"/>
    <w:rsid w:val="00032898"/>
    <w:rsid w:val="00035A7B"/>
    <w:rsid w:val="00035BFD"/>
    <w:rsid w:val="000517CD"/>
    <w:rsid w:val="00057000"/>
    <w:rsid w:val="00066C33"/>
    <w:rsid w:val="0007270C"/>
    <w:rsid w:val="00075715"/>
    <w:rsid w:val="00075B22"/>
    <w:rsid w:val="00075B7B"/>
    <w:rsid w:val="00076DE8"/>
    <w:rsid w:val="00077B18"/>
    <w:rsid w:val="0009017E"/>
    <w:rsid w:val="00091C87"/>
    <w:rsid w:val="000940BF"/>
    <w:rsid w:val="000A1207"/>
    <w:rsid w:val="000A19E1"/>
    <w:rsid w:val="000A479E"/>
    <w:rsid w:val="000B2831"/>
    <w:rsid w:val="000B69D3"/>
    <w:rsid w:val="000C5283"/>
    <w:rsid w:val="000D60F9"/>
    <w:rsid w:val="000F7989"/>
    <w:rsid w:val="00106D3A"/>
    <w:rsid w:val="0011279C"/>
    <w:rsid w:val="001143FE"/>
    <w:rsid w:val="00122E19"/>
    <w:rsid w:val="00123486"/>
    <w:rsid w:val="00126FC9"/>
    <w:rsid w:val="00133BAB"/>
    <w:rsid w:val="001356F1"/>
    <w:rsid w:val="00142FD6"/>
    <w:rsid w:val="0014557F"/>
    <w:rsid w:val="00162C46"/>
    <w:rsid w:val="001649E1"/>
    <w:rsid w:val="0016664C"/>
    <w:rsid w:val="00173985"/>
    <w:rsid w:val="00173FA7"/>
    <w:rsid w:val="00174283"/>
    <w:rsid w:val="00174C10"/>
    <w:rsid w:val="00181A79"/>
    <w:rsid w:val="00185F44"/>
    <w:rsid w:val="00191D71"/>
    <w:rsid w:val="00194922"/>
    <w:rsid w:val="001B2CF0"/>
    <w:rsid w:val="001B4006"/>
    <w:rsid w:val="001B4194"/>
    <w:rsid w:val="001B5E3B"/>
    <w:rsid w:val="001B6C87"/>
    <w:rsid w:val="001C2D5F"/>
    <w:rsid w:val="001C4B1B"/>
    <w:rsid w:val="001C7A01"/>
    <w:rsid w:val="001D496F"/>
    <w:rsid w:val="001D54B6"/>
    <w:rsid w:val="001E760D"/>
    <w:rsid w:val="001E770C"/>
    <w:rsid w:val="001F14FA"/>
    <w:rsid w:val="002004EC"/>
    <w:rsid w:val="0020276F"/>
    <w:rsid w:val="002036C5"/>
    <w:rsid w:val="00203A78"/>
    <w:rsid w:val="00204116"/>
    <w:rsid w:val="002069F5"/>
    <w:rsid w:val="00220C66"/>
    <w:rsid w:val="00224796"/>
    <w:rsid w:val="00225FE9"/>
    <w:rsid w:val="00231ED1"/>
    <w:rsid w:val="00236370"/>
    <w:rsid w:val="00237BDC"/>
    <w:rsid w:val="00245FEB"/>
    <w:rsid w:val="002501E2"/>
    <w:rsid w:val="0026427A"/>
    <w:rsid w:val="002734CB"/>
    <w:rsid w:val="00277BF0"/>
    <w:rsid w:val="002908E3"/>
    <w:rsid w:val="002A7ACF"/>
    <w:rsid w:val="002B5156"/>
    <w:rsid w:val="002D1E0C"/>
    <w:rsid w:val="002D3544"/>
    <w:rsid w:val="002F030A"/>
    <w:rsid w:val="002F38A5"/>
    <w:rsid w:val="002F5D5C"/>
    <w:rsid w:val="00300813"/>
    <w:rsid w:val="00303BF4"/>
    <w:rsid w:val="00306286"/>
    <w:rsid w:val="00307979"/>
    <w:rsid w:val="00307F9A"/>
    <w:rsid w:val="00314199"/>
    <w:rsid w:val="0033701A"/>
    <w:rsid w:val="00352C90"/>
    <w:rsid w:val="003556DB"/>
    <w:rsid w:val="00362B7B"/>
    <w:rsid w:val="00370141"/>
    <w:rsid w:val="00393F9D"/>
    <w:rsid w:val="003A7310"/>
    <w:rsid w:val="003B4575"/>
    <w:rsid w:val="003E0674"/>
    <w:rsid w:val="003E0A2E"/>
    <w:rsid w:val="003E2FE0"/>
    <w:rsid w:val="003E67D2"/>
    <w:rsid w:val="003F0271"/>
    <w:rsid w:val="003F7B76"/>
    <w:rsid w:val="004012B7"/>
    <w:rsid w:val="0041079C"/>
    <w:rsid w:val="00412C48"/>
    <w:rsid w:val="004241F6"/>
    <w:rsid w:val="00431067"/>
    <w:rsid w:val="00434497"/>
    <w:rsid w:val="00445105"/>
    <w:rsid w:val="004529FC"/>
    <w:rsid w:val="00456683"/>
    <w:rsid w:val="004651BE"/>
    <w:rsid w:val="0047186A"/>
    <w:rsid w:val="004725AC"/>
    <w:rsid w:val="00475E45"/>
    <w:rsid w:val="00476F59"/>
    <w:rsid w:val="004842B9"/>
    <w:rsid w:val="004847E5"/>
    <w:rsid w:val="00484D0B"/>
    <w:rsid w:val="00494EA2"/>
    <w:rsid w:val="004979AF"/>
    <w:rsid w:val="004A04AB"/>
    <w:rsid w:val="004A5AAE"/>
    <w:rsid w:val="004C2D1D"/>
    <w:rsid w:val="004D2A32"/>
    <w:rsid w:val="004D415A"/>
    <w:rsid w:val="004E1CC2"/>
    <w:rsid w:val="004F4209"/>
    <w:rsid w:val="005057F3"/>
    <w:rsid w:val="00506097"/>
    <w:rsid w:val="00507B26"/>
    <w:rsid w:val="005241A9"/>
    <w:rsid w:val="00527066"/>
    <w:rsid w:val="00532C7E"/>
    <w:rsid w:val="00537AFD"/>
    <w:rsid w:val="005420A8"/>
    <w:rsid w:val="005501A9"/>
    <w:rsid w:val="005515A2"/>
    <w:rsid w:val="005556A2"/>
    <w:rsid w:val="00557367"/>
    <w:rsid w:val="00572B41"/>
    <w:rsid w:val="00591CEE"/>
    <w:rsid w:val="005A19F6"/>
    <w:rsid w:val="005B2388"/>
    <w:rsid w:val="005C1B0C"/>
    <w:rsid w:val="005C1D13"/>
    <w:rsid w:val="005C33B7"/>
    <w:rsid w:val="005C7333"/>
    <w:rsid w:val="005D2EE9"/>
    <w:rsid w:val="005D72CC"/>
    <w:rsid w:val="005F7447"/>
    <w:rsid w:val="00601EB0"/>
    <w:rsid w:val="00614C19"/>
    <w:rsid w:val="0062620A"/>
    <w:rsid w:val="0063084E"/>
    <w:rsid w:val="00633154"/>
    <w:rsid w:val="00633E03"/>
    <w:rsid w:val="006550F2"/>
    <w:rsid w:val="00655D34"/>
    <w:rsid w:val="00660DAB"/>
    <w:rsid w:val="0066535D"/>
    <w:rsid w:val="00667D45"/>
    <w:rsid w:val="006810A0"/>
    <w:rsid w:val="006811A7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B5A60"/>
    <w:rsid w:val="006B7DFA"/>
    <w:rsid w:val="006C50A0"/>
    <w:rsid w:val="006C6588"/>
    <w:rsid w:val="006C6B39"/>
    <w:rsid w:val="006E1D86"/>
    <w:rsid w:val="006E3049"/>
    <w:rsid w:val="006E374E"/>
    <w:rsid w:val="006F359E"/>
    <w:rsid w:val="00722794"/>
    <w:rsid w:val="0072300A"/>
    <w:rsid w:val="00726CF4"/>
    <w:rsid w:val="007271F4"/>
    <w:rsid w:val="007311E5"/>
    <w:rsid w:val="00735FB7"/>
    <w:rsid w:val="007415A2"/>
    <w:rsid w:val="0074728C"/>
    <w:rsid w:val="00764093"/>
    <w:rsid w:val="00771382"/>
    <w:rsid w:val="00781E56"/>
    <w:rsid w:val="00790A6E"/>
    <w:rsid w:val="007B4C53"/>
    <w:rsid w:val="007C089B"/>
    <w:rsid w:val="007C4C59"/>
    <w:rsid w:val="007D07C4"/>
    <w:rsid w:val="007E319D"/>
    <w:rsid w:val="007F0041"/>
    <w:rsid w:val="007F5480"/>
    <w:rsid w:val="007F6C93"/>
    <w:rsid w:val="007F7A59"/>
    <w:rsid w:val="0081021B"/>
    <w:rsid w:val="00815B23"/>
    <w:rsid w:val="00824CB0"/>
    <w:rsid w:val="00832CC3"/>
    <w:rsid w:val="00841D9E"/>
    <w:rsid w:val="0085106F"/>
    <w:rsid w:val="008542CD"/>
    <w:rsid w:val="008766CF"/>
    <w:rsid w:val="00877A45"/>
    <w:rsid w:val="00880FD5"/>
    <w:rsid w:val="0089227C"/>
    <w:rsid w:val="008947B8"/>
    <w:rsid w:val="00894D9E"/>
    <w:rsid w:val="008951F3"/>
    <w:rsid w:val="008A0367"/>
    <w:rsid w:val="008B7F12"/>
    <w:rsid w:val="008C6E1B"/>
    <w:rsid w:val="008D672B"/>
    <w:rsid w:val="009057B3"/>
    <w:rsid w:val="00916D37"/>
    <w:rsid w:val="009177F5"/>
    <w:rsid w:val="00920F3A"/>
    <w:rsid w:val="00924F05"/>
    <w:rsid w:val="00933418"/>
    <w:rsid w:val="0094116A"/>
    <w:rsid w:val="00953728"/>
    <w:rsid w:val="0096294B"/>
    <w:rsid w:val="00963FB9"/>
    <w:rsid w:val="00976FFC"/>
    <w:rsid w:val="00983F08"/>
    <w:rsid w:val="009928F0"/>
    <w:rsid w:val="009A1E26"/>
    <w:rsid w:val="009B2C9B"/>
    <w:rsid w:val="009B6B19"/>
    <w:rsid w:val="009C3BD1"/>
    <w:rsid w:val="009E10B3"/>
    <w:rsid w:val="009E6F83"/>
    <w:rsid w:val="00A05433"/>
    <w:rsid w:val="00A15EFF"/>
    <w:rsid w:val="00A271A0"/>
    <w:rsid w:val="00A35D64"/>
    <w:rsid w:val="00A5086B"/>
    <w:rsid w:val="00A51D27"/>
    <w:rsid w:val="00A623A7"/>
    <w:rsid w:val="00A625BF"/>
    <w:rsid w:val="00A64429"/>
    <w:rsid w:val="00A67769"/>
    <w:rsid w:val="00A70A06"/>
    <w:rsid w:val="00A7361C"/>
    <w:rsid w:val="00A73A7D"/>
    <w:rsid w:val="00A81B7F"/>
    <w:rsid w:val="00A85737"/>
    <w:rsid w:val="00A869CF"/>
    <w:rsid w:val="00A877BD"/>
    <w:rsid w:val="00A902C1"/>
    <w:rsid w:val="00AB301F"/>
    <w:rsid w:val="00AB7A80"/>
    <w:rsid w:val="00AC23FE"/>
    <w:rsid w:val="00AD3D71"/>
    <w:rsid w:val="00AE32D2"/>
    <w:rsid w:val="00AE4E3C"/>
    <w:rsid w:val="00AE5B46"/>
    <w:rsid w:val="00AF0F2D"/>
    <w:rsid w:val="00AF29C2"/>
    <w:rsid w:val="00AF2EAF"/>
    <w:rsid w:val="00B04451"/>
    <w:rsid w:val="00B06E63"/>
    <w:rsid w:val="00B221DA"/>
    <w:rsid w:val="00B26E30"/>
    <w:rsid w:val="00B34D73"/>
    <w:rsid w:val="00B45ED1"/>
    <w:rsid w:val="00B51703"/>
    <w:rsid w:val="00B65025"/>
    <w:rsid w:val="00B671BF"/>
    <w:rsid w:val="00B841AB"/>
    <w:rsid w:val="00B877E2"/>
    <w:rsid w:val="00B95CCE"/>
    <w:rsid w:val="00B96917"/>
    <w:rsid w:val="00B97614"/>
    <w:rsid w:val="00BA3749"/>
    <w:rsid w:val="00BA55B7"/>
    <w:rsid w:val="00BB3D25"/>
    <w:rsid w:val="00BB47CF"/>
    <w:rsid w:val="00BB7D22"/>
    <w:rsid w:val="00BC089D"/>
    <w:rsid w:val="00BC2C04"/>
    <w:rsid w:val="00BC361C"/>
    <w:rsid w:val="00BC542D"/>
    <w:rsid w:val="00BC6E30"/>
    <w:rsid w:val="00BE20DD"/>
    <w:rsid w:val="00BF69F3"/>
    <w:rsid w:val="00C133B5"/>
    <w:rsid w:val="00C14966"/>
    <w:rsid w:val="00C21DBC"/>
    <w:rsid w:val="00C22E14"/>
    <w:rsid w:val="00C30F2D"/>
    <w:rsid w:val="00C470AB"/>
    <w:rsid w:val="00C57A67"/>
    <w:rsid w:val="00C614EA"/>
    <w:rsid w:val="00C62C17"/>
    <w:rsid w:val="00C7220A"/>
    <w:rsid w:val="00C77541"/>
    <w:rsid w:val="00C84847"/>
    <w:rsid w:val="00CA1937"/>
    <w:rsid w:val="00CC6037"/>
    <w:rsid w:val="00CD63D6"/>
    <w:rsid w:val="00CE4E72"/>
    <w:rsid w:val="00CF2784"/>
    <w:rsid w:val="00D0591A"/>
    <w:rsid w:val="00D068BE"/>
    <w:rsid w:val="00D06C9C"/>
    <w:rsid w:val="00D22047"/>
    <w:rsid w:val="00D33863"/>
    <w:rsid w:val="00D36BE7"/>
    <w:rsid w:val="00D42B72"/>
    <w:rsid w:val="00D520B1"/>
    <w:rsid w:val="00D7198C"/>
    <w:rsid w:val="00D90302"/>
    <w:rsid w:val="00D97047"/>
    <w:rsid w:val="00DA5FE2"/>
    <w:rsid w:val="00DB009A"/>
    <w:rsid w:val="00DB20A5"/>
    <w:rsid w:val="00DB63E7"/>
    <w:rsid w:val="00DB7E70"/>
    <w:rsid w:val="00DC5F89"/>
    <w:rsid w:val="00DC7A7E"/>
    <w:rsid w:val="00DD55E4"/>
    <w:rsid w:val="00DD6814"/>
    <w:rsid w:val="00DE15DF"/>
    <w:rsid w:val="00DF5413"/>
    <w:rsid w:val="00E05B59"/>
    <w:rsid w:val="00E101F1"/>
    <w:rsid w:val="00E14EC8"/>
    <w:rsid w:val="00E15493"/>
    <w:rsid w:val="00E27EA1"/>
    <w:rsid w:val="00E36B79"/>
    <w:rsid w:val="00E6027A"/>
    <w:rsid w:val="00E67805"/>
    <w:rsid w:val="00E94C68"/>
    <w:rsid w:val="00EB7ACD"/>
    <w:rsid w:val="00EE0ADA"/>
    <w:rsid w:val="00EE130A"/>
    <w:rsid w:val="00EE3A06"/>
    <w:rsid w:val="00F028E3"/>
    <w:rsid w:val="00F03EE3"/>
    <w:rsid w:val="00F10880"/>
    <w:rsid w:val="00F3589A"/>
    <w:rsid w:val="00F44F70"/>
    <w:rsid w:val="00F47FCC"/>
    <w:rsid w:val="00F5308E"/>
    <w:rsid w:val="00F61CC9"/>
    <w:rsid w:val="00F62596"/>
    <w:rsid w:val="00F7637B"/>
    <w:rsid w:val="00F8075F"/>
    <w:rsid w:val="00F83691"/>
    <w:rsid w:val="00F87209"/>
    <w:rsid w:val="00F900B4"/>
    <w:rsid w:val="00F95728"/>
    <w:rsid w:val="00FB373F"/>
    <w:rsid w:val="00FB64B2"/>
    <w:rsid w:val="00FD028B"/>
    <w:rsid w:val="00F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0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B2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B26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spnavigation.respondcrm.com/AppViewer.html?q=https://311prkb.respondcrm.com/respondweb/Informaci&#243;n%20sobre%20Atletas%20de%20Alto%20Rendimiento/DRD-002-Informacion%20Atletas%20de%20Alto%20Rendimiento.pdf" TargetMode="External"/><Relationship Id="rId17" Type="http://schemas.openxmlformats.org/officeDocument/2006/relationships/hyperlink" Target="https://spnavigation.respondcrm.com/AppViewer.html?q=https://311prkb.respondcrm.com/respondweb/Directorio%20de%20los%20Centros%20de%20Formaci&#243;n%20Deportiva/Directorio%20de%20Centros%20de%20Formacion%20Deportiva.pdf" TargetMode="External"/><Relationship Id="rId25" Type="http://schemas.openxmlformats.org/officeDocument/2006/relationships/hyperlink" Target="https://spnavigation.respondcrm.com/AppViewer.html?q=https://311prkb.respondcrm.com/respondweb/Directorio%20de%20los%20Centros%20de%20Formaci&#243;n%20Deportiva/Directorio%20de%20Centros%20de%20Formacion%20Deportiv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www.drd.gobierno.pr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9.png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A8404-67A1-4689-982C-6B9056668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848E2-80CB-42C6-ABFE-75EC91BB620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2984768F-0CF9-44D4-8BD8-049F8B659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Sobre Centros de Formación Deportiva</vt:lpstr>
    </vt:vector>
  </TitlesOfParts>
  <Company>Hewlett-Packard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Sobre Centros de Formación Deportiva</dc:title>
  <dc:subject>Información General</dc:subject>
  <dc:creator>3-1-1 Tu Línea de Servicios de Gobierno</dc:creator>
  <cp:keywords>DRD</cp:keywords>
  <cp:lastModifiedBy>respondadmin</cp:lastModifiedBy>
  <cp:revision>7</cp:revision>
  <cp:lastPrinted>2012-10-02T18:03:00Z</cp:lastPrinted>
  <dcterms:created xsi:type="dcterms:W3CDTF">2012-10-18T14:59:00Z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