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6D2F6C" wp14:editId="7AC131A6">
                  <wp:extent cx="267335" cy="276225"/>
                  <wp:effectExtent l="19050" t="0" r="0" b="0"/>
                  <wp:docPr id="21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D65B10" w:rsidRDefault="0049566C" w:rsidP="00AD6F8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5B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Compañía de Comercio y Exportación </w:t>
      </w:r>
      <w:r w:rsidR="005B5D18" w:rsidRPr="00D65B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(PROMOEXPORT)</w:t>
      </w:r>
      <w:r w:rsidR="00042EA8" w:rsidRPr="00D65B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</w:t>
      </w:r>
      <w:r w:rsidRPr="00D65B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es la entidad gubernamental que establece la política pública respecto al desarrollo del comercio, con énfasis en las pequeñas y medianas empresas, donde intervienen todos los sectores productivos de la Isla, incluyendo el de las organizaciones sin fines de lucro, para que sean competitivas tanto a nivel local como internacional, con el propósito de fortalecer la economía de Puerto Rico y propiciar la creación y retención de empleos</w:t>
      </w:r>
      <w:r w:rsidR="00D65B10" w:rsidRPr="00D65B10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2499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21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F824A7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A06E34">
          <w:rPr>
            <w:rStyle w:val="Hyperlink"/>
            <w:rFonts w:cs="Arial"/>
            <w:lang w:val="es-PR"/>
          </w:rPr>
          <w:t xml:space="preserve">Directorio de </w:t>
        </w:r>
        <w:r w:rsidR="0049566C" w:rsidRPr="00A06E34">
          <w:rPr>
            <w:rStyle w:val="Hyperlink"/>
            <w:rFonts w:cs="Arial"/>
            <w:noProof/>
            <w:lang w:val="es-PR"/>
          </w:rPr>
          <w:t>Promoexport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21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D6F8B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bookmarkStart w:id="1" w:name="PROG1675"/>
      <w:r w:rsidRPr="00AD6F8B">
        <w:rPr>
          <w:rFonts w:eastAsia="Times New Roman" w:cs="Arial"/>
          <w:color w:val="000000"/>
          <w:lang w:val="es-PR"/>
        </w:rPr>
        <w:t xml:space="preserve">Provee servicios integrados, individualizados y asesora a empresarios potenciales, incluyen análisis en los renglones de financiamiento, exportación e importación, incentivos económicos, mercadeo internacional y educación continuada. </w:t>
      </w:r>
      <w:bookmarkStart w:id="2" w:name="PROG1677"/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>Incentiva y promueve la actividad de exportación de las empresas puertorriqueñas.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 xml:space="preserve">Identifica mercados potenciales para los productos y servicios. 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 xml:space="preserve">Asiste al empresario en el desarrollo de un plan de exportación, además de ofrecer las herramientas básicas para una formación en comercio internacional. 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>Realiza misiones comerciales en diferentes países de manera que los empresarios locales puedan exportar sus productos o servicios. Mantiene una base de datos de los expor</w:t>
      </w:r>
      <w:bookmarkStart w:id="3" w:name="PROG1680"/>
      <w:r w:rsidRPr="00AD6F8B">
        <w:rPr>
          <w:rFonts w:eastAsia="Times New Roman" w:cs="Arial"/>
          <w:color w:val="000000"/>
          <w:lang w:val="es-PR"/>
        </w:rPr>
        <w:t>tadores actuales y potenciales.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 xml:space="preserve">Provee instalaciones de almacenamiento para la distribución de productos, así como instalaciones comerciales a empresarios a través de la Isla. 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>Administra los almacenes e instalaciones comerciales estratégicamente localizadas.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>Se encargada de administrar la ZONA LIBRE DE COMERCIO # 61, la cual está ubicada en el Centro Mercantil Internacional.</w:t>
      </w:r>
      <w:bookmarkStart w:id="4" w:name="PROG1679"/>
      <w:bookmarkEnd w:id="1"/>
      <w:bookmarkEnd w:id="2"/>
      <w:bookmarkEnd w:id="3"/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>Administra el Centro Cibernético, el cual prepara a los pequeños y medianos comerciantes a través de un paquete de ayudas virtuales y adiestramientos. El paquete de ayudas incluye: renta por debajo del mercado, incentivos salariales, asesoría en contabilidad, equipo básico y conectividad de gran ancho de banda.</w:t>
      </w:r>
      <w:bookmarkStart w:id="5" w:name="PROG1678"/>
      <w:bookmarkEnd w:id="4"/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 xml:space="preserve">Recopila, analiza, organiza e interpreta toda la información cuantitativa que sea necesaria y que permita a la Agencia analizar la actividad comercial en general. 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 xml:space="preserve">Realiza evaluaciones de estudios de viabilidad, para hacer recomendaciones sobre la ubicación de estaciones de gasolina y centros comerciales, esto conforme a la Ley 171-2000, conocida como "Ley del Registro de Comerciantes y de Negocios". </w:t>
      </w:r>
      <w:bookmarkStart w:id="6" w:name="PROG1676"/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lastRenderedPageBreak/>
        <w:t xml:space="preserve">Provee el diseño, planificación, adiestramiento y evaluación de la mayoría de los programas de desarrollo empresarial operados a través del Sistema de Centros de Desarrollo de Negocios (CDN). </w:t>
      </w:r>
    </w:p>
    <w:p w:rsidR="00AD6F8B" w:rsidRPr="00AD6F8B" w:rsidRDefault="00AD6F8B" w:rsidP="00AD6F8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AD6F8B">
        <w:rPr>
          <w:rFonts w:eastAsia="Times New Roman" w:cs="Arial"/>
          <w:color w:val="000000"/>
          <w:lang w:val="es-PR"/>
        </w:rPr>
        <w:t>Mantiene un Programa de Promoción sobre servicios disponibles y atiende la línea de acceso a los servicios</w:t>
      </w:r>
      <w:bookmarkEnd w:id="5"/>
      <w:bookmarkEnd w:id="6"/>
    </w:p>
    <w:p w:rsidR="00AD6F8B" w:rsidRPr="00AD6F8B" w:rsidRDefault="00AD6F8B" w:rsidP="00AD6F8B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AD6F8B" w:rsidRPr="00AD6F8B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AD6F8B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AD6F8B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32" w:rsidRDefault="008D5932" w:rsidP="005501A9">
      <w:pPr>
        <w:spacing w:after="0" w:line="240" w:lineRule="auto"/>
      </w:pPr>
      <w:r>
        <w:separator/>
      </w:r>
    </w:p>
  </w:endnote>
  <w:endnote w:type="continuationSeparator" w:id="0">
    <w:p w:rsidR="008D5932" w:rsidRDefault="008D593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5" w:rsidRDefault="00024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880448" behindDoc="0" locked="0" layoutInCell="1" allowOverlap="1" wp14:anchorId="618DAC26" wp14:editId="13120E8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1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882496" behindDoc="0" locked="0" layoutInCell="1" allowOverlap="1" wp14:anchorId="36C48AB7" wp14:editId="2D0A6C5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48" name="AutoShape 1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0" o:spid="_x0000_s1026" type="#_x0000_t32" style="position:absolute;margin-left:-35.9pt;margin-top:3.1pt;width:471.35pt;height: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H7JAIAAEE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Gxuh+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02499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24995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5" w:rsidRDefault="000249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32" w:rsidRDefault="008D5932" w:rsidP="005501A9">
      <w:pPr>
        <w:spacing w:after="0" w:line="240" w:lineRule="auto"/>
      </w:pPr>
      <w:r>
        <w:separator/>
      </w:r>
    </w:p>
  </w:footnote>
  <w:footnote w:type="continuationSeparator" w:id="0">
    <w:p w:rsidR="008D5932" w:rsidRDefault="008D593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5" w:rsidRDefault="00024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1C0483" w:rsidP="00F46A23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C62850">
      <w:rPr>
        <w:noProof/>
        <w:sz w:val="32"/>
        <w:szCs w:val="32"/>
        <w:lang w:val="es-PR"/>
      </w:rPr>
      <w:t>Compañía de Comercio y Exportación de Puerto Rico (</w:t>
    </w:r>
    <w:r w:rsidR="00D914CF">
      <w:rPr>
        <w:noProof/>
        <w:sz w:val="32"/>
        <w:szCs w:val="32"/>
        <w:lang w:val="es-PR"/>
      </w:rPr>
      <w:t>PROMOEXPORT</w:t>
    </w:r>
    <w:r w:rsidRPr="00C62850">
      <w:rPr>
        <w:noProof/>
        <w:sz w:val="32"/>
        <w:szCs w:val="32"/>
        <w:lang w:val="es-PR"/>
      </w:rPr>
      <w:t>)</w:t>
    </w:r>
    <w:r>
      <w:rPr>
        <w:sz w:val="32"/>
        <w:szCs w:val="32"/>
        <w:lang w:val="es-PR"/>
      </w:rPr>
      <w:tab/>
    </w:r>
  </w:p>
  <w:p w:rsidR="001C0483" w:rsidRDefault="00F46A23" w:rsidP="0047186A">
    <w:pPr>
      <w:spacing w:after="0"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81472" behindDoc="0" locked="0" layoutInCell="1" allowOverlap="1" wp14:anchorId="21B6B23E" wp14:editId="78E0C25F">
              <wp:simplePos x="0" y="0"/>
              <wp:positionH relativeFrom="column">
                <wp:posOffset>4959350</wp:posOffset>
              </wp:positionH>
              <wp:positionV relativeFrom="paragraph">
                <wp:posOffset>73025</wp:posOffset>
              </wp:positionV>
              <wp:extent cx="1050290" cy="349250"/>
              <wp:effectExtent l="0" t="0" r="16510" b="13335"/>
              <wp:wrapNone/>
              <wp:docPr id="74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D914CF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PROMOEXPORT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90.5pt;margin-top:5.75pt;width:82.7pt;height:27.5pt;z-index:251881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">
              <v:textbox style="mso-fit-shape-to-text:t">
                <w:txbxContent>
                  <w:p w:rsidR="001C0483" w:rsidRPr="00815B23" w:rsidRDefault="00D914CF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PROMOEXPORT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5" w:rsidRDefault="0002499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5E8F"/>
    <w:multiLevelType w:val="hybridMultilevel"/>
    <w:tmpl w:val="0F28C4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7FB0"/>
    <w:multiLevelType w:val="hybridMultilevel"/>
    <w:tmpl w:val="DF6A6E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6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7"/>
  </w:num>
  <w:num w:numId="24">
    <w:abstractNumId w:val="2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995"/>
    <w:rsid w:val="00031913"/>
    <w:rsid w:val="00032898"/>
    <w:rsid w:val="00032D48"/>
    <w:rsid w:val="00035A7B"/>
    <w:rsid w:val="00037674"/>
    <w:rsid w:val="00042EA8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563"/>
    <w:rsid w:val="000A6877"/>
    <w:rsid w:val="000B0C5A"/>
    <w:rsid w:val="000B2831"/>
    <w:rsid w:val="000B5CD8"/>
    <w:rsid w:val="000B69D3"/>
    <w:rsid w:val="000B7E28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1E68"/>
    <w:rsid w:val="004A5AAE"/>
    <w:rsid w:val="004A63A4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37B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17DE"/>
    <w:rsid w:val="0058498C"/>
    <w:rsid w:val="00590F9C"/>
    <w:rsid w:val="00591CEE"/>
    <w:rsid w:val="005B17FD"/>
    <w:rsid w:val="005B2388"/>
    <w:rsid w:val="005B5D18"/>
    <w:rsid w:val="005C1B0C"/>
    <w:rsid w:val="005C1D13"/>
    <w:rsid w:val="005C33B7"/>
    <w:rsid w:val="005D10A0"/>
    <w:rsid w:val="005D2EE9"/>
    <w:rsid w:val="005D6FC4"/>
    <w:rsid w:val="005D72CC"/>
    <w:rsid w:val="005F07EB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2278"/>
    <w:rsid w:val="00793C85"/>
    <w:rsid w:val="00794593"/>
    <w:rsid w:val="007B1C6B"/>
    <w:rsid w:val="007B3534"/>
    <w:rsid w:val="007B3F68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630B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5932"/>
    <w:rsid w:val="008D6955"/>
    <w:rsid w:val="008F4CA8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35128"/>
    <w:rsid w:val="00A5086B"/>
    <w:rsid w:val="00A60B6E"/>
    <w:rsid w:val="00A625BF"/>
    <w:rsid w:val="00A633B9"/>
    <w:rsid w:val="00A6373A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396"/>
    <w:rsid w:val="00AB1AE5"/>
    <w:rsid w:val="00AB301F"/>
    <w:rsid w:val="00AB7A80"/>
    <w:rsid w:val="00AD3D71"/>
    <w:rsid w:val="00AD43CC"/>
    <w:rsid w:val="00AD6F8B"/>
    <w:rsid w:val="00AE3047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A6C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33863"/>
    <w:rsid w:val="00D34073"/>
    <w:rsid w:val="00D34625"/>
    <w:rsid w:val="00D42014"/>
    <w:rsid w:val="00D46E2C"/>
    <w:rsid w:val="00D57B36"/>
    <w:rsid w:val="00D65B10"/>
    <w:rsid w:val="00D7011E"/>
    <w:rsid w:val="00D7198C"/>
    <w:rsid w:val="00D72227"/>
    <w:rsid w:val="00D90302"/>
    <w:rsid w:val="00D914CF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46A23"/>
    <w:rsid w:val="00F5308E"/>
    <w:rsid w:val="00F62596"/>
    <w:rsid w:val="00F71864"/>
    <w:rsid w:val="00F71A63"/>
    <w:rsid w:val="00F7510A"/>
    <w:rsid w:val="00F80327"/>
    <w:rsid w:val="00F8075F"/>
    <w:rsid w:val="00F814FC"/>
    <w:rsid w:val="00F824A7"/>
    <w:rsid w:val="00F83691"/>
    <w:rsid w:val="00F95728"/>
    <w:rsid w:val="00F965E1"/>
    <w:rsid w:val="00FA7EBE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PROMOEXPORT-Directorio%20de%20Agencia/PROMOEXPORT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5683-6734-47C1-A812-DA9B21D00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1A83-B237-4E0C-AB98-409391CD7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7E056-EB6A-4520-85D4-932F8200046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697A6E4-3DE1-4E1F-8999-6C471FA0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Compañía de Comercio y Exportación de Puerto Rico</vt:lpstr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PROMOEXPORT</dc:title>
  <dc:subject>Información General</dc:subject>
  <dc:creator>3-1-1 Tu Línea de Servicios de Gobierno</dc:creator>
  <cp:keywords>PROMOEXPORT</cp:keywords>
  <cp:lastModifiedBy>respondadmin</cp:lastModifiedBy>
  <cp:revision>6</cp:revision>
  <cp:lastPrinted>2012-08-20T16:44:00Z</cp:lastPrinted>
  <dcterms:created xsi:type="dcterms:W3CDTF">2012-08-31T18:27:00Z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