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27B40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227B40" w:rsidRDefault="0049566C" w:rsidP="00227B40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27B40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66EA7B26" wp14:editId="4C835D2F">
                  <wp:extent cx="267335" cy="276225"/>
                  <wp:effectExtent l="19050" t="0" r="0" b="0"/>
                  <wp:docPr id="5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227B40" w:rsidRDefault="0049566C" w:rsidP="00227B4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227B4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49566C" w:rsidRPr="00227B40" w:rsidRDefault="0049566C" w:rsidP="00353EA4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227B40">
        <w:rPr>
          <w:rFonts w:asciiTheme="minorHAnsi" w:hAnsiTheme="minorHAnsi" w:cs="Arial"/>
          <w:color w:val="000000"/>
        </w:rPr>
        <w:t xml:space="preserve">La Administración de Servicios Médicos </w:t>
      </w:r>
      <w:r w:rsidR="00943C23" w:rsidRPr="00227B40">
        <w:rPr>
          <w:rFonts w:asciiTheme="minorHAnsi" w:hAnsiTheme="minorHAnsi" w:cs="Arial"/>
          <w:color w:val="000000"/>
        </w:rPr>
        <w:t>(ASEM)</w:t>
      </w:r>
      <w:r w:rsidR="00227B40" w:rsidRPr="00227B40">
        <w:rPr>
          <w:rFonts w:asciiTheme="minorHAnsi" w:hAnsiTheme="minorHAnsi" w:cs="Arial"/>
          <w:color w:val="000000"/>
        </w:rPr>
        <w:t xml:space="preserve"> </w:t>
      </w:r>
      <w:r w:rsidRPr="00227B40">
        <w:rPr>
          <w:rFonts w:asciiTheme="minorHAnsi" w:hAnsiTheme="minorHAnsi" w:cs="Arial"/>
          <w:color w:val="000000"/>
        </w:rPr>
        <w:t>tiene a su cargo la organización, operación y administración de los servicios centralizados que sirven en común a las instituciones miembros del Centro Médico. De esta forma, en este centro se concentran recursos humanos especializados y equipo de alta complejidad y tecnología moderna, que permite la prestación de servicios especializados de nivel terciario y supraterciario a toda la población de Puerto Rico.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27B40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227B40" w:rsidRDefault="0049566C" w:rsidP="00227B40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7B4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606DA78" wp14:editId="6FF7EEB4">
                  <wp:extent cx="276225" cy="276225"/>
                  <wp:effectExtent l="19050" t="0" r="9525" b="0"/>
                  <wp:docPr id="51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227B40" w:rsidRDefault="0049566C" w:rsidP="00227B4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227B4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49566C" w:rsidRDefault="00AA504E" w:rsidP="00227B40">
      <w:pPr>
        <w:shd w:val="clear" w:color="auto" w:fill="FFFFFF"/>
        <w:spacing w:before="120" w:after="120" w:line="240" w:lineRule="auto"/>
        <w:jc w:val="both"/>
        <w:rPr>
          <w:rStyle w:val="Hyperlink"/>
          <w:rFonts w:cs="Arial"/>
        </w:rPr>
      </w:pPr>
      <w:hyperlink r:id="rId14" w:history="1">
        <w:r w:rsidR="0049566C" w:rsidRPr="00227B40">
          <w:rPr>
            <w:rStyle w:val="Hyperlink"/>
            <w:rFonts w:cs="Arial"/>
          </w:rPr>
          <w:t>Directorio de ASEM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27B40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227B40" w:rsidRDefault="0049566C" w:rsidP="00227B40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7B4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02C040D" wp14:editId="33A4207E">
                  <wp:extent cx="276225" cy="276225"/>
                  <wp:effectExtent l="19050" t="0" r="9525" b="0"/>
                  <wp:docPr id="52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B4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227B40" w:rsidRDefault="0049566C" w:rsidP="00227B4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227B4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Preguntas Frecuentes</w:t>
            </w:r>
          </w:p>
        </w:tc>
      </w:tr>
    </w:tbl>
    <w:p w:rsidR="00227B40" w:rsidRPr="00227B40" w:rsidRDefault="00227B40" w:rsidP="00227B40">
      <w:pPr>
        <w:spacing w:before="120" w:after="120" w:line="240" w:lineRule="auto"/>
        <w:jc w:val="both"/>
        <w:rPr>
          <w:rFonts w:eastAsia="Times New Roman" w:cs="Arial"/>
          <w:color w:val="000000"/>
        </w:rPr>
      </w:pPr>
      <w:r w:rsidRPr="00227B40">
        <w:rPr>
          <w:rFonts w:eastAsia="Times New Roman" w:cs="Arial"/>
          <w:color w:val="000000"/>
        </w:rPr>
        <w:t>Algunos de los servicios ofrecidos por la agencia son los siguientes:</w:t>
      </w:r>
    </w:p>
    <w:p w:rsidR="00227B40" w:rsidRDefault="00227B40" w:rsidP="00A3289A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Banco de Sangre</w:t>
      </w:r>
    </w:p>
    <w:p w:rsidR="00227B40" w:rsidRPr="00227B40" w:rsidRDefault="00227B40" w:rsidP="00A3289A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eastAsia="Times New Roman" w:cs="Arial"/>
          <w:color w:val="000000"/>
        </w:rPr>
      </w:pPr>
      <w:r w:rsidRPr="00227B40">
        <w:rPr>
          <w:rFonts w:eastAsia="Times New Roman" w:cs="Arial"/>
          <w:color w:val="000000"/>
        </w:rPr>
        <w:t>Centro Cerebro Vascular</w:t>
      </w:r>
    </w:p>
    <w:p w:rsidR="00227B40" w:rsidRPr="00227B40" w:rsidRDefault="00227B40" w:rsidP="00A3289A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eastAsia="Times New Roman" w:cs="Arial"/>
          <w:color w:val="000000"/>
        </w:rPr>
      </w:pPr>
      <w:r w:rsidRPr="00227B40">
        <w:rPr>
          <w:rFonts w:eastAsia="Times New Roman" w:cs="Arial"/>
          <w:color w:val="000000"/>
        </w:rPr>
        <w:t>Clínicas Externas</w:t>
      </w:r>
    </w:p>
    <w:p w:rsidR="00227B40" w:rsidRPr="00227B40" w:rsidRDefault="00227B40" w:rsidP="00A3289A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eastAsia="Times New Roman" w:cs="Arial"/>
          <w:color w:val="000000"/>
        </w:rPr>
      </w:pPr>
      <w:r w:rsidRPr="00227B40">
        <w:rPr>
          <w:rFonts w:eastAsia="Times New Roman" w:cs="Arial"/>
          <w:color w:val="000000"/>
        </w:rPr>
        <w:t>Control de Envenenamiento</w:t>
      </w:r>
    </w:p>
    <w:p w:rsidR="00227B40" w:rsidRPr="00227B40" w:rsidRDefault="00227B40" w:rsidP="00A3289A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eastAsia="Times New Roman" w:cs="Arial"/>
          <w:color w:val="000000"/>
        </w:rPr>
      </w:pPr>
      <w:r w:rsidRPr="00227B40">
        <w:rPr>
          <w:rFonts w:eastAsia="Times New Roman" w:cs="Arial"/>
          <w:color w:val="000000"/>
        </w:rPr>
        <w:t>Farmacia</w:t>
      </w:r>
    </w:p>
    <w:p w:rsidR="00227B40" w:rsidRPr="00227B40" w:rsidRDefault="00550E9D" w:rsidP="00A3289A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“</w:t>
      </w:r>
      <w:r w:rsidR="00227B40" w:rsidRPr="00227B40">
        <w:rPr>
          <w:rFonts w:eastAsia="Times New Roman" w:cs="Arial"/>
          <w:color w:val="000000"/>
        </w:rPr>
        <w:t>Gamma Knife</w:t>
      </w:r>
      <w:r>
        <w:rPr>
          <w:rFonts w:eastAsia="Times New Roman" w:cs="Arial"/>
          <w:color w:val="000000"/>
        </w:rPr>
        <w:t>”</w:t>
      </w:r>
    </w:p>
    <w:p w:rsidR="00227B40" w:rsidRPr="00227B40" w:rsidRDefault="00227B40" w:rsidP="00A3289A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eastAsia="Times New Roman" w:cs="Arial"/>
          <w:color w:val="000000"/>
        </w:rPr>
      </w:pPr>
      <w:r w:rsidRPr="00227B40">
        <w:rPr>
          <w:rFonts w:eastAsia="Times New Roman" w:cs="Arial"/>
          <w:color w:val="000000"/>
        </w:rPr>
        <w:t>Hospital Agudo</w:t>
      </w:r>
    </w:p>
    <w:p w:rsidR="00227B40" w:rsidRPr="00227B40" w:rsidRDefault="00227B40" w:rsidP="00A3289A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eastAsia="Times New Roman" w:cs="Arial"/>
          <w:color w:val="000000"/>
        </w:rPr>
      </w:pPr>
      <w:r w:rsidRPr="00227B40">
        <w:rPr>
          <w:rFonts w:eastAsia="Times New Roman" w:cs="Arial"/>
          <w:color w:val="000000"/>
        </w:rPr>
        <w:t>Implante</w:t>
      </w:r>
    </w:p>
    <w:p w:rsidR="00227B40" w:rsidRPr="00227B40" w:rsidRDefault="00227B40" w:rsidP="00A3289A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eastAsia="Times New Roman" w:cs="Arial"/>
          <w:color w:val="000000"/>
        </w:rPr>
      </w:pPr>
      <w:r w:rsidRPr="00227B40">
        <w:rPr>
          <w:rFonts w:eastAsia="Times New Roman" w:cs="Arial"/>
          <w:color w:val="000000"/>
        </w:rPr>
        <w:t>Instrumentación Biomédica</w:t>
      </w:r>
    </w:p>
    <w:p w:rsidR="00227B40" w:rsidRPr="00227B40" w:rsidRDefault="00227B40" w:rsidP="00A3289A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eastAsia="Times New Roman" w:cs="Arial"/>
          <w:color w:val="000000"/>
        </w:rPr>
      </w:pPr>
      <w:r w:rsidRPr="00227B40">
        <w:rPr>
          <w:rFonts w:eastAsia="Times New Roman" w:cs="Arial"/>
          <w:color w:val="000000"/>
        </w:rPr>
        <w:t>Laboratorio</w:t>
      </w:r>
    </w:p>
    <w:p w:rsidR="00227B40" w:rsidRPr="00227B40" w:rsidRDefault="00227B40" w:rsidP="00A3289A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eastAsia="Times New Roman" w:cs="Arial"/>
          <w:color w:val="000000"/>
        </w:rPr>
      </w:pPr>
      <w:r w:rsidRPr="00227B40">
        <w:rPr>
          <w:rFonts w:eastAsia="Times New Roman" w:cs="Arial"/>
          <w:color w:val="000000"/>
        </w:rPr>
        <w:t>Manejo de Información de Salud (Record Medico)</w:t>
      </w:r>
    </w:p>
    <w:p w:rsidR="00227B40" w:rsidRPr="00227B40" w:rsidRDefault="00227B40" w:rsidP="00A3289A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eastAsia="Times New Roman" w:cs="Arial"/>
          <w:color w:val="000000"/>
        </w:rPr>
      </w:pPr>
      <w:r w:rsidRPr="00227B40">
        <w:rPr>
          <w:rFonts w:eastAsia="Times New Roman" w:cs="Arial"/>
          <w:color w:val="000000"/>
        </w:rPr>
        <w:t>Medicina de Campo</w:t>
      </w:r>
    </w:p>
    <w:p w:rsidR="00227B40" w:rsidRPr="00227B40" w:rsidRDefault="00227B40" w:rsidP="00A3289A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eastAsia="Times New Roman" w:cs="Arial"/>
          <w:color w:val="000000"/>
        </w:rPr>
      </w:pPr>
      <w:r w:rsidRPr="00227B40">
        <w:rPr>
          <w:rFonts w:eastAsia="Times New Roman" w:cs="Arial"/>
          <w:color w:val="000000"/>
        </w:rPr>
        <w:t>Medicina Hiperbárica</w:t>
      </w:r>
    </w:p>
    <w:p w:rsidR="00227B40" w:rsidRPr="00227B40" w:rsidRDefault="00227B40" w:rsidP="00A3289A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eastAsia="Times New Roman" w:cs="Arial"/>
          <w:color w:val="000000"/>
        </w:rPr>
      </w:pPr>
      <w:r w:rsidRPr="00227B40">
        <w:rPr>
          <w:rFonts w:eastAsia="Times New Roman" w:cs="Arial"/>
          <w:color w:val="000000"/>
        </w:rPr>
        <w:t>Patología</w:t>
      </w:r>
    </w:p>
    <w:p w:rsidR="00227B40" w:rsidRPr="00227B40" w:rsidRDefault="00227B40" w:rsidP="00A3289A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eastAsia="Times New Roman" w:cs="Arial"/>
          <w:color w:val="000000"/>
        </w:rPr>
      </w:pPr>
      <w:r w:rsidRPr="00227B40">
        <w:rPr>
          <w:rFonts w:eastAsia="Times New Roman" w:cs="Arial"/>
          <w:color w:val="000000"/>
        </w:rPr>
        <w:t>Radiología</w:t>
      </w:r>
    </w:p>
    <w:p w:rsidR="00227B40" w:rsidRPr="00227B40" w:rsidRDefault="00227B40" w:rsidP="00A3289A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eastAsia="Times New Roman" w:cs="Arial"/>
          <w:color w:val="000000"/>
        </w:rPr>
      </w:pPr>
      <w:r w:rsidRPr="00227B40">
        <w:rPr>
          <w:rFonts w:eastAsia="Times New Roman" w:cs="Arial"/>
          <w:color w:val="000000"/>
        </w:rPr>
        <w:t>Sala de Emergencia</w:t>
      </w:r>
    </w:p>
    <w:p w:rsidR="00227B40" w:rsidRPr="00227B40" w:rsidRDefault="00227B40" w:rsidP="00A3289A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eastAsia="Times New Roman" w:cs="Arial"/>
          <w:color w:val="000000"/>
        </w:rPr>
      </w:pPr>
      <w:r w:rsidRPr="00227B40">
        <w:rPr>
          <w:rFonts w:eastAsia="Times New Roman" w:cs="Arial"/>
          <w:color w:val="000000"/>
        </w:rPr>
        <w:t>Sala de Operaciones</w:t>
      </w:r>
    </w:p>
    <w:p w:rsidR="00227B40" w:rsidRPr="00227B40" w:rsidRDefault="00227B40" w:rsidP="00227B40">
      <w:pPr>
        <w:spacing w:before="120" w:after="120" w:line="240" w:lineRule="auto"/>
        <w:jc w:val="both"/>
        <w:rPr>
          <w:rFonts w:eastAsia="Times New Roman" w:cs="Arial"/>
          <w:color w:val="000000"/>
        </w:rPr>
      </w:pPr>
    </w:p>
    <w:p w:rsidR="00227B40" w:rsidRDefault="00227B40" w:rsidP="00227B40">
      <w:pPr>
        <w:spacing w:before="120" w:after="120" w:line="240" w:lineRule="auto"/>
        <w:jc w:val="both"/>
        <w:rPr>
          <w:rFonts w:eastAsia="Times New Roman" w:cs="Arial"/>
          <w:color w:val="000000"/>
        </w:rPr>
      </w:pPr>
    </w:p>
    <w:p w:rsidR="0049566C" w:rsidRDefault="0049566C" w:rsidP="00227B40">
      <w:pPr>
        <w:spacing w:before="120" w:after="120" w:line="240" w:lineRule="auto"/>
        <w:jc w:val="both"/>
        <w:rPr>
          <w:rFonts w:eastAsia="Times New Roman" w:cs="Arial"/>
          <w:color w:val="000000"/>
        </w:rPr>
      </w:pPr>
    </w:p>
    <w:p w:rsidR="00227B40" w:rsidRPr="00227B40" w:rsidRDefault="00227B40" w:rsidP="00227B40">
      <w:pPr>
        <w:pStyle w:val="ListParagraph"/>
        <w:numPr>
          <w:ilvl w:val="0"/>
          <w:numId w:val="30"/>
        </w:numPr>
        <w:spacing w:before="120" w:after="120" w:line="240" w:lineRule="auto"/>
        <w:jc w:val="both"/>
        <w:rPr>
          <w:rFonts w:eastAsia="Times New Roman" w:cs="Arial"/>
          <w:color w:val="000000"/>
        </w:rPr>
        <w:sectPr w:rsidR="00227B40" w:rsidRPr="00227B40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49566C" w:rsidRPr="00227B40" w:rsidRDefault="0049566C" w:rsidP="00227B40">
      <w:pPr>
        <w:spacing w:before="120" w:after="120" w:line="240" w:lineRule="auto"/>
        <w:jc w:val="both"/>
        <w:rPr>
          <w:rFonts w:eastAsia="Times New Roman" w:cs="Arial"/>
          <w:color w:val="000000"/>
        </w:rPr>
      </w:pPr>
    </w:p>
    <w:sectPr w:rsidR="0049566C" w:rsidRPr="00227B40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EA" w:rsidRDefault="00DC0AEA" w:rsidP="005501A9">
      <w:pPr>
        <w:spacing w:after="0" w:line="240" w:lineRule="auto"/>
      </w:pPr>
      <w:r>
        <w:separator/>
      </w:r>
    </w:p>
  </w:endnote>
  <w:endnote w:type="continuationSeparator" w:id="0">
    <w:p w:rsidR="00DC0AEA" w:rsidRDefault="00DC0AEA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C7" w:rsidRDefault="009E5C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712512" behindDoc="0" locked="0" layoutInCell="1" allowOverlap="1" wp14:anchorId="29835262" wp14:editId="2DFC3A57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5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714560" behindDoc="0" locked="0" layoutInCell="1" allowOverlap="1" wp14:anchorId="4056F30C" wp14:editId="62B6EC39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830" name="AutoShape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8" o:spid="_x0000_s1026" type="#_x0000_t32" style="position:absolute;margin-left:-35.9pt;margin-top:3.1pt;width:471.35pt;height: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9E5CC7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9E5CC7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C7" w:rsidRDefault="009E5CC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EA" w:rsidRDefault="00DC0AEA" w:rsidP="005501A9">
      <w:pPr>
        <w:spacing w:after="0" w:line="240" w:lineRule="auto"/>
      </w:pPr>
      <w:r>
        <w:separator/>
      </w:r>
    </w:p>
  </w:footnote>
  <w:footnote w:type="continuationSeparator" w:id="0">
    <w:p w:rsidR="00DC0AEA" w:rsidRDefault="00DC0AEA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C7" w:rsidRDefault="009E5C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7FB9CA5F" wp14:editId="1595A90F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83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ASEM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389.5pt;margin-top:6.65pt;width:82.7pt;height:27.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ASEM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Administración de Servicios Médicos (</w:t>
    </w:r>
    <w:r w:rsidR="00E53B0F">
      <w:rPr>
        <w:noProof/>
        <w:sz w:val="32"/>
        <w:szCs w:val="32"/>
        <w:lang w:val="es-PR"/>
      </w:rPr>
      <w:t>ASEM</w:t>
    </w:r>
    <w:r w:rsidR="001C0483" w:rsidRPr="00C62850">
      <w:rPr>
        <w:noProof/>
        <w:sz w:val="32"/>
        <w:szCs w:val="32"/>
        <w:lang w:val="es-PR"/>
      </w:rPr>
      <w:t>)</w:t>
    </w:r>
    <w:r w:rsidR="001C0483">
      <w:rPr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C7" w:rsidRDefault="009E5CC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Comisión de Derechos Civiles</w:t>
    </w:r>
    <w:r w:rsidR="001C0483">
      <w:rPr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20818"/>
    <w:multiLevelType w:val="hybridMultilevel"/>
    <w:tmpl w:val="CFDE0D2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C6737"/>
    <w:multiLevelType w:val="hybridMultilevel"/>
    <w:tmpl w:val="1FB4B5A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9A24C4"/>
    <w:multiLevelType w:val="hybridMultilevel"/>
    <w:tmpl w:val="4046333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6"/>
  </w:num>
  <w:num w:numId="3">
    <w:abstractNumId w:val="27"/>
  </w:num>
  <w:num w:numId="4">
    <w:abstractNumId w:val="31"/>
  </w:num>
  <w:num w:numId="5">
    <w:abstractNumId w:val="17"/>
  </w:num>
  <w:num w:numId="6">
    <w:abstractNumId w:val="12"/>
  </w:num>
  <w:num w:numId="7">
    <w:abstractNumId w:val="21"/>
  </w:num>
  <w:num w:numId="8">
    <w:abstractNumId w:val="10"/>
  </w:num>
  <w:num w:numId="9">
    <w:abstractNumId w:val="24"/>
  </w:num>
  <w:num w:numId="10">
    <w:abstractNumId w:val="9"/>
  </w:num>
  <w:num w:numId="11">
    <w:abstractNumId w:val="1"/>
  </w:num>
  <w:num w:numId="12">
    <w:abstractNumId w:val="30"/>
  </w:num>
  <w:num w:numId="13">
    <w:abstractNumId w:val="3"/>
  </w:num>
  <w:num w:numId="14">
    <w:abstractNumId w:val="25"/>
  </w:num>
  <w:num w:numId="15">
    <w:abstractNumId w:val="5"/>
  </w:num>
  <w:num w:numId="16">
    <w:abstractNumId w:val="19"/>
  </w:num>
  <w:num w:numId="17">
    <w:abstractNumId w:val="4"/>
  </w:num>
  <w:num w:numId="18">
    <w:abstractNumId w:val="23"/>
  </w:num>
  <w:num w:numId="19">
    <w:abstractNumId w:val="13"/>
  </w:num>
  <w:num w:numId="20">
    <w:abstractNumId w:val="22"/>
  </w:num>
  <w:num w:numId="21">
    <w:abstractNumId w:val="11"/>
  </w:num>
  <w:num w:numId="22">
    <w:abstractNumId w:val="2"/>
  </w:num>
  <w:num w:numId="23">
    <w:abstractNumId w:val="28"/>
  </w:num>
  <w:num w:numId="24">
    <w:abstractNumId w:val="29"/>
  </w:num>
  <w:num w:numId="25">
    <w:abstractNumId w:val="8"/>
  </w:num>
  <w:num w:numId="26">
    <w:abstractNumId w:val="0"/>
  </w:num>
  <w:num w:numId="27">
    <w:abstractNumId w:val="18"/>
  </w:num>
  <w:num w:numId="28">
    <w:abstractNumId w:val="16"/>
  </w:num>
  <w:num w:numId="29">
    <w:abstractNumId w:val="14"/>
  </w:num>
  <w:num w:numId="30">
    <w:abstractNumId w:val="7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0D98"/>
    <w:rsid w:val="00091C87"/>
    <w:rsid w:val="000940BF"/>
    <w:rsid w:val="00095162"/>
    <w:rsid w:val="0009685B"/>
    <w:rsid w:val="000A1207"/>
    <w:rsid w:val="000A19E1"/>
    <w:rsid w:val="000A6877"/>
    <w:rsid w:val="000B0C5A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0515"/>
    <w:rsid w:val="002178F4"/>
    <w:rsid w:val="002241F3"/>
    <w:rsid w:val="00224796"/>
    <w:rsid w:val="00225FE9"/>
    <w:rsid w:val="00227B40"/>
    <w:rsid w:val="00231ED1"/>
    <w:rsid w:val="00232282"/>
    <w:rsid w:val="00236370"/>
    <w:rsid w:val="00237BDC"/>
    <w:rsid w:val="00245FEB"/>
    <w:rsid w:val="00247DB8"/>
    <w:rsid w:val="002501E2"/>
    <w:rsid w:val="002536DD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7F9A"/>
    <w:rsid w:val="00314199"/>
    <w:rsid w:val="00317FD5"/>
    <w:rsid w:val="0033701A"/>
    <w:rsid w:val="00344E42"/>
    <w:rsid w:val="00353EA4"/>
    <w:rsid w:val="003556DB"/>
    <w:rsid w:val="00362B7B"/>
    <w:rsid w:val="0036675A"/>
    <w:rsid w:val="00370141"/>
    <w:rsid w:val="00393F9D"/>
    <w:rsid w:val="003950A0"/>
    <w:rsid w:val="003A20CF"/>
    <w:rsid w:val="003A7310"/>
    <w:rsid w:val="003B38EE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45105"/>
    <w:rsid w:val="004529FC"/>
    <w:rsid w:val="004548F1"/>
    <w:rsid w:val="00454A0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E5223"/>
    <w:rsid w:val="004E72EB"/>
    <w:rsid w:val="004F4209"/>
    <w:rsid w:val="00506097"/>
    <w:rsid w:val="00515C37"/>
    <w:rsid w:val="005241A9"/>
    <w:rsid w:val="00527066"/>
    <w:rsid w:val="00532C7E"/>
    <w:rsid w:val="00534E04"/>
    <w:rsid w:val="00537AFD"/>
    <w:rsid w:val="005420A8"/>
    <w:rsid w:val="00544149"/>
    <w:rsid w:val="005448F7"/>
    <w:rsid w:val="005501A9"/>
    <w:rsid w:val="00550E9D"/>
    <w:rsid w:val="005515A2"/>
    <w:rsid w:val="005556A2"/>
    <w:rsid w:val="00556A00"/>
    <w:rsid w:val="00557367"/>
    <w:rsid w:val="00576109"/>
    <w:rsid w:val="0058498C"/>
    <w:rsid w:val="00590F9C"/>
    <w:rsid w:val="00591CEE"/>
    <w:rsid w:val="005B17FD"/>
    <w:rsid w:val="005B2388"/>
    <w:rsid w:val="005B27E6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0CAF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5324"/>
    <w:rsid w:val="00726CF4"/>
    <w:rsid w:val="007271F4"/>
    <w:rsid w:val="00735FB7"/>
    <w:rsid w:val="007415A2"/>
    <w:rsid w:val="0074728C"/>
    <w:rsid w:val="00781E56"/>
    <w:rsid w:val="00790A6E"/>
    <w:rsid w:val="00793C85"/>
    <w:rsid w:val="007A0BF4"/>
    <w:rsid w:val="007A4075"/>
    <w:rsid w:val="007B0C1F"/>
    <w:rsid w:val="007B1C6B"/>
    <w:rsid w:val="007B3534"/>
    <w:rsid w:val="007B4C53"/>
    <w:rsid w:val="007C089B"/>
    <w:rsid w:val="007C4C59"/>
    <w:rsid w:val="007C795B"/>
    <w:rsid w:val="007D07C4"/>
    <w:rsid w:val="007D7490"/>
    <w:rsid w:val="007E1921"/>
    <w:rsid w:val="007E319D"/>
    <w:rsid w:val="007F0041"/>
    <w:rsid w:val="007F0327"/>
    <w:rsid w:val="007F6C93"/>
    <w:rsid w:val="007F7A59"/>
    <w:rsid w:val="00807397"/>
    <w:rsid w:val="00815B23"/>
    <w:rsid w:val="00817C0C"/>
    <w:rsid w:val="00824CB0"/>
    <w:rsid w:val="00832CC3"/>
    <w:rsid w:val="00841D9E"/>
    <w:rsid w:val="008542CD"/>
    <w:rsid w:val="008766CF"/>
    <w:rsid w:val="00877A45"/>
    <w:rsid w:val="008947B8"/>
    <w:rsid w:val="008A0367"/>
    <w:rsid w:val="008B4CBF"/>
    <w:rsid w:val="008B7F12"/>
    <w:rsid w:val="008C479E"/>
    <w:rsid w:val="008D47F1"/>
    <w:rsid w:val="00910F3B"/>
    <w:rsid w:val="00916D37"/>
    <w:rsid w:val="00917173"/>
    <w:rsid w:val="009177F5"/>
    <w:rsid w:val="00920F3A"/>
    <w:rsid w:val="00924F05"/>
    <w:rsid w:val="00933418"/>
    <w:rsid w:val="0093666D"/>
    <w:rsid w:val="00943C23"/>
    <w:rsid w:val="00944042"/>
    <w:rsid w:val="00951825"/>
    <w:rsid w:val="00953728"/>
    <w:rsid w:val="00963FB9"/>
    <w:rsid w:val="0097559D"/>
    <w:rsid w:val="00983F08"/>
    <w:rsid w:val="009854A6"/>
    <w:rsid w:val="009A1E26"/>
    <w:rsid w:val="009B26E4"/>
    <w:rsid w:val="009B2C9B"/>
    <w:rsid w:val="009C3BD1"/>
    <w:rsid w:val="009D5454"/>
    <w:rsid w:val="009E10B3"/>
    <w:rsid w:val="009E5CC7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289A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504E"/>
    <w:rsid w:val="00AA77AB"/>
    <w:rsid w:val="00AB0DF3"/>
    <w:rsid w:val="00AB1AE5"/>
    <w:rsid w:val="00AB301F"/>
    <w:rsid w:val="00AB7A80"/>
    <w:rsid w:val="00AD3D71"/>
    <w:rsid w:val="00AD43CC"/>
    <w:rsid w:val="00AF0F2D"/>
    <w:rsid w:val="00AF2EAF"/>
    <w:rsid w:val="00B01551"/>
    <w:rsid w:val="00B03DC9"/>
    <w:rsid w:val="00B26E30"/>
    <w:rsid w:val="00B34D73"/>
    <w:rsid w:val="00B45ED1"/>
    <w:rsid w:val="00B51703"/>
    <w:rsid w:val="00B63CC9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665C5"/>
    <w:rsid w:val="00C7220A"/>
    <w:rsid w:val="00C77541"/>
    <w:rsid w:val="00C84847"/>
    <w:rsid w:val="00CA1937"/>
    <w:rsid w:val="00CD525F"/>
    <w:rsid w:val="00CD63D6"/>
    <w:rsid w:val="00CD66EA"/>
    <w:rsid w:val="00CF03B8"/>
    <w:rsid w:val="00CF2784"/>
    <w:rsid w:val="00CF6CE6"/>
    <w:rsid w:val="00D06C9C"/>
    <w:rsid w:val="00D17B23"/>
    <w:rsid w:val="00D22047"/>
    <w:rsid w:val="00D33863"/>
    <w:rsid w:val="00D34073"/>
    <w:rsid w:val="00D42014"/>
    <w:rsid w:val="00D513F6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0AEA"/>
    <w:rsid w:val="00DC25B7"/>
    <w:rsid w:val="00DC7A7E"/>
    <w:rsid w:val="00DD55E4"/>
    <w:rsid w:val="00DD6814"/>
    <w:rsid w:val="00DE0030"/>
    <w:rsid w:val="00DE184B"/>
    <w:rsid w:val="00DE5758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B0F"/>
    <w:rsid w:val="00E53D05"/>
    <w:rsid w:val="00E54B10"/>
    <w:rsid w:val="00E62823"/>
    <w:rsid w:val="00E67805"/>
    <w:rsid w:val="00E67F8A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581E"/>
    <w:rsid w:val="00F965E1"/>
    <w:rsid w:val="00FB1DAA"/>
    <w:rsid w:val="00FB373F"/>
    <w:rsid w:val="00FB479D"/>
    <w:rsid w:val="00FD084F"/>
    <w:rsid w:val="00FD6A44"/>
    <w:rsid w:val="00FD70EE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ASEM-Directorio%20de%20Agencia/ASEM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11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960DC-FA87-4E46-A8AC-7D7990256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86E1-7AC5-4111-8020-FFCB6585B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EC7AE-05AA-4C6E-816A-D97F03AB4E1E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207B9600-F527-4115-A8A1-2B6BF57C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la ASEM</vt:lpstr>
    </vt:vector>
  </TitlesOfParts>
  <Company>Hewlett-Packard Company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ASEM</dc:title>
  <dc:subject>Información General</dc:subject>
  <dc:creator>3-1-1 Tu Línea de Servicios de Gobierno</dc:creator>
  <cp:keywords>ASEM</cp:keywords>
  <cp:lastModifiedBy>respondadmin</cp:lastModifiedBy>
  <cp:revision>10</cp:revision>
  <cp:lastPrinted>2012-08-17T15:42:00Z</cp:lastPrinted>
  <dcterms:created xsi:type="dcterms:W3CDTF">2012-08-31T18:16:00Z</dcterms:created>
  <dcterms:modified xsi:type="dcterms:W3CDTF">2016-01-05T17:23:00Z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