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734E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734EA" w:rsidRDefault="0049566C" w:rsidP="00D734E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D734E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4CE71D" wp14:editId="614B1787">
                  <wp:extent cx="267335" cy="276225"/>
                  <wp:effectExtent l="19050" t="0" r="0" b="0"/>
                  <wp:docPr id="49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734EA" w:rsidRDefault="0049566C" w:rsidP="00D734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734E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Default="0049566C" w:rsidP="00D734EA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D734E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del Procurador de la Salud </w:t>
      </w:r>
      <w:r w:rsidR="0070629D" w:rsidRPr="00D734E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(OPS) </w:t>
      </w:r>
      <w:r w:rsidRPr="00D734E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 responsable de atender y viabilizar la solución de problemas, necesidades y reclamos de pacientes de la Reforma de Salud, Medicare y Medicaid, que reciban los servicios médico-hospitalarios de los proveedores de servicios de salud, así  como los servicios provistos por la Corporación del Fondo del Seguro del Estado, la Administración de Compensación por Accidentes de Automóviles y cualquier otro organismo público o privado, o proveedor de servicios de salud contratados por éstos, que reciba o administre fondos del Gobierno de Puerto Rico y el Gobierno de Estados Unidos de América, para proveer servicios de salud</w:t>
      </w:r>
      <w:r w:rsidR="0032602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p w:rsidR="007B2090" w:rsidRPr="00D734EA" w:rsidRDefault="007B2090" w:rsidP="00D734E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Oficina del Procurador de la Salud</w:t>
      </w:r>
      <w:r w:rsidR="00143D0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se conocí</w:t>
      </w:r>
      <w:r w:rsidR="00FF2FB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a originalmente bajo</w:t>
      </w:r>
      <w:r w:rsidR="00FA091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e</w:t>
      </w: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 nombre Oficina </w:t>
      </w:r>
      <w:r w:rsidR="00FA091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del Procurador del Paciente.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143D0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734EA" w:rsidRDefault="0049566C" w:rsidP="00D734E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D734E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EB6B879" wp14:editId="22CFD020">
                  <wp:extent cx="276225" cy="276225"/>
                  <wp:effectExtent l="19050" t="0" r="9525" b="0"/>
                  <wp:docPr id="49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734EA" w:rsidRDefault="0049566C" w:rsidP="00D734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734E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D734EA" w:rsidRDefault="00866F39" w:rsidP="00D734EA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2D0101">
          <w:rPr>
            <w:rStyle w:val="Hyperlink"/>
            <w:rFonts w:cs="Arial"/>
            <w:lang w:val="es-PR"/>
          </w:rPr>
          <w:t xml:space="preserve">Directorio de </w:t>
        </w:r>
        <w:r w:rsidR="0049566C" w:rsidRPr="002D0101">
          <w:rPr>
            <w:rStyle w:val="Hyperlink"/>
            <w:rFonts w:cs="Arial"/>
            <w:noProof/>
            <w:lang w:val="es-PR"/>
          </w:rPr>
          <w:t>OPS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734E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734EA" w:rsidRDefault="0049566C" w:rsidP="00D734E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D734E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F20673" wp14:editId="6EEE5260">
                  <wp:extent cx="276225" cy="276225"/>
                  <wp:effectExtent l="19050" t="0" r="9525" b="0"/>
                  <wp:docPr id="50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4EA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734EA" w:rsidRDefault="0049566C" w:rsidP="00D734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734E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D734EA" w:rsidRDefault="0049566C" w:rsidP="00D734EA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734EA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C170EF" w:rsidRPr="00C170EF" w:rsidRDefault="00D734EA" w:rsidP="00D734E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val="es-ES_tradnl" w:eastAsia="es-ES_tradnl"/>
        </w:rPr>
      </w:pPr>
      <w:bookmarkStart w:id="1" w:name="PROG0001"/>
      <w:r w:rsidRPr="00D734EA">
        <w:rPr>
          <w:rFonts w:eastAsia="Times New Roman" w:cs="Calibri"/>
          <w:color w:val="000000"/>
          <w:lang w:val="es-ES_tradnl" w:eastAsia="es-ES_tradnl"/>
        </w:rPr>
        <w:t xml:space="preserve">Garantiza a los pacientes el cumplimiento de los preceptos contenidos en la Carta de Derechos y Responsabilidades del Paciente. </w:t>
      </w:r>
    </w:p>
    <w:p w:rsidR="00C170EF" w:rsidRPr="00C170EF" w:rsidRDefault="00D734EA" w:rsidP="00D734E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val="es-ES_tradnl" w:eastAsia="es-ES_tradnl"/>
        </w:rPr>
      </w:pPr>
      <w:r w:rsidRPr="00D734EA">
        <w:rPr>
          <w:rFonts w:eastAsia="Times New Roman" w:cs="Calibri"/>
          <w:color w:val="000000"/>
          <w:lang w:val="es-ES_tradnl" w:eastAsia="es-ES_tradnl"/>
        </w:rPr>
        <w:t xml:space="preserve">Coordina, atiende y soluciona los problemas, necesidades y reclamos de éstos. </w:t>
      </w:r>
    </w:p>
    <w:p w:rsidR="00C170EF" w:rsidRPr="00C170EF" w:rsidRDefault="00C170EF" w:rsidP="00D734E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val="es-ES_tradnl" w:eastAsia="es-ES_tradnl"/>
        </w:rPr>
      </w:pPr>
      <w:r>
        <w:rPr>
          <w:rFonts w:eastAsia="Times New Roman" w:cs="Calibri"/>
          <w:color w:val="000000"/>
          <w:lang w:val="es-ES_tradnl" w:eastAsia="es-ES_tradnl"/>
        </w:rPr>
        <w:t>I</w:t>
      </w:r>
      <w:r w:rsidR="00D734EA" w:rsidRPr="00D734EA">
        <w:rPr>
          <w:rFonts w:eastAsia="Times New Roman" w:cs="Calibri"/>
          <w:color w:val="000000"/>
          <w:lang w:val="es-ES_tradnl" w:eastAsia="es-ES_tradnl"/>
        </w:rPr>
        <w:t xml:space="preserve">dentifica estrategias adecuadas que le permitan responder de forma ágil y efectiva. </w:t>
      </w:r>
    </w:p>
    <w:p w:rsidR="00D734EA" w:rsidRPr="00D734EA" w:rsidRDefault="00143D00" w:rsidP="00D734E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val="es-ES_tradnl" w:eastAsia="es-ES_tradnl"/>
        </w:rPr>
      </w:pPr>
      <w:r>
        <w:rPr>
          <w:rFonts w:eastAsia="Times New Roman" w:cs="Calibri"/>
          <w:color w:val="000000"/>
          <w:lang w:val="es-ES_tradnl" w:eastAsia="es-ES_tradnl"/>
        </w:rPr>
        <w:t xml:space="preserve">Es </w:t>
      </w:r>
      <w:r w:rsidR="00D734EA" w:rsidRPr="00D734EA">
        <w:rPr>
          <w:rFonts w:eastAsia="Times New Roman" w:cs="Calibri"/>
          <w:color w:val="000000"/>
          <w:lang w:val="es-ES_tradnl" w:eastAsia="es-ES_tradnl"/>
        </w:rPr>
        <w:t>responsable de salvaguardar los derechos de todo paciente, al acceder el sistema de prestación de servicios de salud.</w:t>
      </w:r>
      <w:r w:rsidR="00D734EA" w:rsidRPr="00D734EA">
        <w:rPr>
          <w:rFonts w:ascii="Times New Roman" w:eastAsia="Times New Roman" w:hAnsi="Times New Roman"/>
          <w:lang w:val="es-ES_tradnl" w:eastAsia="es-ES_tradnl"/>
        </w:rPr>
        <w:t xml:space="preserve"> </w:t>
      </w:r>
    </w:p>
    <w:bookmarkEnd w:id="1"/>
    <w:p w:rsidR="00D734EA" w:rsidRPr="00D734EA" w:rsidRDefault="00D734EA" w:rsidP="00D734E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  <w:sectPr w:rsidR="00D734EA" w:rsidRPr="00D734EA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D734EA" w:rsidRDefault="0049566C" w:rsidP="00D734EA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D734EA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DA" w:rsidRDefault="001B3BDA" w:rsidP="005501A9">
      <w:pPr>
        <w:spacing w:after="0" w:line="240" w:lineRule="auto"/>
      </w:pPr>
      <w:r>
        <w:separator/>
      </w:r>
    </w:p>
  </w:endnote>
  <w:endnote w:type="continuationSeparator" w:id="0">
    <w:p w:rsidR="001B3BDA" w:rsidRDefault="001B3BD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DF" w:rsidRDefault="001C5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71264" behindDoc="0" locked="0" layoutInCell="1" allowOverlap="1" wp14:anchorId="316C2312" wp14:editId="1C8A2629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50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173312" behindDoc="0" locked="0" layoutInCell="1" allowOverlap="1" wp14:anchorId="7AE6A458" wp14:editId="7D3BBFA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06" name="AutoShape 2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2" o:spid="_x0000_s1026" type="#_x0000_t32" style="position:absolute;margin-left:-35.9pt;margin-top:3.1pt;width:471.35pt;height:.0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siJAIAAEE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KOJLIi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1C58D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1C58D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DF" w:rsidRDefault="001C58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DA" w:rsidRDefault="001B3BDA" w:rsidP="005501A9">
      <w:pPr>
        <w:spacing w:after="0" w:line="240" w:lineRule="auto"/>
      </w:pPr>
      <w:r>
        <w:separator/>
      </w:r>
    </w:p>
  </w:footnote>
  <w:footnote w:type="continuationSeparator" w:id="0">
    <w:p w:rsidR="001B3BDA" w:rsidRDefault="001B3BD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DF" w:rsidRDefault="001C5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172288" behindDoc="0" locked="0" layoutInCell="1" allowOverlap="1" wp14:anchorId="44CD3A18" wp14:editId="103A8E2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07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OPS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1" o:spid="_x0000_s1026" type="#_x0000_t202" style="position:absolute;margin-left:389.5pt;margin-top:6.65pt;width:82.7pt;height:27.5pt;z-index:252172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BDpEEU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OPS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del Procurador de la Salud</w:t>
    </w:r>
    <w:r w:rsidR="000405DE">
      <w:rPr>
        <w:noProof/>
        <w:sz w:val="32"/>
        <w:szCs w:val="32"/>
        <w:lang w:val="es-PR"/>
      </w:rPr>
      <w:t xml:space="preserve"> (OPS)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DF" w:rsidRDefault="001C58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EB2D70"/>
    <w:multiLevelType w:val="hybridMultilevel"/>
    <w:tmpl w:val="DE74AB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05DE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3D00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3BDA"/>
    <w:rsid w:val="001B4194"/>
    <w:rsid w:val="001B5E3B"/>
    <w:rsid w:val="001B6772"/>
    <w:rsid w:val="001B6C87"/>
    <w:rsid w:val="001C0483"/>
    <w:rsid w:val="001C147E"/>
    <w:rsid w:val="001C2D5F"/>
    <w:rsid w:val="001C4B1B"/>
    <w:rsid w:val="001C58DF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0101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26028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65CC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0809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6A6A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359E"/>
    <w:rsid w:val="006F5573"/>
    <w:rsid w:val="0070629D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2090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66F39"/>
    <w:rsid w:val="008766CF"/>
    <w:rsid w:val="00877A45"/>
    <w:rsid w:val="008947B8"/>
    <w:rsid w:val="008A0367"/>
    <w:rsid w:val="008B7F12"/>
    <w:rsid w:val="008C479E"/>
    <w:rsid w:val="008F3632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B7ACD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4E5F"/>
    <w:rsid w:val="00BF69F3"/>
    <w:rsid w:val="00C133B5"/>
    <w:rsid w:val="00C14966"/>
    <w:rsid w:val="00C170EF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6D1F"/>
    <w:rsid w:val="00C77541"/>
    <w:rsid w:val="00C84847"/>
    <w:rsid w:val="00C93E8C"/>
    <w:rsid w:val="00CA1937"/>
    <w:rsid w:val="00CC347F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734EA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A091C"/>
    <w:rsid w:val="00FB373F"/>
    <w:rsid w:val="00FB479D"/>
    <w:rsid w:val="00FB5D1A"/>
    <w:rsid w:val="00FD084F"/>
    <w:rsid w:val="00FD6A44"/>
    <w:rsid w:val="00FD70E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S-Directorio%20de%20Agencia/OPS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FDC4-3FF2-4B85-AA34-65B4C3DB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C36F4-9DD1-4BD7-B222-6B18DFAD7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987ED-A8DA-4357-98D1-62493FF1B01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C5A9DF6-AE92-4A9D-89EE-9393BB28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OPS</vt:lpstr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OPS</dc:title>
  <dc:subject>Información General</dc:subject>
  <dc:creator>3-1-1 Tu Línea de Servicios de Gobierno</dc:creator>
  <cp:keywords>OPS</cp:keywords>
  <cp:lastModifiedBy>respondadmin</cp:lastModifiedBy>
  <cp:revision>7</cp:revision>
  <cp:lastPrinted>2012-08-24T15:35:00Z</cp:lastPrinted>
  <dcterms:created xsi:type="dcterms:W3CDTF">2012-10-18T15:34:00Z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