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B47044" w:rsidRPr="0013594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13594E" w:rsidRDefault="0049566C" w:rsidP="004A10E3">
            <w:pPr>
              <w:pStyle w:val="NormalWeb"/>
              <w:spacing w:before="0" w:beforeAutospacing="0" w:after="0" w:afterAutospacing="0"/>
              <w:jc w:val="both"/>
              <w:rPr>
                <w:rFonts w:asciiTheme="minorHAnsi" w:hAnsiTheme="minorHAnsi" w:cstheme="minorHAnsi"/>
                <w:sz w:val="28"/>
                <w:szCs w:val="28"/>
              </w:rPr>
            </w:pPr>
            <w:bookmarkStart w:id="0" w:name="_GoBack"/>
            <w:bookmarkEnd w:id="0"/>
            <w:r w:rsidRPr="0013594E">
              <w:rPr>
                <w:rFonts w:asciiTheme="minorHAnsi" w:hAnsiTheme="minorHAnsi" w:cstheme="minorHAnsi"/>
                <w:b/>
                <w:noProof/>
                <w:sz w:val="28"/>
                <w:szCs w:val="28"/>
                <w:lang w:val="en-US"/>
              </w:rPr>
              <w:drawing>
                <wp:inline distT="0" distB="0" distL="0" distR="0" wp14:anchorId="29B6A43B" wp14:editId="5EC72DE5">
                  <wp:extent cx="267335" cy="276225"/>
                  <wp:effectExtent l="19050" t="0" r="0" b="0"/>
                  <wp:docPr id="358"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13594E" w:rsidRDefault="0049566C" w:rsidP="004A10E3">
            <w:pPr>
              <w:spacing w:after="0" w:line="240" w:lineRule="auto"/>
              <w:jc w:val="both"/>
              <w:rPr>
                <w:rFonts w:asciiTheme="minorHAnsi" w:eastAsiaTheme="minorHAnsi" w:hAnsiTheme="minorHAnsi" w:cstheme="minorHAnsi"/>
                <w:b/>
                <w:sz w:val="28"/>
                <w:szCs w:val="28"/>
              </w:rPr>
            </w:pPr>
            <w:r w:rsidRPr="0013594E">
              <w:rPr>
                <w:rFonts w:asciiTheme="minorHAnsi" w:eastAsiaTheme="minorHAnsi" w:hAnsiTheme="minorHAnsi" w:cstheme="minorHAnsi"/>
                <w:b/>
                <w:sz w:val="28"/>
                <w:szCs w:val="28"/>
              </w:rPr>
              <w:t xml:space="preserve">Descripción del Servicio </w:t>
            </w:r>
          </w:p>
        </w:tc>
      </w:tr>
    </w:tbl>
    <w:p w:rsidR="0049566C" w:rsidRPr="0013594E" w:rsidRDefault="0049566C" w:rsidP="00B47044">
      <w:pPr>
        <w:pStyle w:val="NormalWeb"/>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El Departamento del Trabajo y Recursos Humanos</w:t>
      </w:r>
      <w:r w:rsidR="00324E8F" w:rsidRPr="0013594E">
        <w:rPr>
          <w:rFonts w:asciiTheme="minorHAnsi" w:hAnsiTheme="minorHAnsi" w:cstheme="minorHAnsi"/>
          <w:sz w:val="22"/>
          <w:szCs w:val="22"/>
        </w:rPr>
        <w:t xml:space="preserve"> (DTRH)</w:t>
      </w:r>
      <w:r w:rsidRPr="0013594E">
        <w:rPr>
          <w:rFonts w:asciiTheme="minorHAnsi" w:hAnsiTheme="minorHAnsi" w:cstheme="minorHAnsi"/>
          <w:sz w:val="22"/>
          <w:szCs w:val="22"/>
        </w:rPr>
        <w:t xml:space="preserve"> establece y administra la política pública sobre la legislación protectora de los trabajadores y trabajadoras y de los programas dirigidos a la formación, adiestramiento y capacitación de los recursos humanos; promueve la paz laboral para lograr una verdadera y efectiva sociedad real entre los patronos y la fuerza trabajadora</w:t>
      </w:r>
      <w:r w:rsidR="006D14F4">
        <w:rPr>
          <w:rFonts w:asciiTheme="minorHAnsi" w:hAnsiTheme="minorHAnsi" w:cstheme="minorHAnsi"/>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B47044" w:rsidRPr="0013594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13594E" w:rsidRDefault="0049566C" w:rsidP="004A10E3">
            <w:pPr>
              <w:pStyle w:val="NormalWeb"/>
              <w:spacing w:before="0" w:beforeAutospacing="0" w:after="0" w:afterAutospacing="0"/>
              <w:jc w:val="both"/>
              <w:rPr>
                <w:rFonts w:asciiTheme="minorHAnsi" w:hAnsiTheme="minorHAnsi" w:cstheme="minorHAnsi"/>
                <w:sz w:val="28"/>
                <w:szCs w:val="28"/>
              </w:rPr>
            </w:pPr>
            <w:r w:rsidRPr="0013594E">
              <w:rPr>
                <w:rFonts w:asciiTheme="minorHAnsi" w:hAnsiTheme="minorHAnsi" w:cstheme="minorHAnsi"/>
                <w:noProof/>
                <w:sz w:val="28"/>
                <w:szCs w:val="28"/>
                <w:lang w:val="en-US"/>
              </w:rPr>
              <w:drawing>
                <wp:inline distT="0" distB="0" distL="0" distR="0" wp14:anchorId="3C832FBA" wp14:editId="0FCAC020">
                  <wp:extent cx="276225" cy="276225"/>
                  <wp:effectExtent l="19050" t="0" r="9525" b="0"/>
                  <wp:docPr id="359"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13594E" w:rsidRDefault="0049566C" w:rsidP="004A10E3">
            <w:pPr>
              <w:spacing w:after="0" w:line="240" w:lineRule="auto"/>
              <w:jc w:val="both"/>
              <w:rPr>
                <w:rFonts w:asciiTheme="minorHAnsi" w:eastAsiaTheme="minorHAnsi" w:hAnsiTheme="minorHAnsi" w:cstheme="minorHAnsi"/>
                <w:b/>
                <w:sz w:val="28"/>
                <w:szCs w:val="28"/>
              </w:rPr>
            </w:pPr>
            <w:r w:rsidRPr="0013594E">
              <w:rPr>
                <w:rFonts w:asciiTheme="minorHAnsi" w:eastAsiaTheme="minorHAnsi" w:hAnsiTheme="minorHAnsi" w:cstheme="minorHAnsi"/>
                <w:b/>
                <w:sz w:val="28"/>
                <w:szCs w:val="28"/>
              </w:rPr>
              <w:t xml:space="preserve">Lugar y Horario de Servicio </w:t>
            </w:r>
          </w:p>
        </w:tc>
      </w:tr>
    </w:tbl>
    <w:p w:rsidR="00DB093B" w:rsidRDefault="00E551C5" w:rsidP="00DB093B">
      <w:pPr>
        <w:shd w:val="clear" w:color="auto" w:fill="FFFFFF"/>
        <w:spacing w:before="120" w:after="120" w:line="240" w:lineRule="auto"/>
        <w:rPr>
          <w:rStyle w:val="Hyperlink"/>
          <w:rFonts w:cs="Arial"/>
          <w:noProof/>
          <w:lang w:val="es-PR"/>
        </w:rPr>
      </w:pPr>
      <w:hyperlink r:id="rId14" w:history="1">
        <w:r w:rsidR="00DB093B">
          <w:rPr>
            <w:rStyle w:val="Hyperlink"/>
            <w:rFonts w:cs="Arial"/>
            <w:noProof/>
            <w:lang w:val="es-PR"/>
          </w:rPr>
          <w:t>Directorio de DTRH</w:t>
        </w:r>
      </w:hyperlink>
    </w:p>
    <w:p w:rsidR="003D4EE7" w:rsidRPr="0031520B" w:rsidRDefault="003D4EE7" w:rsidP="00DB093B">
      <w:pPr>
        <w:shd w:val="clear" w:color="auto" w:fill="FFFFFF"/>
        <w:spacing w:before="120" w:after="120" w:line="240" w:lineRule="auto"/>
        <w:rPr>
          <w:rStyle w:val="Hyperlink"/>
          <w:rFonts w:asciiTheme="minorHAnsi" w:hAnsiTheme="minorHAnsi" w:cstheme="minorHAnsi"/>
          <w:noProof/>
          <w:color w:val="auto"/>
          <w:u w:val="none"/>
          <w:lang w:val="es-PR"/>
        </w:rPr>
      </w:pPr>
      <w:r w:rsidRPr="0031520B">
        <w:rPr>
          <w:rStyle w:val="Hyperlink"/>
          <w:rFonts w:asciiTheme="minorHAnsi" w:hAnsiTheme="minorHAnsi" w:cstheme="minorHAnsi"/>
          <w:noProof/>
          <w:color w:val="auto"/>
          <w:u w:val="none"/>
          <w:lang w:val="es-PR"/>
        </w:rPr>
        <w:t>Transacciones en PR.GOV:</w:t>
      </w:r>
    </w:p>
    <w:p w:rsidR="003D4EE7" w:rsidRPr="0031520B" w:rsidRDefault="003D4EE7" w:rsidP="003D4EE7">
      <w:pPr>
        <w:pStyle w:val="ListParagraph"/>
        <w:numPr>
          <w:ilvl w:val="0"/>
          <w:numId w:val="33"/>
        </w:numPr>
        <w:shd w:val="clear" w:color="auto" w:fill="FFFFFF"/>
        <w:spacing w:before="120" w:after="120" w:line="240" w:lineRule="auto"/>
        <w:rPr>
          <w:rFonts w:asciiTheme="minorHAnsi" w:hAnsiTheme="minorHAnsi" w:cstheme="minorHAnsi"/>
          <w:lang w:val="es-PR"/>
        </w:rPr>
      </w:pPr>
      <w:r w:rsidRPr="0031520B">
        <w:rPr>
          <w:rFonts w:asciiTheme="minorHAnsi" w:hAnsiTheme="minorHAnsi" w:cstheme="minorHAnsi"/>
          <w:color w:val="000000"/>
        </w:rPr>
        <w:t>Puerto Rico Trabaja</w:t>
      </w:r>
    </w:p>
    <w:p w:rsidR="003D4EE7" w:rsidRPr="0031520B" w:rsidRDefault="003D4EE7" w:rsidP="003D4EE7">
      <w:pPr>
        <w:pStyle w:val="ListParagraph"/>
        <w:numPr>
          <w:ilvl w:val="0"/>
          <w:numId w:val="33"/>
        </w:numPr>
        <w:shd w:val="clear" w:color="auto" w:fill="FFFFFF"/>
        <w:spacing w:before="120" w:after="120" w:line="240" w:lineRule="auto"/>
        <w:rPr>
          <w:rFonts w:asciiTheme="minorHAnsi" w:hAnsiTheme="minorHAnsi" w:cstheme="minorHAnsi"/>
          <w:lang w:val="es-PR"/>
        </w:rPr>
      </w:pPr>
      <w:r w:rsidRPr="0031520B">
        <w:rPr>
          <w:rFonts w:asciiTheme="minorHAnsi" w:eastAsia="Times New Roman" w:hAnsiTheme="minorHAnsi" w:cstheme="minorHAnsi"/>
          <w:lang w:val="es-ES"/>
        </w:rPr>
        <w:t>Certificación negativa de deuda de contribuciones de seguro por desempleo y seguro por incapacidad no ocupacional Temporal</w:t>
      </w:r>
    </w:p>
    <w:p w:rsidR="003D4EE7" w:rsidRPr="0031520B" w:rsidRDefault="003D4EE7" w:rsidP="003D4EE7">
      <w:pPr>
        <w:pStyle w:val="ListParagraph"/>
        <w:numPr>
          <w:ilvl w:val="0"/>
          <w:numId w:val="33"/>
        </w:numPr>
        <w:shd w:val="clear" w:color="auto" w:fill="FFFFFF"/>
        <w:spacing w:before="120" w:after="120" w:line="240" w:lineRule="auto"/>
        <w:rPr>
          <w:rFonts w:asciiTheme="minorHAnsi" w:hAnsiTheme="minorHAnsi" w:cstheme="minorHAnsi"/>
          <w:lang w:val="es-PR"/>
        </w:rPr>
      </w:pPr>
      <w:r w:rsidRPr="0031520B">
        <w:rPr>
          <w:rFonts w:asciiTheme="minorHAnsi" w:eastAsia="Times New Roman" w:hAnsiTheme="minorHAnsi" w:cstheme="minorHAnsi"/>
          <w:color w:val="000000"/>
        </w:rPr>
        <w:t>Certificado de Deuda Seguro Choferil</w:t>
      </w:r>
    </w:p>
    <w:p w:rsidR="003D4EE7" w:rsidRPr="0031520B" w:rsidRDefault="003D4EE7" w:rsidP="003D4EE7">
      <w:pPr>
        <w:pStyle w:val="ListParagraph"/>
        <w:numPr>
          <w:ilvl w:val="0"/>
          <w:numId w:val="33"/>
        </w:numPr>
        <w:shd w:val="clear" w:color="auto" w:fill="FFFFFF"/>
        <w:spacing w:before="120" w:after="120" w:line="240" w:lineRule="auto"/>
        <w:rPr>
          <w:rFonts w:asciiTheme="minorHAnsi" w:hAnsiTheme="minorHAnsi" w:cstheme="minorHAnsi"/>
          <w:lang w:val="es-PR"/>
        </w:rPr>
      </w:pPr>
      <w:r w:rsidRPr="0031520B">
        <w:rPr>
          <w:rFonts w:asciiTheme="minorHAnsi" w:eastAsia="Times New Roman" w:hAnsiTheme="minorHAnsi" w:cstheme="minorHAnsi"/>
          <w:color w:val="000000"/>
        </w:rPr>
        <w:t xml:space="preserve">Portal de </w:t>
      </w:r>
      <w:r w:rsidRPr="0031520B">
        <w:rPr>
          <w:rFonts w:asciiTheme="minorHAnsi" w:eastAsia="Times New Roman" w:hAnsiTheme="minorHAnsi" w:cstheme="minorHAnsi"/>
        </w:rPr>
        <w:t>Información sobre Reclamación de Seguros por Desempleo</w:t>
      </w:r>
    </w:p>
    <w:p w:rsidR="003D4EE7" w:rsidRPr="0031520B" w:rsidRDefault="003D4EE7" w:rsidP="003D4EE7">
      <w:pPr>
        <w:pStyle w:val="ListParagraph"/>
        <w:numPr>
          <w:ilvl w:val="0"/>
          <w:numId w:val="33"/>
        </w:numPr>
        <w:shd w:val="clear" w:color="auto" w:fill="FFFFFF"/>
        <w:spacing w:before="120" w:after="120" w:line="240" w:lineRule="auto"/>
        <w:rPr>
          <w:rFonts w:asciiTheme="minorHAnsi" w:hAnsiTheme="minorHAnsi" w:cstheme="minorHAnsi"/>
          <w:lang w:val="es-PR"/>
        </w:rPr>
      </w:pPr>
      <w:r w:rsidRPr="0031520B">
        <w:rPr>
          <w:rFonts w:asciiTheme="minorHAnsi" w:hAnsiTheme="minorHAnsi" w:cstheme="minorHAnsi"/>
          <w:color w:val="000000"/>
        </w:rPr>
        <w:t>Reclamación de Beneficio por Desempleo</w:t>
      </w:r>
    </w:p>
    <w:p w:rsidR="003D4EE7" w:rsidRPr="0031520B" w:rsidRDefault="003D4EE7" w:rsidP="003D4EE7">
      <w:pPr>
        <w:pStyle w:val="ListParagraph"/>
        <w:numPr>
          <w:ilvl w:val="0"/>
          <w:numId w:val="33"/>
        </w:numPr>
        <w:shd w:val="clear" w:color="auto" w:fill="FFFFFF"/>
        <w:spacing w:before="120" w:after="120" w:line="240" w:lineRule="auto"/>
        <w:rPr>
          <w:rFonts w:asciiTheme="minorHAnsi" w:hAnsiTheme="minorHAnsi" w:cstheme="minorHAnsi"/>
          <w:lang w:val="es-PR"/>
        </w:rPr>
      </w:pPr>
      <w:r w:rsidRPr="0031520B">
        <w:rPr>
          <w:rFonts w:asciiTheme="minorHAnsi" w:hAnsiTheme="minorHAnsi" w:cstheme="minorHAnsi"/>
          <w:color w:val="000000"/>
        </w:rPr>
        <w:t>Certificado de Beneficio de Seguro por Desempleo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B47044" w:rsidRPr="0013594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13594E" w:rsidRDefault="0049566C" w:rsidP="004A10E3">
            <w:pPr>
              <w:pStyle w:val="NormalWeb"/>
              <w:spacing w:before="0" w:beforeAutospacing="0" w:after="0" w:afterAutospacing="0"/>
              <w:jc w:val="both"/>
              <w:rPr>
                <w:rFonts w:asciiTheme="minorHAnsi" w:hAnsiTheme="minorHAnsi" w:cstheme="minorHAnsi"/>
                <w:sz w:val="28"/>
                <w:szCs w:val="28"/>
              </w:rPr>
            </w:pPr>
            <w:r w:rsidRPr="0013594E">
              <w:rPr>
                <w:rFonts w:asciiTheme="minorHAnsi" w:hAnsiTheme="minorHAnsi" w:cstheme="minorHAnsi"/>
                <w:noProof/>
                <w:sz w:val="28"/>
                <w:szCs w:val="28"/>
                <w:lang w:val="en-US"/>
              </w:rPr>
              <w:drawing>
                <wp:inline distT="0" distB="0" distL="0" distR="0" wp14:anchorId="39E086B4" wp14:editId="759C8BB7">
                  <wp:extent cx="276225" cy="276225"/>
                  <wp:effectExtent l="19050" t="0" r="9525" b="0"/>
                  <wp:docPr id="36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13594E">
              <w:rPr>
                <w:rFonts w:asciiTheme="minorHAnsi" w:hAnsiTheme="minorHAnsi" w:cstheme="minorHAnsi"/>
                <w:sz w:val="28"/>
                <w:szCs w:val="28"/>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13594E" w:rsidRDefault="0049566C" w:rsidP="004A10E3">
            <w:pPr>
              <w:spacing w:after="0" w:line="240" w:lineRule="auto"/>
              <w:jc w:val="both"/>
              <w:rPr>
                <w:rFonts w:asciiTheme="minorHAnsi" w:eastAsiaTheme="minorHAnsi" w:hAnsiTheme="minorHAnsi" w:cstheme="minorHAnsi"/>
                <w:b/>
                <w:sz w:val="28"/>
                <w:szCs w:val="28"/>
              </w:rPr>
            </w:pPr>
            <w:r w:rsidRPr="0013594E">
              <w:rPr>
                <w:rFonts w:asciiTheme="minorHAnsi" w:eastAsiaTheme="minorHAnsi" w:hAnsiTheme="minorHAnsi" w:cstheme="minorHAnsi"/>
                <w:b/>
                <w:sz w:val="28"/>
                <w:szCs w:val="28"/>
              </w:rPr>
              <w:t>Preguntas Frecuentes</w:t>
            </w:r>
          </w:p>
        </w:tc>
      </w:tr>
    </w:tbl>
    <w:p w:rsidR="0049566C" w:rsidRPr="0013594E" w:rsidRDefault="0049566C" w:rsidP="00D13AF8">
      <w:pPr>
        <w:spacing w:before="120" w:after="120" w:line="240" w:lineRule="auto"/>
        <w:jc w:val="both"/>
        <w:rPr>
          <w:rFonts w:asciiTheme="minorHAnsi" w:eastAsia="Times New Roman" w:hAnsiTheme="minorHAnsi" w:cstheme="minorHAnsi"/>
        </w:rPr>
      </w:pPr>
      <w:r w:rsidRPr="0013594E">
        <w:rPr>
          <w:rFonts w:asciiTheme="minorHAnsi" w:eastAsia="Times New Roman" w:hAnsiTheme="minorHAnsi" w:cstheme="minorHAnsi"/>
        </w:rPr>
        <w:t>Algunos de los servicios ofrecidos por la agencia son los siguientes:</w:t>
      </w:r>
    </w:p>
    <w:p w:rsidR="00B47044" w:rsidRPr="0013594E" w:rsidRDefault="00D13AF8"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S</w:t>
      </w:r>
      <w:r w:rsidR="00B47044" w:rsidRPr="0013594E">
        <w:rPr>
          <w:rFonts w:asciiTheme="minorHAnsi" w:hAnsiTheme="minorHAnsi" w:cstheme="minorHAnsi"/>
          <w:sz w:val="22"/>
          <w:szCs w:val="22"/>
        </w:rPr>
        <w:t>eguro por Desempleo - ofrece la ayuda económica que necesitas durante la búsqueda de un nuevo trabajo</w:t>
      </w:r>
      <w:r w:rsidR="006D14F4">
        <w:rPr>
          <w:rFonts w:asciiTheme="minorHAnsi" w:hAnsiTheme="minorHAnsi" w:cstheme="minorHAnsi"/>
          <w:sz w:val="22"/>
          <w:szCs w:val="22"/>
        </w:rPr>
        <w:t>.</w:t>
      </w:r>
    </w:p>
    <w:p w:rsidR="00B47044"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Fraude por Desempleo – informar  personas que estén recibiendo beneficios de desempleo que no le corresponde.</w:t>
      </w:r>
    </w:p>
    <w:p w:rsidR="00344440"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 xml:space="preserve">Empleo y </w:t>
      </w:r>
      <w:r w:rsidR="00CF0443">
        <w:rPr>
          <w:rFonts w:asciiTheme="minorHAnsi" w:hAnsiTheme="minorHAnsi" w:cstheme="minorHAnsi"/>
          <w:sz w:val="22"/>
          <w:szCs w:val="22"/>
        </w:rPr>
        <w:t>Volver a Emplear</w:t>
      </w:r>
      <w:r w:rsidR="00344440" w:rsidRPr="0013594E">
        <w:rPr>
          <w:rFonts w:asciiTheme="minorHAnsi" w:hAnsiTheme="minorHAnsi" w:cstheme="minorHAnsi"/>
          <w:sz w:val="22"/>
          <w:szCs w:val="22"/>
        </w:rPr>
        <w:t xml:space="preserve"> – serv</w:t>
      </w:r>
      <w:r w:rsidR="00BD7227">
        <w:rPr>
          <w:rFonts w:asciiTheme="minorHAnsi" w:hAnsiTheme="minorHAnsi" w:cstheme="minorHAnsi"/>
          <w:sz w:val="22"/>
          <w:szCs w:val="22"/>
        </w:rPr>
        <w:t>i</w:t>
      </w:r>
      <w:r w:rsidR="00344440" w:rsidRPr="0013594E">
        <w:rPr>
          <w:rFonts w:asciiTheme="minorHAnsi" w:hAnsiTheme="minorHAnsi" w:cstheme="minorHAnsi"/>
          <w:sz w:val="22"/>
          <w:szCs w:val="22"/>
        </w:rPr>
        <w:t>r de enlace</w:t>
      </w:r>
      <w:r w:rsidRPr="0013594E">
        <w:rPr>
          <w:rFonts w:asciiTheme="minorHAnsi" w:hAnsiTheme="minorHAnsi" w:cstheme="minorHAnsi"/>
          <w:sz w:val="22"/>
          <w:szCs w:val="22"/>
        </w:rPr>
        <w:t xml:space="preserve"> entre el patrono y el solicitante de empleo.</w:t>
      </w:r>
    </w:p>
    <w:p w:rsidR="00D13AF8"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PR OSHA</w:t>
      </w:r>
      <w:r w:rsidR="00344440" w:rsidRPr="0013594E">
        <w:rPr>
          <w:rFonts w:asciiTheme="minorHAnsi" w:hAnsiTheme="minorHAnsi" w:cstheme="minorHAnsi"/>
          <w:sz w:val="22"/>
          <w:szCs w:val="22"/>
        </w:rPr>
        <w:t xml:space="preserve"> - </w:t>
      </w:r>
      <w:r w:rsidRPr="0013594E">
        <w:rPr>
          <w:rFonts w:asciiTheme="minorHAnsi" w:hAnsiTheme="minorHAnsi" w:cstheme="minorHAnsi"/>
          <w:sz w:val="22"/>
          <w:szCs w:val="22"/>
        </w:rPr>
        <w:t>La administración de Seguridad y Salud Ocupacional vela por la seguridad y la salud en los lugares de trabajo</w:t>
      </w:r>
    </w:p>
    <w:p w:rsidR="00D13AF8" w:rsidRPr="0013594E" w:rsidRDefault="00D13AF8"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Ayuda Legal y Querellas – informar  sit</w:t>
      </w:r>
      <w:r w:rsidR="00B47044" w:rsidRPr="0013594E">
        <w:rPr>
          <w:rFonts w:asciiTheme="minorHAnsi" w:hAnsiTheme="minorHAnsi" w:cstheme="minorHAnsi"/>
          <w:sz w:val="22"/>
          <w:szCs w:val="22"/>
        </w:rPr>
        <w:t>uación difícil en tu lugar de empleo y necesitas reportarlo ante el Departamento o recibir orientación legal, aquí podrás conocer los pasos a seguir para realizar cualquiera de éstas gestiones.</w:t>
      </w:r>
    </w:p>
    <w:p w:rsidR="00D13AF8"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SINOT</w:t>
      </w:r>
      <w:r w:rsidR="00D13AF8" w:rsidRPr="0013594E">
        <w:rPr>
          <w:rFonts w:asciiTheme="minorHAnsi" w:hAnsiTheme="minorHAnsi" w:cstheme="minorHAnsi"/>
          <w:sz w:val="22"/>
          <w:szCs w:val="22"/>
        </w:rPr>
        <w:t xml:space="preserve"> - </w:t>
      </w:r>
      <w:r w:rsidRPr="0013594E">
        <w:rPr>
          <w:rFonts w:asciiTheme="minorHAnsi" w:hAnsiTheme="minorHAnsi" w:cstheme="minorHAnsi"/>
          <w:sz w:val="22"/>
          <w:szCs w:val="22"/>
        </w:rPr>
        <w:t xml:space="preserve">Si has perdido tu trabajo a causa de una incapacidad ocasionada por lesiones o enfermedades; conoce cuáles son los beneficios de este seguro y los requisitos de elegibilidad del mismo. </w:t>
      </w:r>
    </w:p>
    <w:p w:rsidR="00D13AF8"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Normas del Trabajo</w:t>
      </w:r>
      <w:r w:rsidR="00D13AF8" w:rsidRPr="0013594E">
        <w:rPr>
          <w:rFonts w:asciiTheme="minorHAnsi" w:hAnsiTheme="minorHAnsi" w:cstheme="minorHAnsi"/>
          <w:sz w:val="22"/>
          <w:szCs w:val="22"/>
        </w:rPr>
        <w:t xml:space="preserve"> - </w:t>
      </w:r>
      <w:r w:rsidRPr="0013594E">
        <w:rPr>
          <w:rFonts w:asciiTheme="minorHAnsi" w:hAnsiTheme="minorHAnsi" w:cstheme="minorHAnsi"/>
          <w:sz w:val="22"/>
          <w:szCs w:val="22"/>
        </w:rPr>
        <w:t xml:space="preserve">El Negociado de Normas del Trabajo se encarga de legislar y promover la estabilidad en relaciones obrero-patronales por medio de consultas y orientaciones a ambas partes. Conoce lo que el Negociado puede hacer por ti. </w:t>
      </w:r>
    </w:p>
    <w:p w:rsidR="00D13AF8"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Procuradora del Trabajo</w:t>
      </w:r>
      <w:r w:rsidR="00D13AF8" w:rsidRPr="0013594E">
        <w:rPr>
          <w:rFonts w:asciiTheme="minorHAnsi" w:hAnsiTheme="minorHAnsi" w:cstheme="minorHAnsi"/>
          <w:sz w:val="22"/>
          <w:szCs w:val="22"/>
        </w:rPr>
        <w:t xml:space="preserve"> - </w:t>
      </w:r>
      <w:r w:rsidRPr="0013594E">
        <w:rPr>
          <w:rFonts w:asciiTheme="minorHAnsi" w:hAnsiTheme="minorHAnsi" w:cstheme="minorHAnsi"/>
          <w:sz w:val="22"/>
          <w:szCs w:val="22"/>
        </w:rPr>
        <w:t>asesorar sobre la legislación laboral, tanto para patronos como al ciudadano. Conoce tus obligaciones como empleador de tu industria.</w:t>
      </w:r>
    </w:p>
    <w:p w:rsidR="00D13AF8"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lastRenderedPageBreak/>
        <w:t>Unidad Anti-Discrimen</w:t>
      </w:r>
      <w:r w:rsidR="00D13AF8" w:rsidRPr="0013594E">
        <w:rPr>
          <w:rFonts w:asciiTheme="minorHAnsi" w:hAnsiTheme="minorHAnsi" w:cstheme="minorHAnsi"/>
          <w:sz w:val="22"/>
          <w:szCs w:val="22"/>
        </w:rPr>
        <w:t xml:space="preserve"> - </w:t>
      </w:r>
      <w:r w:rsidRPr="0013594E">
        <w:rPr>
          <w:rFonts w:asciiTheme="minorHAnsi" w:hAnsiTheme="minorHAnsi" w:cstheme="minorHAnsi"/>
          <w:sz w:val="22"/>
          <w:szCs w:val="22"/>
        </w:rPr>
        <w:t xml:space="preserve">se encarga de reconocer y ejercer los derechos civiles de la clase trabajadora en su lugar de empleo. Consulta las leyes anti-discrimen y descarga otros documentos relacionados a esta unidad. </w:t>
      </w:r>
      <w:r w:rsidR="00D13AF8" w:rsidRPr="0013594E">
        <w:rPr>
          <w:rFonts w:asciiTheme="minorHAnsi" w:hAnsiTheme="minorHAnsi" w:cstheme="minorHAnsi"/>
          <w:sz w:val="22"/>
          <w:szCs w:val="22"/>
        </w:rPr>
        <w:t xml:space="preserve"> </w:t>
      </w:r>
    </w:p>
    <w:p w:rsidR="00D13AF8"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Seguro Choferil</w:t>
      </w:r>
      <w:r w:rsidR="00D13AF8" w:rsidRPr="0013594E">
        <w:rPr>
          <w:rFonts w:asciiTheme="minorHAnsi" w:hAnsiTheme="minorHAnsi" w:cstheme="minorHAnsi"/>
          <w:sz w:val="22"/>
          <w:szCs w:val="22"/>
        </w:rPr>
        <w:t xml:space="preserve"> -  </w:t>
      </w:r>
      <w:r w:rsidRPr="0013594E">
        <w:rPr>
          <w:rFonts w:asciiTheme="minorHAnsi" w:hAnsiTheme="minorHAnsi" w:cstheme="minorHAnsi"/>
          <w:sz w:val="22"/>
          <w:szCs w:val="22"/>
        </w:rPr>
        <w:t xml:space="preserve">Si tu patrono te requiere o te permite conducir vehículos como parte de tu desempeño en el empleo; aquí podrás encontrar toda la información de requisitos y beneficios de este seguro. </w:t>
      </w:r>
    </w:p>
    <w:p w:rsidR="00B47044"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Conciliación y Arbitraje</w:t>
      </w:r>
      <w:r w:rsidR="00D13AF8" w:rsidRPr="0013594E">
        <w:rPr>
          <w:rFonts w:asciiTheme="minorHAnsi" w:hAnsiTheme="minorHAnsi" w:cstheme="minorHAnsi"/>
          <w:sz w:val="22"/>
          <w:szCs w:val="22"/>
        </w:rPr>
        <w:t xml:space="preserve"> - </w:t>
      </w:r>
      <w:r w:rsidRPr="0013594E">
        <w:rPr>
          <w:rFonts w:asciiTheme="minorHAnsi" w:hAnsiTheme="minorHAnsi" w:cstheme="minorHAnsi"/>
          <w:sz w:val="22"/>
          <w:szCs w:val="22"/>
        </w:rPr>
        <w:t xml:space="preserve">mediador en asuntos obrero-patronales ayudando a que ambas partes lleguen a un acuerdo y así mantener y propiciar la paz laboral del País. Conoce los servicios del negociado y cómo éstos pueden beneficiarte. </w:t>
      </w:r>
    </w:p>
    <w:p w:rsidR="00B47044" w:rsidRPr="0013594E" w:rsidRDefault="00B47044" w:rsidP="00EF23BF">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Mediación y Adjudicación</w:t>
      </w:r>
      <w:r w:rsidR="00EF23BF" w:rsidRPr="0013594E">
        <w:rPr>
          <w:rFonts w:asciiTheme="minorHAnsi" w:hAnsiTheme="minorHAnsi" w:cstheme="minorHAnsi"/>
          <w:sz w:val="22"/>
          <w:szCs w:val="22"/>
        </w:rPr>
        <w:t xml:space="preserve"> - </w:t>
      </w:r>
      <w:r w:rsidRPr="0013594E">
        <w:rPr>
          <w:rFonts w:asciiTheme="minorHAnsi" w:hAnsiTheme="minorHAnsi" w:cstheme="minorHAnsi"/>
          <w:sz w:val="22"/>
          <w:szCs w:val="22"/>
        </w:rPr>
        <w:t>se encarga de armonizar controversias obrero-patronales, por medio de leyes aplicables. Consulta los casos que esta oficina ha servido como mediador, y conoce el proceso de manejo de casos.</w:t>
      </w:r>
    </w:p>
    <w:p w:rsidR="0049566C" w:rsidRPr="0013594E" w:rsidRDefault="00B47044" w:rsidP="00D13AF8">
      <w:pPr>
        <w:pStyle w:val="NormalWeb"/>
        <w:numPr>
          <w:ilvl w:val="0"/>
          <w:numId w:val="32"/>
        </w:numPr>
        <w:spacing w:before="120" w:beforeAutospacing="0" w:after="120" w:afterAutospacing="0"/>
        <w:jc w:val="both"/>
        <w:rPr>
          <w:rFonts w:asciiTheme="minorHAnsi" w:hAnsiTheme="minorHAnsi" w:cstheme="minorHAnsi"/>
          <w:sz w:val="22"/>
          <w:szCs w:val="22"/>
        </w:rPr>
      </w:pPr>
      <w:r w:rsidRPr="0013594E">
        <w:rPr>
          <w:rFonts w:asciiTheme="minorHAnsi" w:hAnsiTheme="minorHAnsi" w:cstheme="minorHAnsi"/>
          <w:sz w:val="22"/>
          <w:szCs w:val="22"/>
        </w:rPr>
        <w:t>UCFE- Compensación por Desempleo para Programas de Empleados Federales (conocido como UCFE, por sus siglas en inglés). Ante el posible cierre del Gobierno Federal, en el Departamento del Trabajo y Recursos Humanos, (DTRH), hemos preparado un plan de acción para atender a los empleados federales que puedan verse afectados</w:t>
      </w:r>
    </w:p>
    <w:p w:rsidR="000079BB" w:rsidRDefault="009C5EA4" w:rsidP="00D13AF8">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Esta Agencia agrupa:</w:t>
      </w:r>
    </w:p>
    <w:p w:rsidR="009C5EA4" w:rsidRDefault="00E551C5" w:rsidP="00D13AF8">
      <w:pPr>
        <w:pStyle w:val="NormalWeb"/>
        <w:spacing w:before="120" w:beforeAutospacing="0" w:after="120" w:afterAutospacing="0"/>
        <w:jc w:val="both"/>
        <w:rPr>
          <w:rFonts w:asciiTheme="minorHAnsi" w:hAnsiTheme="minorHAnsi" w:cstheme="minorHAnsi"/>
          <w:sz w:val="22"/>
          <w:szCs w:val="22"/>
        </w:rPr>
      </w:pPr>
      <w:hyperlink r:id="rId16" w:history="1">
        <w:r w:rsidR="006C655D">
          <w:rPr>
            <w:rStyle w:val="Hyperlink"/>
            <w:rFonts w:asciiTheme="minorHAnsi" w:hAnsiTheme="minorHAnsi" w:cstheme="minorHAnsi"/>
            <w:sz w:val="22"/>
            <w:szCs w:val="22"/>
          </w:rPr>
          <w:t>Administración del D</w:t>
        </w:r>
        <w:r w:rsidR="009C5EA4" w:rsidRPr="009C5EA4">
          <w:rPr>
            <w:rStyle w:val="Hyperlink"/>
            <w:rFonts w:asciiTheme="minorHAnsi" w:hAnsiTheme="minorHAnsi" w:cstheme="minorHAnsi"/>
            <w:sz w:val="22"/>
            <w:szCs w:val="22"/>
          </w:rPr>
          <w:t>erecho al Trabajo (ADT)</w:t>
        </w:r>
      </w:hyperlink>
      <w:r w:rsidR="009C5EA4" w:rsidRPr="009C5EA4">
        <w:rPr>
          <w:rFonts w:asciiTheme="minorHAnsi" w:hAnsiTheme="minorHAnsi" w:cstheme="minorHAnsi"/>
          <w:sz w:val="22"/>
          <w:szCs w:val="22"/>
        </w:rPr>
        <w:t xml:space="preserve"> – </w:t>
      </w:r>
      <w:r w:rsidR="009C5EA4" w:rsidRPr="009C5EA4">
        <w:rPr>
          <w:rFonts w:asciiTheme="minorHAnsi" w:hAnsiTheme="minorHAnsi" w:cstheme="minorHAnsi"/>
          <w:b/>
          <w:sz w:val="22"/>
          <w:szCs w:val="22"/>
          <w:highlight w:val="yellow"/>
        </w:rPr>
        <w:t>AGENCIA NO INTEGRADA</w:t>
      </w:r>
    </w:p>
    <w:p w:rsidR="009C5EA4" w:rsidRPr="009C5EA4" w:rsidRDefault="009C5EA4" w:rsidP="009C5EA4">
      <w:pPr>
        <w:pStyle w:val="NormalWeb"/>
        <w:spacing w:before="120" w:beforeAutospacing="0" w:after="120" w:afterAutospacing="0"/>
        <w:rPr>
          <w:rFonts w:asciiTheme="minorHAnsi" w:hAnsiTheme="minorHAnsi" w:cs="Arial"/>
          <w:color w:val="000000"/>
          <w:sz w:val="22"/>
          <w:szCs w:val="22"/>
          <w:lang w:val="es-PR"/>
        </w:rPr>
      </w:pPr>
      <w:r w:rsidRPr="00EC5345">
        <w:rPr>
          <w:rFonts w:asciiTheme="minorHAnsi" w:hAnsiTheme="minorHAnsi" w:cs="Arial"/>
          <w:noProof/>
          <w:color w:val="000000"/>
          <w:sz w:val="22"/>
          <w:szCs w:val="22"/>
          <w:lang w:val="es-PR"/>
        </w:rPr>
        <w:t>La Administración del Derecho al Trabajo (ADT)  tiene la tarea de combatir el desempleo en Puerto Rico promoviendo el desarrollo de los recursos humanos mediante el establecimiento de un sistema de servicios integrados donde nuestra fuerza laboral tenga acceso universal a servicios de orientación, información del mercado laboral, evaluación de destrezas, consejería, referidos a programas de adiestramiento y educación, colocación y retención de empleo, integrando al sector empresarial.</w:t>
      </w:r>
    </w:p>
    <w:p w:rsidR="009C5EA4" w:rsidRDefault="00E551C5" w:rsidP="00D13AF8">
      <w:pPr>
        <w:pStyle w:val="NormalWeb"/>
        <w:spacing w:before="120" w:beforeAutospacing="0" w:after="120" w:afterAutospacing="0"/>
        <w:jc w:val="both"/>
        <w:rPr>
          <w:rFonts w:asciiTheme="minorHAnsi" w:hAnsiTheme="minorHAnsi" w:cstheme="minorHAnsi"/>
          <w:sz w:val="22"/>
          <w:szCs w:val="22"/>
        </w:rPr>
      </w:pPr>
      <w:hyperlink r:id="rId17" w:history="1">
        <w:r w:rsidR="009C5EA4" w:rsidRPr="009C5EA4">
          <w:rPr>
            <w:rStyle w:val="Hyperlink"/>
            <w:rFonts w:asciiTheme="minorHAnsi" w:hAnsiTheme="minorHAnsi" w:cstheme="minorHAnsi"/>
            <w:sz w:val="22"/>
            <w:szCs w:val="22"/>
          </w:rPr>
          <w:t>Administración para el Adiestramiento de Futuros Empresarios y Trabajadores (AAFET)</w:t>
        </w:r>
      </w:hyperlink>
      <w:r w:rsidR="009C5EA4" w:rsidRPr="009C5EA4">
        <w:rPr>
          <w:rFonts w:asciiTheme="minorHAnsi" w:hAnsiTheme="minorHAnsi" w:cstheme="minorHAnsi"/>
          <w:sz w:val="22"/>
          <w:szCs w:val="22"/>
        </w:rPr>
        <w:t xml:space="preserve"> – </w:t>
      </w:r>
      <w:r w:rsidR="009C5EA4" w:rsidRPr="009C5EA4">
        <w:rPr>
          <w:rFonts w:asciiTheme="minorHAnsi" w:hAnsiTheme="minorHAnsi" w:cstheme="minorHAnsi"/>
          <w:b/>
          <w:sz w:val="22"/>
          <w:szCs w:val="22"/>
          <w:highlight w:val="yellow"/>
        </w:rPr>
        <w:t>AGENCIA NO INTEGRADA</w:t>
      </w:r>
    </w:p>
    <w:p w:rsidR="009C5EA4" w:rsidRPr="009C5EA4" w:rsidRDefault="009C5EA4" w:rsidP="00D13AF8">
      <w:pPr>
        <w:pStyle w:val="NormalWeb"/>
        <w:spacing w:before="120" w:beforeAutospacing="0" w:after="120" w:afterAutospacing="0"/>
        <w:jc w:val="both"/>
        <w:rPr>
          <w:rFonts w:asciiTheme="minorHAnsi" w:hAnsiTheme="minorHAnsi" w:cstheme="minorHAnsi"/>
          <w:sz w:val="22"/>
          <w:szCs w:val="22"/>
        </w:rPr>
      </w:pPr>
      <w:r w:rsidRPr="006F3729">
        <w:rPr>
          <w:rFonts w:asciiTheme="minorHAnsi" w:hAnsiTheme="minorHAnsi" w:cs="Arial"/>
          <w:noProof/>
          <w:color w:val="000000"/>
          <w:sz w:val="22"/>
          <w:szCs w:val="22"/>
          <w:lang w:val="es-PR"/>
        </w:rPr>
        <w:t xml:space="preserve">La Administración para el Adiestramiento de Futuros Empresarios y Trabajadores tiene la misión de combatir el desempleo de jóvenes entre las edades de </w:t>
      </w:r>
      <w:r>
        <w:rPr>
          <w:rFonts w:asciiTheme="minorHAnsi" w:hAnsiTheme="minorHAnsi" w:cs="Arial"/>
          <w:noProof/>
          <w:color w:val="000000"/>
          <w:sz w:val="22"/>
          <w:szCs w:val="22"/>
          <w:lang w:val="es-PR"/>
        </w:rPr>
        <w:t>catorce (</w:t>
      </w:r>
      <w:r w:rsidRPr="006F3729">
        <w:rPr>
          <w:rFonts w:asciiTheme="minorHAnsi" w:hAnsiTheme="minorHAnsi" w:cs="Arial"/>
          <w:noProof/>
          <w:color w:val="000000"/>
          <w:sz w:val="22"/>
          <w:szCs w:val="22"/>
          <w:lang w:val="es-PR"/>
        </w:rPr>
        <w:t>14</w:t>
      </w:r>
      <w:r>
        <w:rPr>
          <w:rFonts w:asciiTheme="minorHAnsi" w:hAnsiTheme="minorHAnsi" w:cs="Arial"/>
          <w:noProof/>
          <w:color w:val="000000"/>
          <w:sz w:val="22"/>
          <w:szCs w:val="22"/>
          <w:lang w:val="es-PR"/>
        </w:rPr>
        <w:t>)</w:t>
      </w:r>
      <w:r w:rsidRPr="006F3729">
        <w:rPr>
          <w:rFonts w:asciiTheme="minorHAnsi" w:hAnsiTheme="minorHAnsi" w:cs="Arial"/>
          <w:noProof/>
          <w:color w:val="000000"/>
          <w:sz w:val="22"/>
          <w:szCs w:val="22"/>
          <w:lang w:val="es-PR"/>
        </w:rPr>
        <w:t xml:space="preserve"> a</w:t>
      </w:r>
      <w:r>
        <w:rPr>
          <w:rFonts w:asciiTheme="minorHAnsi" w:hAnsiTheme="minorHAnsi" w:cs="Arial"/>
          <w:noProof/>
          <w:color w:val="000000"/>
          <w:sz w:val="22"/>
          <w:szCs w:val="22"/>
          <w:lang w:val="es-PR"/>
        </w:rPr>
        <w:t xml:space="preserve"> veintinueve</w:t>
      </w:r>
      <w:r w:rsidRPr="006F3729">
        <w:rPr>
          <w:rFonts w:asciiTheme="minorHAnsi" w:hAnsiTheme="minorHAnsi" w:cs="Arial"/>
          <w:noProof/>
          <w:color w:val="000000"/>
          <w:sz w:val="22"/>
          <w:szCs w:val="22"/>
          <w:lang w:val="es-PR"/>
        </w:rPr>
        <w:t xml:space="preserve"> </w:t>
      </w:r>
      <w:r>
        <w:rPr>
          <w:rFonts w:asciiTheme="minorHAnsi" w:hAnsiTheme="minorHAnsi" w:cs="Arial"/>
          <w:noProof/>
          <w:color w:val="000000"/>
          <w:sz w:val="22"/>
          <w:szCs w:val="22"/>
          <w:lang w:val="es-PR"/>
        </w:rPr>
        <w:t>(</w:t>
      </w:r>
      <w:r w:rsidRPr="006F3729">
        <w:rPr>
          <w:rFonts w:asciiTheme="minorHAnsi" w:hAnsiTheme="minorHAnsi" w:cs="Arial"/>
          <w:noProof/>
          <w:color w:val="000000"/>
          <w:sz w:val="22"/>
          <w:szCs w:val="22"/>
          <w:lang w:val="es-PR"/>
        </w:rPr>
        <w:t>29</w:t>
      </w:r>
      <w:r>
        <w:rPr>
          <w:rFonts w:asciiTheme="minorHAnsi" w:hAnsiTheme="minorHAnsi" w:cs="Arial"/>
          <w:noProof/>
          <w:color w:val="000000"/>
          <w:sz w:val="22"/>
          <w:szCs w:val="22"/>
          <w:lang w:val="es-PR"/>
        </w:rPr>
        <w:t>)</w:t>
      </w:r>
      <w:r w:rsidRPr="006F3729">
        <w:rPr>
          <w:rFonts w:asciiTheme="minorHAnsi" w:hAnsiTheme="minorHAnsi" w:cs="Arial"/>
          <w:noProof/>
          <w:color w:val="000000"/>
          <w:sz w:val="22"/>
          <w:szCs w:val="22"/>
          <w:lang w:val="es-PR"/>
        </w:rPr>
        <w:t xml:space="preserve"> años a través del desarrollo de programas innovadores donde interactúen el adiestramiento técnico-vocacional, la educación y la formación para capacitarlos en la obtención de un empleo e integrarlos productivamente en la comunidad.</w:t>
      </w:r>
    </w:p>
    <w:p w:rsidR="009C5EA4" w:rsidRDefault="00E551C5" w:rsidP="00D13AF8">
      <w:pPr>
        <w:pStyle w:val="NormalWeb"/>
        <w:spacing w:before="120" w:beforeAutospacing="0" w:after="120" w:afterAutospacing="0"/>
        <w:jc w:val="both"/>
        <w:rPr>
          <w:rFonts w:asciiTheme="minorHAnsi" w:hAnsiTheme="minorHAnsi" w:cstheme="minorHAnsi"/>
          <w:sz w:val="22"/>
          <w:szCs w:val="22"/>
        </w:rPr>
      </w:pPr>
      <w:hyperlink r:id="rId18" w:history="1">
        <w:r w:rsidR="009C5EA4" w:rsidRPr="009C5EA4">
          <w:rPr>
            <w:rStyle w:val="Hyperlink"/>
            <w:rFonts w:asciiTheme="minorHAnsi" w:hAnsiTheme="minorHAnsi" w:cstheme="minorHAnsi"/>
            <w:sz w:val="22"/>
            <w:szCs w:val="22"/>
          </w:rPr>
          <w:t>Administración de Rehabilitación Vocacional (ARV)</w:t>
        </w:r>
      </w:hyperlink>
      <w:r w:rsidR="009C5EA4" w:rsidRPr="009C5EA4">
        <w:rPr>
          <w:rFonts w:asciiTheme="minorHAnsi" w:hAnsiTheme="minorHAnsi" w:cstheme="minorHAnsi"/>
          <w:sz w:val="22"/>
          <w:szCs w:val="22"/>
        </w:rPr>
        <w:t xml:space="preserve"> – </w:t>
      </w:r>
      <w:r w:rsidR="009C5EA4" w:rsidRPr="009C5EA4">
        <w:rPr>
          <w:rFonts w:asciiTheme="minorHAnsi" w:hAnsiTheme="minorHAnsi" w:cstheme="minorHAnsi"/>
          <w:b/>
          <w:sz w:val="22"/>
          <w:szCs w:val="22"/>
          <w:highlight w:val="yellow"/>
        </w:rPr>
        <w:t>AGENCIA NO INTEGRADA</w:t>
      </w:r>
    </w:p>
    <w:p w:rsidR="009C5EA4" w:rsidRPr="009C5EA4" w:rsidRDefault="009C5EA4" w:rsidP="00D13AF8">
      <w:pPr>
        <w:pStyle w:val="NormalWeb"/>
        <w:spacing w:before="120" w:beforeAutospacing="0" w:after="120" w:afterAutospacing="0"/>
        <w:jc w:val="both"/>
        <w:rPr>
          <w:rFonts w:asciiTheme="minorHAnsi" w:hAnsiTheme="minorHAnsi" w:cstheme="minorHAnsi"/>
          <w:sz w:val="22"/>
          <w:szCs w:val="22"/>
        </w:rPr>
      </w:pPr>
      <w:r w:rsidRPr="005F6D01">
        <w:rPr>
          <w:rFonts w:asciiTheme="minorHAnsi" w:hAnsiTheme="minorHAnsi" w:cs="Arial"/>
          <w:noProof/>
          <w:color w:val="000000"/>
          <w:sz w:val="22"/>
          <w:szCs w:val="22"/>
          <w:lang w:val="es-PR"/>
        </w:rPr>
        <w:t>La Administración de Rehabilitación Vocacional (ARV), es la agencia pública responsable de la provisión de servicios de rehabilitación vocacional, encaminados a la integración exitosa de las personas con impedimentos a la fuerza laboral del país y al disfrute de una vida más independiente.</w:t>
      </w:r>
    </w:p>
    <w:p w:rsidR="009C5EA4" w:rsidRDefault="00E551C5" w:rsidP="00D13AF8">
      <w:pPr>
        <w:pStyle w:val="NormalWeb"/>
        <w:spacing w:before="120" w:beforeAutospacing="0" w:after="120" w:afterAutospacing="0"/>
        <w:jc w:val="both"/>
        <w:rPr>
          <w:rFonts w:asciiTheme="minorHAnsi" w:hAnsiTheme="minorHAnsi" w:cstheme="minorHAnsi"/>
          <w:sz w:val="22"/>
          <w:szCs w:val="22"/>
        </w:rPr>
      </w:pPr>
      <w:hyperlink r:id="rId19" w:history="1">
        <w:r w:rsidR="009C5EA4" w:rsidRPr="009C5EA4">
          <w:rPr>
            <w:rStyle w:val="Hyperlink"/>
            <w:rFonts w:asciiTheme="minorHAnsi" w:hAnsiTheme="minorHAnsi" w:cstheme="minorHAnsi"/>
            <w:sz w:val="22"/>
            <w:szCs w:val="22"/>
          </w:rPr>
          <w:t>Administración de Desarrollo Laboral (CDORH)</w:t>
        </w:r>
      </w:hyperlink>
      <w:r w:rsidR="009C5EA4" w:rsidRPr="009C5EA4">
        <w:rPr>
          <w:rFonts w:asciiTheme="minorHAnsi" w:hAnsiTheme="minorHAnsi" w:cstheme="minorHAnsi"/>
          <w:sz w:val="22"/>
          <w:szCs w:val="22"/>
        </w:rPr>
        <w:t xml:space="preserve"> – </w:t>
      </w:r>
      <w:r w:rsidR="009C5EA4" w:rsidRPr="009C5EA4">
        <w:rPr>
          <w:rFonts w:asciiTheme="minorHAnsi" w:hAnsiTheme="minorHAnsi" w:cstheme="minorHAnsi"/>
          <w:b/>
          <w:sz w:val="22"/>
          <w:szCs w:val="22"/>
          <w:highlight w:val="yellow"/>
        </w:rPr>
        <w:t>AGENCIA NO INTEGRADA</w:t>
      </w:r>
    </w:p>
    <w:p w:rsidR="009C5EA4" w:rsidRPr="00AD1171" w:rsidRDefault="009C5EA4" w:rsidP="009C5EA4">
      <w:pPr>
        <w:pStyle w:val="NormalWeb"/>
        <w:spacing w:before="120" w:beforeAutospacing="0" w:after="120" w:afterAutospacing="0"/>
        <w:jc w:val="both"/>
        <w:rPr>
          <w:rFonts w:asciiTheme="minorHAnsi" w:hAnsiTheme="minorHAnsi" w:cs="Arial"/>
          <w:noProof/>
          <w:color w:val="000000"/>
          <w:sz w:val="22"/>
          <w:szCs w:val="22"/>
        </w:rPr>
      </w:pPr>
      <w:r>
        <w:rPr>
          <w:rFonts w:ascii="Calibri" w:hAnsi="Calibri" w:cs="Calibri"/>
          <w:color w:val="000000"/>
          <w:sz w:val="22"/>
          <w:szCs w:val="22"/>
        </w:rPr>
        <w:t xml:space="preserve">El </w:t>
      </w:r>
      <w:r w:rsidRPr="00B50F6C">
        <w:rPr>
          <w:rFonts w:ascii="Calibri" w:hAnsi="Calibri" w:cs="Calibri"/>
          <w:color w:val="000000"/>
          <w:sz w:val="22"/>
          <w:szCs w:val="22"/>
        </w:rPr>
        <w:t>Consejo de Desarrollo Ocupacional y Recursos Humanos</w:t>
      </w:r>
      <w:r w:rsidRPr="00B50F6C">
        <w:rPr>
          <w:rFonts w:asciiTheme="minorHAnsi" w:hAnsiTheme="minorHAnsi" w:cs="Arial"/>
          <w:noProof/>
          <w:color w:val="000000"/>
          <w:sz w:val="22"/>
          <w:szCs w:val="22"/>
        </w:rPr>
        <w:t xml:space="preserve"> (CDORH) </w:t>
      </w:r>
      <w:r>
        <w:rPr>
          <w:rFonts w:asciiTheme="minorHAnsi" w:hAnsiTheme="minorHAnsi" w:cs="Arial"/>
          <w:noProof/>
          <w:color w:val="000000"/>
          <w:sz w:val="22"/>
          <w:szCs w:val="22"/>
        </w:rPr>
        <w:t xml:space="preserve">se encarga </w:t>
      </w:r>
      <w:r w:rsidRPr="00AD1171">
        <w:rPr>
          <w:rFonts w:asciiTheme="minorHAnsi" w:hAnsiTheme="minorHAnsi" w:cs="Arial"/>
          <w:noProof/>
          <w:color w:val="000000"/>
          <w:sz w:val="22"/>
          <w:szCs w:val="22"/>
        </w:rPr>
        <w:t>de administrar los fondos que provee la Ley de Inversión en la Fuerza Trabajadora (WIA, por sus siglas en inglés), capacitar y desarrollar el talento de nuestro recurso humano a tono con los cambios de la nueva economía.</w:t>
      </w:r>
    </w:p>
    <w:p w:rsidR="009C5EA4" w:rsidRDefault="009C5EA4" w:rsidP="009C5EA4">
      <w:pPr>
        <w:pStyle w:val="NormalWeb"/>
        <w:spacing w:before="120" w:beforeAutospacing="0" w:after="120" w:afterAutospacing="0"/>
        <w:jc w:val="both"/>
        <w:rPr>
          <w:rFonts w:ascii="Calibri" w:hAnsi="Calibri" w:cs="Calibri"/>
          <w:color w:val="000000"/>
          <w:sz w:val="22"/>
          <w:szCs w:val="22"/>
        </w:rPr>
      </w:pPr>
      <w:r w:rsidRPr="00AD1171">
        <w:rPr>
          <w:rFonts w:ascii="Calibri" w:hAnsi="Calibri" w:cs="Calibri"/>
          <w:color w:val="000000"/>
          <w:sz w:val="22"/>
          <w:szCs w:val="22"/>
        </w:rPr>
        <w:lastRenderedPageBreak/>
        <w:t>El Consejo está enfocado en fomentar empleos de calidad para la población. El Sistema de Gestión Única desarrolla actividades y programas conducentes a la obtención de empleos y adiestramientos en ocupaciones con alta demanda.</w:t>
      </w:r>
    </w:p>
    <w:p w:rsidR="009C5EA4" w:rsidRDefault="009C5EA4" w:rsidP="009C5EA4">
      <w:pPr>
        <w:pStyle w:val="NormalWeb"/>
        <w:spacing w:before="120" w:beforeAutospacing="0" w:after="120" w:afterAutospacing="0"/>
        <w:jc w:val="both"/>
        <w:rPr>
          <w:rFonts w:ascii="Calibri" w:hAnsi="Calibri" w:cs="Calibri"/>
          <w:color w:val="000000"/>
          <w:sz w:val="22"/>
          <w:szCs w:val="22"/>
        </w:rPr>
      </w:pPr>
    </w:p>
    <w:tbl>
      <w:tblPr>
        <w:tblStyle w:val="TableGrid"/>
        <w:tblW w:w="10548" w:type="dxa"/>
        <w:tblInd w:w="-702" w:type="dxa"/>
        <w:tblLayout w:type="fixed"/>
        <w:tblLook w:val="04A0" w:firstRow="1" w:lastRow="0" w:firstColumn="1" w:lastColumn="0" w:noHBand="0" w:noVBand="1"/>
      </w:tblPr>
      <w:tblGrid>
        <w:gridCol w:w="1080"/>
        <w:gridCol w:w="9468"/>
      </w:tblGrid>
      <w:tr w:rsidR="009C5EA4" w:rsidRPr="009B5BC5" w:rsidTr="006B5327">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C5EA4" w:rsidRPr="009B5BC5" w:rsidRDefault="009C5EA4" w:rsidP="006B5327">
            <w:pPr>
              <w:pStyle w:val="NormalWeb"/>
              <w:spacing w:before="0" w:beforeAutospacing="0" w:after="0" w:afterAutospacing="0"/>
              <w:jc w:val="both"/>
              <w:rPr>
                <w:rFonts w:ascii="Verdana" w:hAnsi="Verdana" w:cs="Arial"/>
                <w:color w:val="000000"/>
                <w:sz w:val="20"/>
                <w:szCs w:val="20"/>
                <w:lang w:val="es-PR"/>
              </w:rPr>
            </w:pPr>
            <w:r w:rsidRPr="009B5BC5">
              <w:rPr>
                <w:rFonts w:ascii="Verdana" w:hAnsi="Verdana" w:cs="Arial"/>
                <w:noProof/>
                <w:color w:val="000000"/>
                <w:sz w:val="20"/>
                <w:szCs w:val="20"/>
                <w:lang w:val="en-US"/>
              </w:rPr>
              <w:drawing>
                <wp:inline distT="0" distB="0" distL="0" distR="0" wp14:anchorId="33BF3E76" wp14:editId="4ACC0B2F">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0"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9B5BC5">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9C5EA4" w:rsidRPr="009B5BC5" w:rsidRDefault="009C5EA4" w:rsidP="006B5327">
            <w:pPr>
              <w:ind w:left="33"/>
              <w:jc w:val="both"/>
              <w:rPr>
                <w:b/>
                <w:sz w:val="28"/>
                <w:szCs w:val="28"/>
                <w:lang w:val="es-PR"/>
              </w:rPr>
            </w:pPr>
            <w:r w:rsidRPr="009B5BC5">
              <w:rPr>
                <w:b/>
                <w:sz w:val="28"/>
                <w:szCs w:val="28"/>
                <w:lang w:val="es-PR"/>
              </w:rPr>
              <w:t>Enlaces Relacionados</w:t>
            </w:r>
          </w:p>
        </w:tc>
      </w:tr>
    </w:tbl>
    <w:p w:rsidR="009C5EA4" w:rsidRPr="009C5EA4" w:rsidRDefault="00E551C5" w:rsidP="009C5EA4">
      <w:pPr>
        <w:pStyle w:val="NormalWeb"/>
        <w:spacing w:before="120" w:beforeAutospacing="0" w:after="120" w:afterAutospacing="0"/>
        <w:jc w:val="both"/>
        <w:rPr>
          <w:rFonts w:asciiTheme="minorHAnsi" w:hAnsiTheme="minorHAnsi" w:cstheme="minorHAnsi"/>
          <w:sz w:val="22"/>
          <w:szCs w:val="22"/>
        </w:rPr>
      </w:pPr>
      <w:hyperlink r:id="rId21" w:history="1">
        <w:r w:rsidR="009C5EA4" w:rsidRPr="009C5EA4">
          <w:rPr>
            <w:rStyle w:val="Hyperlink"/>
            <w:rFonts w:asciiTheme="minorHAnsi" w:hAnsiTheme="minorHAnsi" w:cstheme="minorHAnsi"/>
            <w:sz w:val="22"/>
            <w:szCs w:val="22"/>
          </w:rPr>
          <w:t>Página Web DTRH</w:t>
        </w:r>
      </w:hyperlink>
      <w:r w:rsidR="009C5EA4">
        <w:rPr>
          <w:rFonts w:asciiTheme="minorHAnsi" w:hAnsiTheme="minorHAnsi" w:cstheme="minorHAnsi"/>
          <w:sz w:val="22"/>
          <w:szCs w:val="22"/>
        </w:rPr>
        <w:t xml:space="preserve"> - </w:t>
      </w:r>
      <w:r w:rsidR="009C5EA4" w:rsidRPr="009C5EA4">
        <w:rPr>
          <w:rFonts w:asciiTheme="minorHAnsi" w:hAnsiTheme="minorHAnsi" w:cstheme="minorHAnsi"/>
          <w:sz w:val="22"/>
          <w:szCs w:val="22"/>
        </w:rPr>
        <w:t>http://www.dtrh.gobierno.pr/</w:t>
      </w:r>
    </w:p>
    <w:sectPr w:rsidR="009C5EA4" w:rsidRPr="009C5EA4" w:rsidSect="0049566C">
      <w:headerReference w:type="even" r:id="rId22"/>
      <w:headerReference w:type="default" r:id="rId23"/>
      <w:footerReference w:type="even" r:id="rId24"/>
      <w:footerReference w:type="default" r:id="rId25"/>
      <w:headerReference w:type="first" r:id="rId26"/>
      <w:footerReference w:type="first" r:id="rId27"/>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F4" w:rsidRDefault="006D14F4" w:rsidP="005501A9">
      <w:pPr>
        <w:spacing w:after="0" w:line="240" w:lineRule="auto"/>
      </w:pPr>
      <w:r>
        <w:separator/>
      </w:r>
    </w:p>
  </w:endnote>
  <w:endnote w:type="continuationSeparator" w:id="0">
    <w:p w:rsidR="006D14F4" w:rsidRDefault="006D14F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2" w:rsidRDefault="005E4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6D14F4" w:rsidRPr="00A625BF" w:rsidTr="00A625BF">
      <w:tc>
        <w:tcPr>
          <w:tcW w:w="2394" w:type="dxa"/>
          <w:shd w:val="clear" w:color="auto" w:fill="FFFFFF" w:themeFill="background1"/>
          <w:vAlign w:val="center"/>
        </w:tcPr>
        <w:p w:rsidR="006D14F4" w:rsidRPr="00A625BF" w:rsidRDefault="006D14F4"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2648786E" wp14:editId="4540E88E">
                <wp:simplePos x="0" y="0"/>
                <wp:positionH relativeFrom="column">
                  <wp:posOffset>-457200</wp:posOffset>
                </wp:positionH>
                <wp:positionV relativeFrom="paragraph">
                  <wp:posOffset>116205</wp:posOffset>
                </wp:positionV>
                <wp:extent cx="333375" cy="259715"/>
                <wp:effectExtent l="0" t="0" r="9525" b="6985"/>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14:anchorId="66266C32" wp14:editId="6B11A77B">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6D14F4" w:rsidRPr="00A625BF" w:rsidRDefault="005E44F2" w:rsidP="00A625BF">
          <w:pPr>
            <w:pStyle w:val="Footer"/>
            <w:jc w:val="center"/>
            <w:rPr>
              <w:rFonts w:asciiTheme="minorHAnsi" w:eastAsiaTheme="minorHAnsi" w:hAnsiTheme="minorHAnsi" w:cstheme="minorBidi"/>
              <w:lang w:val="es-PR"/>
            </w:rPr>
          </w:pPr>
          <w:r w:rsidRPr="005E44F2">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6D14F4" w:rsidRPr="00A625BF" w:rsidRDefault="006D14F4"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6D14F4" w:rsidRDefault="006D14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2" w:rsidRDefault="005E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F4" w:rsidRDefault="006D14F4" w:rsidP="005501A9">
      <w:pPr>
        <w:spacing w:after="0" w:line="240" w:lineRule="auto"/>
      </w:pPr>
      <w:r>
        <w:separator/>
      </w:r>
    </w:p>
  </w:footnote>
  <w:footnote w:type="continuationSeparator" w:id="0">
    <w:p w:rsidR="006D14F4" w:rsidRDefault="006D14F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2" w:rsidRDefault="005E4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4" w:rsidRDefault="006D14F4" w:rsidP="00DB093B">
    <w:pPr>
      <w:tabs>
        <w:tab w:val="center" w:pos="4680"/>
        <w:tab w:val="left" w:pos="7920"/>
      </w:tabs>
      <w:spacing w:after="0" w:line="240" w:lineRule="auto"/>
      <w:ind w:right="1530"/>
      <w:rPr>
        <w:sz w:val="32"/>
        <w:szCs w:val="32"/>
        <w:lang w:val="es-PR"/>
      </w:rPr>
    </w:pPr>
    <w:r>
      <w:rPr>
        <w:noProof/>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6D14F4" w:rsidRPr="00815B23" w:rsidRDefault="006D14F4" w:rsidP="00BC089D">
                          <w:pPr>
                            <w:spacing w:after="0" w:line="240" w:lineRule="auto"/>
                            <w:jc w:val="center"/>
                            <w:rPr>
                              <w:sz w:val="16"/>
                              <w:szCs w:val="16"/>
                              <w:lang w:val="es-PR"/>
                            </w:rPr>
                          </w:pPr>
                          <w:r>
                            <w:rPr>
                              <w:noProof/>
                              <w:sz w:val="16"/>
                              <w:szCs w:val="16"/>
                              <w:lang w:val="es-PR"/>
                            </w:rPr>
                            <w:t>DTRH</w:t>
                          </w:r>
                          <w:r>
                            <w:rPr>
                              <w:sz w:val="16"/>
                              <w:szCs w:val="16"/>
                              <w:lang w:val="es-PR"/>
                            </w:rPr>
                            <w:t>-001</w:t>
                          </w:r>
                        </w:p>
                        <w:p w:rsidR="006D14F4" w:rsidRPr="00815B23" w:rsidRDefault="006D14F4"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VLC0giwCAABSBAAADgAAAAAAAAAAAAAAAAAuAgAAZHJz&#10;L2Uyb0RvYy54bWxQSwECLQAUAAYACAAAACEASIBzPd4AAAAJAQAADwAAAAAAAAAAAAAAAACGBAAA&#10;ZHJzL2Rvd25yZXYueG1sUEsFBgAAAAAEAAQA8wAAAJEFAAAAAA==&#10;">
              <v:textbox style="mso-fit-shape-to-text:t">
                <w:txbxContent>
                  <w:p w:rsidR="006D14F4" w:rsidRPr="00815B23" w:rsidRDefault="006D14F4" w:rsidP="00BC089D">
                    <w:pPr>
                      <w:spacing w:after="0" w:line="240" w:lineRule="auto"/>
                      <w:jc w:val="center"/>
                      <w:rPr>
                        <w:sz w:val="16"/>
                        <w:szCs w:val="16"/>
                        <w:lang w:val="es-PR"/>
                      </w:rPr>
                    </w:pPr>
                    <w:r>
                      <w:rPr>
                        <w:noProof/>
                        <w:sz w:val="16"/>
                        <w:szCs w:val="16"/>
                        <w:lang w:val="es-PR"/>
                      </w:rPr>
                      <w:t>DTRH</w:t>
                    </w:r>
                    <w:r>
                      <w:rPr>
                        <w:sz w:val="16"/>
                        <w:szCs w:val="16"/>
                        <w:lang w:val="es-PR"/>
                      </w:rPr>
                      <w:t>-001</w:t>
                    </w:r>
                  </w:p>
                  <w:p w:rsidR="006D14F4" w:rsidRPr="00815B23" w:rsidRDefault="006D14F4"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Pr>
        <w:noProof/>
        <w:sz w:val="32"/>
        <w:szCs w:val="32"/>
        <w:lang w:val="es-PR"/>
      </w:rPr>
      <w:t>Departamento del Trabajo y Recursos Humanos (DTRH)</w:t>
    </w:r>
    <w:r>
      <w:rPr>
        <w:sz w:val="32"/>
        <w:szCs w:val="32"/>
        <w:lang w:val="es-PR"/>
      </w:rPr>
      <w:tab/>
    </w:r>
  </w:p>
  <w:p w:rsidR="006D14F4" w:rsidRDefault="006D14F4" w:rsidP="0047186A">
    <w:pPr>
      <w:spacing w:after="0" w:line="240" w:lineRule="auto"/>
      <w:rPr>
        <w:b/>
        <w:sz w:val="28"/>
        <w:szCs w:val="28"/>
        <w:lang w:val="es-PR"/>
      </w:rPr>
    </w:pPr>
    <w:r>
      <w:rPr>
        <w:b/>
        <w:sz w:val="28"/>
        <w:szCs w:val="28"/>
        <w:lang w:val="es-PR"/>
      </w:rPr>
      <w:t>Información General</w:t>
    </w:r>
  </w:p>
  <w:p w:rsidR="006D14F4" w:rsidRDefault="006D14F4" w:rsidP="0047186A">
    <w:pPr>
      <w:spacing w:after="0" w:line="240" w:lineRule="auto"/>
      <w:rPr>
        <w:b/>
        <w:sz w:val="28"/>
        <w:szCs w:val="28"/>
        <w:lang w:val="es-PR"/>
      </w:rPr>
    </w:pPr>
    <w:r w:rsidRPr="00F240F5">
      <w:rPr>
        <w:b/>
        <w:sz w:val="28"/>
        <w:szCs w:val="28"/>
        <w:highlight w:val="yellow"/>
        <w:lang w:val="es-PR"/>
      </w:rPr>
      <w:t>AGENCIA NO INTEGRADA</w:t>
    </w:r>
  </w:p>
  <w:p w:rsidR="006D14F4" w:rsidRPr="001C2D5F" w:rsidRDefault="006D14F4"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F2" w:rsidRDefault="005E4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5BF1A2D"/>
    <w:multiLevelType w:val="hybridMultilevel"/>
    <w:tmpl w:val="F45280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CD45EC2"/>
    <w:multiLevelType w:val="hybridMultilevel"/>
    <w:tmpl w:val="8FE24326"/>
    <w:lvl w:ilvl="0" w:tplc="B0264452">
      <w:numFmt w:val="bullet"/>
      <w:lvlText w:val="-"/>
      <w:lvlJc w:val="left"/>
      <w:pPr>
        <w:ind w:left="1080" w:hanging="360"/>
      </w:pPr>
      <w:rPr>
        <w:rFonts w:ascii="Calibri" w:eastAsia="Calibr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B4122"/>
    <w:multiLevelType w:val="hybridMultilevel"/>
    <w:tmpl w:val="E1EEF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A2618B"/>
    <w:multiLevelType w:val="hybridMultilevel"/>
    <w:tmpl w:val="BADE63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26"/>
  </w:num>
  <w:num w:numId="3">
    <w:abstractNumId w:val="27"/>
  </w:num>
  <w:num w:numId="4">
    <w:abstractNumId w:val="32"/>
  </w:num>
  <w:num w:numId="5">
    <w:abstractNumId w:val="18"/>
  </w:num>
  <w:num w:numId="6">
    <w:abstractNumId w:val="14"/>
  </w:num>
  <w:num w:numId="7">
    <w:abstractNumId w:val="21"/>
  </w:num>
  <w:num w:numId="8">
    <w:abstractNumId w:val="12"/>
  </w:num>
  <w:num w:numId="9">
    <w:abstractNumId w:val="24"/>
  </w:num>
  <w:num w:numId="10">
    <w:abstractNumId w:val="11"/>
  </w:num>
  <w:num w:numId="11">
    <w:abstractNumId w:val="2"/>
  </w:num>
  <w:num w:numId="12">
    <w:abstractNumId w:val="30"/>
  </w:num>
  <w:num w:numId="13">
    <w:abstractNumId w:val="5"/>
  </w:num>
  <w:num w:numId="14">
    <w:abstractNumId w:val="25"/>
  </w:num>
  <w:num w:numId="15">
    <w:abstractNumId w:val="7"/>
  </w:num>
  <w:num w:numId="16">
    <w:abstractNumId w:val="20"/>
  </w:num>
  <w:num w:numId="17">
    <w:abstractNumId w:val="6"/>
  </w:num>
  <w:num w:numId="18">
    <w:abstractNumId w:val="23"/>
  </w:num>
  <w:num w:numId="19">
    <w:abstractNumId w:val="15"/>
  </w:num>
  <w:num w:numId="20">
    <w:abstractNumId w:val="22"/>
  </w:num>
  <w:num w:numId="21">
    <w:abstractNumId w:val="13"/>
  </w:num>
  <w:num w:numId="22">
    <w:abstractNumId w:val="3"/>
  </w:num>
  <w:num w:numId="23">
    <w:abstractNumId w:val="28"/>
  </w:num>
  <w:num w:numId="24">
    <w:abstractNumId w:val="29"/>
  </w:num>
  <w:num w:numId="25">
    <w:abstractNumId w:val="10"/>
  </w:num>
  <w:num w:numId="26">
    <w:abstractNumId w:val="0"/>
  </w:num>
  <w:num w:numId="27">
    <w:abstractNumId w:val="19"/>
  </w:num>
  <w:num w:numId="28">
    <w:abstractNumId w:val="17"/>
  </w:num>
  <w:num w:numId="29">
    <w:abstractNumId w:val="16"/>
  </w:num>
  <w:num w:numId="30">
    <w:abstractNumId w:val="1"/>
  </w:num>
  <w:num w:numId="31">
    <w:abstractNumId w:val="9"/>
  </w:num>
  <w:num w:numId="32">
    <w:abstractNumId w:val="3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079BB"/>
    <w:rsid w:val="000103CD"/>
    <w:rsid w:val="00021BB5"/>
    <w:rsid w:val="00022098"/>
    <w:rsid w:val="00024C79"/>
    <w:rsid w:val="00031913"/>
    <w:rsid w:val="00032898"/>
    <w:rsid w:val="00032D48"/>
    <w:rsid w:val="00035A7B"/>
    <w:rsid w:val="00037674"/>
    <w:rsid w:val="000449AB"/>
    <w:rsid w:val="000458BF"/>
    <w:rsid w:val="000517CD"/>
    <w:rsid w:val="00057000"/>
    <w:rsid w:val="000654F9"/>
    <w:rsid w:val="00066C33"/>
    <w:rsid w:val="000674D5"/>
    <w:rsid w:val="0007270C"/>
    <w:rsid w:val="00075B22"/>
    <w:rsid w:val="00075B7B"/>
    <w:rsid w:val="00076DE8"/>
    <w:rsid w:val="00077B18"/>
    <w:rsid w:val="00085F81"/>
    <w:rsid w:val="00087C7C"/>
    <w:rsid w:val="0009017E"/>
    <w:rsid w:val="00091C87"/>
    <w:rsid w:val="000940BF"/>
    <w:rsid w:val="00095162"/>
    <w:rsid w:val="0009685B"/>
    <w:rsid w:val="000A1207"/>
    <w:rsid w:val="000A19E1"/>
    <w:rsid w:val="000A6877"/>
    <w:rsid w:val="000A6C0B"/>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139E"/>
    <w:rsid w:val="00133BAB"/>
    <w:rsid w:val="00134878"/>
    <w:rsid w:val="001356F1"/>
    <w:rsid w:val="0013594E"/>
    <w:rsid w:val="00142FD6"/>
    <w:rsid w:val="0014766A"/>
    <w:rsid w:val="00162D4A"/>
    <w:rsid w:val="00163580"/>
    <w:rsid w:val="0016664C"/>
    <w:rsid w:val="00173985"/>
    <w:rsid w:val="00174283"/>
    <w:rsid w:val="00175C1F"/>
    <w:rsid w:val="00181A79"/>
    <w:rsid w:val="00182153"/>
    <w:rsid w:val="00184FFA"/>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9349D"/>
    <w:rsid w:val="002A7ACF"/>
    <w:rsid w:val="002B5156"/>
    <w:rsid w:val="002B59DC"/>
    <w:rsid w:val="002C1753"/>
    <w:rsid w:val="002D1E0C"/>
    <w:rsid w:val="002D3544"/>
    <w:rsid w:val="002D3658"/>
    <w:rsid w:val="002D392D"/>
    <w:rsid w:val="002F030A"/>
    <w:rsid w:val="002F38A5"/>
    <w:rsid w:val="0030058C"/>
    <w:rsid w:val="003017A1"/>
    <w:rsid w:val="00303BF4"/>
    <w:rsid w:val="00306286"/>
    <w:rsid w:val="00307F9A"/>
    <w:rsid w:val="00314199"/>
    <w:rsid w:val="0031520B"/>
    <w:rsid w:val="00324E8F"/>
    <w:rsid w:val="0033701A"/>
    <w:rsid w:val="00344440"/>
    <w:rsid w:val="00344E42"/>
    <w:rsid w:val="003556DB"/>
    <w:rsid w:val="00362B7B"/>
    <w:rsid w:val="0036675A"/>
    <w:rsid w:val="00370141"/>
    <w:rsid w:val="00393F9D"/>
    <w:rsid w:val="003950A0"/>
    <w:rsid w:val="003A20CF"/>
    <w:rsid w:val="003A7310"/>
    <w:rsid w:val="003B4575"/>
    <w:rsid w:val="003C6015"/>
    <w:rsid w:val="003D4EE7"/>
    <w:rsid w:val="003E0674"/>
    <w:rsid w:val="003E3CF4"/>
    <w:rsid w:val="003F0271"/>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10E3"/>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E44F2"/>
    <w:rsid w:val="005F07EB"/>
    <w:rsid w:val="005F7447"/>
    <w:rsid w:val="00600C7C"/>
    <w:rsid w:val="00614C19"/>
    <w:rsid w:val="00633154"/>
    <w:rsid w:val="00633672"/>
    <w:rsid w:val="00633E03"/>
    <w:rsid w:val="00644031"/>
    <w:rsid w:val="00644A2F"/>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5D"/>
    <w:rsid w:val="006C6588"/>
    <w:rsid w:val="006C6B39"/>
    <w:rsid w:val="006D14F4"/>
    <w:rsid w:val="006E3049"/>
    <w:rsid w:val="006E374E"/>
    <w:rsid w:val="006F0C66"/>
    <w:rsid w:val="006F359E"/>
    <w:rsid w:val="00706AE9"/>
    <w:rsid w:val="00722794"/>
    <w:rsid w:val="00726CF4"/>
    <w:rsid w:val="007271F4"/>
    <w:rsid w:val="00735FB7"/>
    <w:rsid w:val="007415A2"/>
    <w:rsid w:val="0074728C"/>
    <w:rsid w:val="00781E56"/>
    <w:rsid w:val="00790A6E"/>
    <w:rsid w:val="00793C85"/>
    <w:rsid w:val="007B1C6B"/>
    <w:rsid w:val="007B3534"/>
    <w:rsid w:val="007B4C53"/>
    <w:rsid w:val="007C089B"/>
    <w:rsid w:val="007C4C59"/>
    <w:rsid w:val="007C795B"/>
    <w:rsid w:val="007D07C4"/>
    <w:rsid w:val="007D7088"/>
    <w:rsid w:val="007E0061"/>
    <w:rsid w:val="007E1921"/>
    <w:rsid w:val="007E319D"/>
    <w:rsid w:val="007F0041"/>
    <w:rsid w:val="007F0327"/>
    <w:rsid w:val="007F6C93"/>
    <w:rsid w:val="007F7A59"/>
    <w:rsid w:val="00807397"/>
    <w:rsid w:val="00811DFB"/>
    <w:rsid w:val="00815B23"/>
    <w:rsid w:val="00817C0C"/>
    <w:rsid w:val="0082254D"/>
    <w:rsid w:val="00824CB0"/>
    <w:rsid w:val="00832CC3"/>
    <w:rsid w:val="00841D9E"/>
    <w:rsid w:val="008542CD"/>
    <w:rsid w:val="008766CF"/>
    <w:rsid w:val="00877A45"/>
    <w:rsid w:val="008947B8"/>
    <w:rsid w:val="008A0367"/>
    <w:rsid w:val="008B7F12"/>
    <w:rsid w:val="008C479E"/>
    <w:rsid w:val="008D55A0"/>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C5EA4"/>
    <w:rsid w:val="009D5454"/>
    <w:rsid w:val="009E10B3"/>
    <w:rsid w:val="009E1EF2"/>
    <w:rsid w:val="009E6F83"/>
    <w:rsid w:val="009F4507"/>
    <w:rsid w:val="00A03578"/>
    <w:rsid w:val="00A05433"/>
    <w:rsid w:val="00A06E34"/>
    <w:rsid w:val="00A132E2"/>
    <w:rsid w:val="00A15EFF"/>
    <w:rsid w:val="00A25135"/>
    <w:rsid w:val="00A26F7F"/>
    <w:rsid w:val="00A271A0"/>
    <w:rsid w:val="00A3486D"/>
    <w:rsid w:val="00A34BC1"/>
    <w:rsid w:val="00A5086B"/>
    <w:rsid w:val="00A60B6E"/>
    <w:rsid w:val="00A625BF"/>
    <w:rsid w:val="00A6335A"/>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EAF"/>
    <w:rsid w:val="00B03DC9"/>
    <w:rsid w:val="00B26E30"/>
    <w:rsid w:val="00B34D73"/>
    <w:rsid w:val="00B45ED1"/>
    <w:rsid w:val="00B47044"/>
    <w:rsid w:val="00B51703"/>
    <w:rsid w:val="00B65025"/>
    <w:rsid w:val="00B671BF"/>
    <w:rsid w:val="00B80DEA"/>
    <w:rsid w:val="00B841AB"/>
    <w:rsid w:val="00B96917"/>
    <w:rsid w:val="00B97614"/>
    <w:rsid w:val="00BA55B7"/>
    <w:rsid w:val="00BB3D25"/>
    <w:rsid w:val="00BB5E6D"/>
    <w:rsid w:val="00BB72F0"/>
    <w:rsid w:val="00BB7B19"/>
    <w:rsid w:val="00BB7D22"/>
    <w:rsid w:val="00BC089D"/>
    <w:rsid w:val="00BC361C"/>
    <w:rsid w:val="00BD7227"/>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A1937"/>
    <w:rsid w:val="00CD525F"/>
    <w:rsid w:val="00CD63D6"/>
    <w:rsid w:val="00CD66EA"/>
    <w:rsid w:val="00CF03B8"/>
    <w:rsid w:val="00CF0443"/>
    <w:rsid w:val="00CF2784"/>
    <w:rsid w:val="00CF6CE6"/>
    <w:rsid w:val="00D06C9C"/>
    <w:rsid w:val="00D13AF8"/>
    <w:rsid w:val="00D17B23"/>
    <w:rsid w:val="00D21340"/>
    <w:rsid w:val="00D22047"/>
    <w:rsid w:val="00D33863"/>
    <w:rsid w:val="00D34073"/>
    <w:rsid w:val="00D34625"/>
    <w:rsid w:val="00D42014"/>
    <w:rsid w:val="00D57B36"/>
    <w:rsid w:val="00D7011E"/>
    <w:rsid w:val="00D7198C"/>
    <w:rsid w:val="00D72227"/>
    <w:rsid w:val="00D90302"/>
    <w:rsid w:val="00D97047"/>
    <w:rsid w:val="00DA5FE2"/>
    <w:rsid w:val="00DA69B9"/>
    <w:rsid w:val="00DB009A"/>
    <w:rsid w:val="00DB093B"/>
    <w:rsid w:val="00DB20A5"/>
    <w:rsid w:val="00DB63E7"/>
    <w:rsid w:val="00DB7E70"/>
    <w:rsid w:val="00DC25B7"/>
    <w:rsid w:val="00DC7A7E"/>
    <w:rsid w:val="00DD0879"/>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53D05"/>
    <w:rsid w:val="00E551C5"/>
    <w:rsid w:val="00E62823"/>
    <w:rsid w:val="00E67805"/>
    <w:rsid w:val="00E83741"/>
    <w:rsid w:val="00E94C68"/>
    <w:rsid w:val="00EB10E1"/>
    <w:rsid w:val="00EB7ACD"/>
    <w:rsid w:val="00EC0600"/>
    <w:rsid w:val="00EE0ADA"/>
    <w:rsid w:val="00EE130A"/>
    <w:rsid w:val="00EE3A06"/>
    <w:rsid w:val="00EE489A"/>
    <w:rsid w:val="00EF23BF"/>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5727"/>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669">
      <w:bodyDiv w:val="1"/>
      <w:marLeft w:val="0"/>
      <w:marRight w:val="0"/>
      <w:marTop w:val="0"/>
      <w:marBottom w:val="0"/>
      <w:divBdr>
        <w:top w:val="none" w:sz="0" w:space="0" w:color="auto"/>
        <w:left w:val="none" w:sz="0" w:space="0" w:color="auto"/>
        <w:bottom w:val="none" w:sz="0" w:space="0" w:color="auto"/>
        <w:right w:val="none" w:sz="0" w:space="0" w:color="auto"/>
      </w:divBdr>
      <w:divsChild>
        <w:div w:id="57869489">
          <w:marLeft w:val="0"/>
          <w:marRight w:val="0"/>
          <w:marTop w:val="0"/>
          <w:marBottom w:val="0"/>
          <w:divBdr>
            <w:top w:val="none" w:sz="0" w:space="0" w:color="auto"/>
            <w:left w:val="none" w:sz="0" w:space="0" w:color="auto"/>
            <w:bottom w:val="none" w:sz="0" w:space="0" w:color="auto"/>
            <w:right w:val="none" w:sz="0" w:space="0" w:color="auto"/>
          </w:divBdr>
          <w:divsChild>
            <w:div w:id="2131513179">
              <w:marLeft w:val="0"/>
              <w:marRight w:val="0"/>
              <w:marTop w:val="0"/>
              <w:marBottom w:val="0"/>
              <w:divBdr>
                <w:top w:val="none" w:sz="0" w:space="0" w:color="auto"/>
                <w:left w:val="none" w:sz="0" w:space="0" w:color="auto"/>
                <w:bottom w:val="none" w:sz="0" w:space="0" w:color="auto"/>
                <w:right w:val="none" w:sz="0" w:space="0" w:color="auto"/>
              </w:divBdr>
              <w:divsChild>
                <w:div w:id="1504709109">
                  <w:marLeft w:val="0"/>
                  <w:marRight w:val="0"/>
                  <w:marTop w:val="0"/>
                  <w:marBottom w:val="0"/>
                  <w:divBdr>
                    <w:top w:val="none" w:sz="0" w:space="0" w:color="auto"/>
                    <w:left w:val="none" w:sz="0" w:space="0" w:color="auto"/>
                    <w:bottom w:val="none" w:sz="0" w:space="0" w:color="auto"/>
                    <w:right w:val="none" w:sz="0" w:space="0" w:color="auto"/>
                  </w:divBdr>
                  <w:divsChild>
                    <w:div w:id="355617306">
                      <w:marLeft w:val="0"/>
                      <w:marRight w:val="0"/>
                      <w:marTop w:val="0"/>
                      <w:marBottom w:val="0"/>
                      <w:divBdr>
                        <w:top w:val="none" w:sz="0" w:space="0" w:color="auto"/>
                        <w:left w:val="none" w:sz="0" w:space="0" w:color="auto"/>
                        <w:bottom w:val="none" w:sz="0" w:space="0" w:color="auto"/>
                        <w:right w:val="none" w:sz="0" w:space="0" w:color="auto"/>
                      </w:divBdr>
                      <w:divsChild>
                        <w:div w:id="2092502735">
                          <w:marLeft w:val="0"/>
                          <w:marRight w:val="0"/>
                          <w:marTop w:val="0"/>
                          <w:marBottom w:val="0"/>
                          <w:divBdr>
                            <w:top w:val="none" w:sz="0" w:space="0" w:color="auto"/>
                            <w:left w:val="none" w:sz="0" w:space="0" w:color="auto"/>
                            <w:bottom w:val="none" w:sz="0" w:space="0" w:color="auto"/>
                            <w:right w:val="none" w:sz="0" w:space="0" w:color="auto"/>
                          </w:divBdr>
                          <w:divsChild>
                            <w:div w:id="88432853">
                              <w:marLeft w:val="150"/>
                              <w:marRight w:val="0"/>
                              <w:marTop w:val="0"/>
                              <w:marBottom w:val="0"/>
                              <w:divBdr>
                                <w:top w:val="none" w:sz="0" w:space="0" w:color="auto"/>
                                <w:left w:val="none" w:sz="0" w:space="0" w:color="auto"/>
                                <w:bottom w:val="none" w:sz="0" w:space="0" w:color="auto"/>
                                <w:right w:val="none" w:sz="0" w:space="0" w:color="auto"/>
                              </w:divBdr>
                              <w:divsChild>
                                <w:div w:id="1299457957">
                                  <w:marLeft w:val="0"/>
                                  <w:marRight w:val="0"/>
                                  <w:marTop w:val="0"/>
                                  <w:marBottom w:val="0"/>
                                  <w:divBdr>
                                    <w:top w:val="none" w:sz="0" w:space="0" w:color="auto"/>
                                    <w:left w:val="none" w:sz="0" w:space="0" w:color="auto"/>
                                    <w:bottom w:val="none" w:sz="0" w:space="0" w:color="auto"/>
                                    <w:right w:val="none" w:sz="0" w:space="0" w:color="auto"/>
                                  </w:divBdr>
                                  <w:divsChild>
                                    <w:div w:id="192957634">
                                      <w:marLeft w:val="0"/>
                                      <w:marRight w:val="0"/>
                                      <w:marTop w:val="0"/>
                                      <w:marBottom w:val="0"/>
                                      <w:divBdr>
                                        <w:top w:val="none" w:sz="0" w:space="0" w:color="auto"/>
                                        <w:left w:val="none" w:sz="0" w:space="0" w:color="auto"/>
                                        <w:bottom w:val="dashed" w:sz="6" w:space="23" w:color="13476C"/>
                                        <w:right w:val="none" w:sz="0" w:space="0" w:color="auto"/>
                                      </w:divBdr>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1714">
      <w:bodyDiv w:val="1"/>
      <w:marLeft w:val="0"/>
      <w:marRight w:val="0"/>
      <w:marTop w:val="0"/>
      <w:marBottom w:val="0"/>
      <w:divBdr>
        <w:top w:val="none" w:sz="0" w:space="0" w:color="auto"/>
        <w:left w:val="none" w:sz="0" w:space="0" w:color="auto"/>
        <w:bottom w:val="none" w:sz="0" w:space="0" w:color="auto"/>
        <w:right w:val="none" w:sz="0" w:space="0" w:color="auto"/>
      </w:divBdr>
      <w:divsChild>
        <w:div w:id="1998337836">
          <w:marLeft w:val="0"/>
          <w:marRight w:val="0"/>
          <w:marTop w:val="0"/>
          <w:marBottom w:val="0"/>
          <w:divBdr>
            <w:top w:val="none" w:sz="0" w:space="0" w:color="auto"/>
            <w:left w:val="none" w:sz="0" w:space="0" w:color="auto"/>
            <w:bottom w:val="none" w:sz="0" w:space="0" w:color="auto"/>
            <w:right w:val="none" w:sz="0" w:space="0" w:color="auto"/>
          </w:divBdr>
          <w:divsChild>
            <w:div w:id="885025385">
              <w:marLeft w:val="0"/>
              <w:marRight w:val="0"/>
              <w:marTop w:val="0"/>
              <w:marBottom w:val="0"/>
              <w:divBdr>
                <w:top w:val="none" w:sz="0" w:space="0" w:color="auto"/>
                <w:left w:val="none" w:sz="0" w:space="0" w:color="auto"/>
                <w:bottom w:val="none" w:sz="0" w:space="0" w:color="auto"/>
                <w:right w:val="none" w:sz="0" w:space="0" w:color="auto"/>
              </w:divBdr>
              <w:divsChild>
                <w:div w:id="1148715616">
                  <w:marLeft w:val="0"/>
                  <w:marRight w:val="0"/>
                  <w:marTop w:val="0"/>
                  <w:marBottom w:val="0"/>
                  <w:divBdr>
                    <w:top w:val="none" w:sz="0" w:space="0" w:color="auto"/>
                    <w:left w:val="none" w:sz="0" w:space="0" w:color="auto"/>
                    <w:bottom w:val="none" w:sz="0" w:space="0" w:color="auto"/>
                    <w:right w:val="none" w:sz="0" w:space="0" w:color="auto"/>
                  </w:divBdr>
                  <w:divsChild>
                    <w:div w:id="1230774109">
                      <w:marLeft w:val="0"/>
                      <w:marRight w:val="0"/>
                      <w:marTop w:val="0"/>
                      <w:marBottom w:val="0"/>
                      <w:divBdr>
                        <w:top w:val="none" w:sz="0" w:space="0" w:color="auto"/>
                        <w:left w:val="none" w:sz="0" w:space="0" w:color="auto"/>
                        <w:bottom w:val="none" w:sz="0" w:space="0" w:color="auto"/>
                        <w:right w:val="none" w:sz="0" w:space="0" w:color="auto"/>
                      </w:divBdr>
                      <w:divsChild>
                        <w:div w:id="102969025">
                          <w:marLeft w:val="0"/>
                          <w:marRight w:val="0"/>
                          <w:marTop w:val="0"/>
                          <w:marBottom w:val="0"/>
                          <w:divBdr>
                            <w:top w:val="none" w:sz="0" w:space="0" w:color="auto"/>
                            <w:left w:val="none" w:sz="0" w:space="0" w:color="auto"/>
                            <w:bottom w:val="none" w:sz="0" w:space="0" w:color="auto"/>
                            <w:right w:val="none" w:sz="0" w:space="0" w:color="auto"/>
                          </w:divBdr>
                          <w:divsChild>
                            <w:div w:id="1542748299">
                              <w:marLeft w:val="150"/>
                              <w:marRight w:val="0"/>
                              <w:marTop w:val="0"/>
                              <w:marBottom w:val="0"/>
                              <w:divBdr>
                                <w:top w:val="none" w:sz="0" w:space="0" w:color="auto"/>
                                <w:left w:val="none" w:sz="0" w:space="0" w:color="auto"/>
                                <w:bottom w:val="none" w:sz="0" w:space="0" w:color="auto"/>
                                <w:right w:val="none" w:sz="0" w:space="0" w:color="auto"/>
                              </w:divBdr>
                              <w:divsChild>
                                <w:div w:id="1481383393">
                                  <w:marLeft w:val="0"/>
                                  <w:marRight w:val="0"/>
                                  <w:marTop w:val="0"/>
                                  <w:marBottom w:val="0"/>
                                  <w:divBdr>
                                    <w:top w:val="none" w:sz="0" w:space="0" w:color="auto"/>
                                    <w:left w:val="none" w:sz="0" w:space="0" w:color="auto"/>
                                    <w:bottom w:val="none" w:sz="0" w:space="0" w:color="auto"/>
                                    <w:right w:val="none" w:sz="0" w:space="0" w:color="auto"/>
                                  </w:divBdr>
                                  <w:divsChild>
                                    <w:div w:id="1579250084">
                                      <w:marLeft w:val="0"/>
                                      <w:marRight w:val="0"/>
                                      <w:marTop w:val="0"/>
                                      <w:marBottom w:val="0"/>
                                      <w:divBdr>
                                        <w:top w:val="none" w:sz="0" w:space="0" w:color="auto"/>
                                        <w:left w:val="none" w:sz="0" w:space="0" w:color="auto"/>
                                        <w:bottom w:val="dashed" w:sz="6" w:space="23" w:color="13476C"/>
                                        <w:right w:val="none" w:sz="0" w:space="0" w:color="auto"/>
                                      </w:divBdr>
                                    </w:div>
                                    <w:div w:id="966547493">
                                      <w:marLeft w:val="0"/>
                                      <w:marRight w:val="0"/>
                                      <w:marTop w:val="0"/>
                                      <w:marBottom w:val="0"/>
                                      <w:divBdr>
                                        <w:top w:val="none" w:sz="0" w:space="0" w:color="auto"/>
                                        <w:left w:val="none" w:sz="0" w:space="0" w:color="auto"/>
                                        <w:bottom w:val="dashed" w:sz="6" w:space="23" w:color="13476C"/>
                                        <w:right w:val="none" w:sz="0" w:space="0" w:color="auto"/>
                                      </w:divBdr>
                                    </w:div>
                                    <w:div w:id="787700991">
                                      <w:marLeft w:val="0"/>
                                      <w:marRight w:val="0"/>
                                      <w:marTop w:val="0"/>
                                      <w:marBottom w:val="0"/>
                                      <w:divBdr>
                                        <w:top w:val="none" w:sz="0" w:space="0" w:color="auto"/>
                                        <w:left w:val="none" w:sz="0" w:space="0" w:color="auto"/>
                                        <w:bottom w:val="dashed" w:sz="6" w:space="23" w:color="13476C"/>
                                        <w:right w:val="none" w:sz="0" w:space="0" w:color="auto"/>
                                      </w:divBdr>
                                    </w:div>
                                    <w:div w:id="941496496">
                                      <w:marLeft w:val="0"/>
                                      <w:marRight w:val="0"/>
                                      <w:marTop w:val="0"/>
                                      <w:marBottom w:val="0"/>
                                      <w:divBdr>
                                        <w:top w:val="none" w:sz="0" w:space="0" w:color="auto"/>
                                        <w:left w:val="none" w:sz="0" w:space="0" w:color="auto"/>
                                        <w:bottom w:val="dashed" w:sz="6" w:space="23" w:color="13476C"/>
                                        <w:right w:val="none" w:sz="0" w:space="0" w:color="auto"/>
                                      </w:divBdr>
                                    </w:div>
                                    <w:div w:id="382021472">
                                      <w:marLeft w:val="0"/>
                                      <w:marRight w:val="0"/>
                                      <w:marTop w:val="0"/>
                                      <w:marBottom w:val="0"/>
                                      <w:divBdr>
                                        <w:top w:val="none" w:sz="0" w:space="0" w:color="auto"/>
                                        <w:left w:val="none" w:sz="0" w:space="0" w:color="auto"/>
                                        <w:bottom w:val="dashed" w:sz="6" w:space="23" w:color="13476C"/>
                                        <w:right w:val="none" w:sz="0" w:space="0" w:color="auto"/>
                                      </w:divBdr>
                                    </w:div>
                                    <w:div w:id="492526485">
                                      <w:marLeft w:val="0"/>
                                      <w:marRight w:val="0"/>
                                      <w:marTop w:val="0"/>
                                      <w:marBottom w:val="0"/>
                                      <w:divBdr>
                                        <w:top w:val="none" w:sz="0" w:space="0" w:color="auto"/>
                                        <w:left w:val="none" w:sz="0" w:space="0" w:color="auto"/>
                                        <w:bottom w:val="dashed" w:sz="6" w:space="23" w:color="13476C"/>
                                        <w:right w:val="none" w:sz="0" w:space="0" w:color="auto"/>
                                      </w:divBdr>
                                    </w:div>
                                    <w:div w:id="97986330">
                                      <w:marLeft w:val="0"/>
                                      <w:marRight w:val="0"/>
                                      <w:marTop w:val="0"/>
                                      <w:marBottom w:val="0"/>
                                      <w:divBdr>
                                        <w:top w:val="none" w:sz="0" w:space="0" w:color="auto"/>
                                        <w:left w:val="none" w:sz="0" w:space="0" w:color="auto"/>
                                        <w:bottom w:val="dashed" w:sz="6" w:space="23" w:color="13476C"/>
                                        <w:right w:val="none" w:sz="0" w:space="0" w:color="auto"/>
                                      </w:divBdr>
                                    </w:div>
                                    <w:div w:id="844629128">
                                      <w:marLeft w:val="0"/>
                                      <w:marRight w:val="0"/>
                                      <w:marTop w:val="0"/>
                                      <w:marBottom w:val="0"/>
                                      <w:divBdr>
                                        <w:top w:val="none" w:sz="0" w:space="0" w:color="auto"/>
                                        <w:left w:val="none" w:sz="0" w:space="0" w:color="auto"/>
                                        <w:bottom w:val="dashed" w:sz="6" w:space="23" w:color="13476C"/>
                                        <w:right w:val="none" w:sz="0" w:space="0" w:color="auto"/>
                                      </w:divBdr>
                                    </w:div>
                                  </w:divsChild>
                                </w:div>
                              </w:divsChild>
                            </w:div>
                          </w:divsChild>
                        </w:div>
                      </w:divsChild>
                    </w:div>
                  </w:divsChild>
                </w:div>
              </w:divsChild>
            </w:div>
          </w:divsChild>
        </w:div>
      </w:divsChild>
    </w:div>
    <w:div w:id="868446886">
      <w:bodyDiv w:val="1"/>
      <w:marLeft w:val="0"/>
      <w:marRight w:val="0"/>
      <w:marTop w:val="0"/>
      <w:marBottom w:val="0"/>
      <w:divBdr>
        <w:top w:val="none" w:sz="0" w:space="0" w:color="auto"/>
        <w:left w:val="none" w:sz="0" w:space="0" w:color="auto"/>
        <w:bottom w:val="none" w:sz="0" w:space="0" w:color="auto"/>
        <w:right w:val="none" w:sz="0" w:space="0" w:color="auto"/>
      </w:divBdr>
      <w:divsChild>
        <w:div w:id="1526483327">
          <w:marLeft w:val="0"/>
          <w:marRight w:val="0"/>
          <w:marTop w:val="0"/>
          <w:marBottom w:val="0"/>
          <w:divBdr>
            <w:top w:val="none" w:sz="0" w:space="0" w:color="auto"/>
            <w:left w:val="none" w:sz="0" w:space="0" w:color="auto"/>
            <w:bottom w:val="none" w:sz="0" w:space="0" w:color="auto"/>
            <w:right w:val="none" w:sz="0" w:space="0" w:color="auto"/>
          </w:divBdr>
          <w:divsChild>
            <w:div w:id="593703755">
              <w:marLeft w:val="0"/>
              <w:marRight w:val="0"/>
              <w:marTop w:val="0"/>
              <w:marBottom w:val="0"/>
              <w:divBdr>
                <w:top w:val="none" w:sz="0" w:space="0" w:color="auto"/>
                <w:left w:val="none" w:sz="0" w:space="0" w:color="auto"/>
                <w:bottom w:val="none" w:sz="0" w:space="0" w:color="auto"/>
                <w:right w:val="none" w:sz="0" w:space="0" w:color="auto"/>
              </w:divBdr>
              <w:divsChild>
                <w:div w:id="194583725">
                  <w:marLeft w:val="0"/>
                  <w:marRight w:val="0"/>
                  <w:marTop w:val="0"/>
                  <w:marBottom w:val="0"/>
                  <w:divBdr>
                    <w:top w:val="none" w:sz="0" w:space="0" w:color="auto"/>
                    <w:left w:val="none" w:sz="0" w:space="0" w:color="auto"/>
                    <w:bottom w:val="none" w:sz="0" w:space="0" w:color="auto"/>
                    <w:right w:val="none" w:sz="0" w:space="0" w:color="auto"/>
                  </w:divBdr>
                  <w:divsChild>
                    <w:div w:id="106389554">
                      <w:marLeft w:val="0"/>
                      <w:marRight w:val="0"/>
                      <w:marTop w:val="0"/>
                      <w:marBottom w:val="0"/>
                      <w:divBdr>
                        <w:top w:val="none" w:sz="0" w:space="0" w:color="auto"/>
                        <w:left w:val="none" w:sz="0" w:space="0" w:color="auto"/>
                        <w:bottom w:val="none" w:sz="0" w:space="0" w:color="auto"/>
                        <w:right w:val="none" w:sz="0" w:space="0" w:color="auto"/>
                      </w:divBdr>
                      <w:divsChild>
                        <w:div w:id="11342512">
                          <w:marLeft w:val="0"/>
                          <w:marRight w:val="0"/>
                          <w:marTop w:val="0"/>
                          <w:marBottom w:val="0"/>
                          <w:divBdr>
                            <w:top w:val="none" w:sz="0" w:space="0" w:color="auto"/>
                            <w:left w:val="none" w:sz="0" w:space="0" w:color="auto"/>
                            <w:bottom w:val="none" w:sz="0" w:space="0" w:color="auto"/>
                            <w:right w:val="none" w:sz="0" w:space="0" w:color="auto"/>
                          </w:divBdr>
                          <w:divsChild>
                            <w:div w:id="1472988994">
                              <w:marLeft w:val="150"/>
                              <w:marRight w:val="0"/>
                              <w:marTop w:val="0"/>
                              <w:marBottom w:val="0"/>
                              <w:divBdr>
                                <w:top w:val="none" w:sz="0" w:space="0" w:color="auto"/>
                                <w:left w:val="none" w:sz="0" w:space="0" w:color="auto"/>
                                <w:bottom w:val="none" w:sz="0" w:space="0" w:color="auto"/>
                                <w:right w:val="none" w:sz="0" w:space="0" w:color="auto"/>
                              </w:divBdr>
                              <w:divsChild>
                                <w:div w:id="1776096283">
                                  <w:marLeft w:val="0"/>
                                  <w:marRight w:val="0"/>
                                  <w:marTop w:val="0"/>
                                  <w:marBottom w:val="0"/>
                                  <w:divBdr>
                                    <w:top w:val="none" w:sz="0" w:space="0" w:color="auto"/>
                                    <w:left w:val="none" w:sz="0" w:space="0" w:color="auto"/>
                                    <w:bottom w:val="none" w:sz="0" w:space="0" w:color="auto"/>
                                    <w:right w:val="none" w:sz="0" w:space="0" w:color="auto"/>
                                  </w:divBdr>
                                  <w:divsChild>
                                    <w:div w:id="731005823">
                                      <w:marLeft w:val="0"/>
                                      <w:marRight w:val="0"/>
                                      <w:marTop w:val="0"/>
                                      <w:marBottom w:val="0"/>
                                      <w:divBdr>
                                        <w:top w:val="none" w:sz="0" w:space="0" w:color="auto"/>
                                        <w:left w:val="none" w:sz="0" w:space="0" w:color="auto"/>
                                        <w:bottom w:val="dashed" w:sz="6" w:space="23" w:color="13476C"/>
                                        <w:right w:val="none" w:sz="0" w:space="0" w:color="auto"/>
                                      </w:divBdr>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spnavigation.respondcrm.com/AppViewer.html?q=https://311prkb.respondcrm.com/respondweb/Informaci&#243;n%20General%20de%20la%20ARV/ARV-001-Informacion%20General%20de%20la%20ARV.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trh.gobierno.p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Informaci&#243;n%20General%20de%20la%20AAFET/AAFET-001-Informacion%20General%20de%20la%20AAFE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Informaci&#243;n%20General%20de%20ADT/ADT-001-Informacion%20General%20de%20ADT.pdf"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Informaci&#243;n%20General%20del%20CDORH/CDORH-001-Informacion%20General%20del%20CDOR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DTRH-Directorio%20de%20Agencia/DTRH-000-Directorio%20de%20Agencia.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88</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3427-A6F7-47FD-B7BE-5151ED77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325BF-1BE6-4864-9C47-3509B8D9B16B}">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BAAB3880-19ED-47B1-B8D0-B3C43BEB5A50}">
  <ds:schemaRefs>
    <ds:schemaRef ds:uri="http://schemas.microsoft.com/sharepoint/v3/contenttype/forms"/>
  </ds:schemaRefs>
</ds:datastoreItem>
</file>

<file path=customXml/itemProps4.xml><?xml version="1.0" encoding="utf-8"?>
<ds:datastoreItem xmlns:ds="http://schemas.openxmlformats.org/officeDocument/2006/customXml" ds:itemID="{E7D31200-2530-4089-A800-7414BB21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Información General del DTRH</vt:lpstr>
    </vt:vector>
  </TitlesOfParts>
  <Company>Hewlett-Packard Company</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DTRH</dc:title>
  <dc:subject>Información General</dc:subject>
  <dc:creator>3-1-1 Tu Línea de Servicios de Gobierno</dc:creator>
  <cp:keywords>DTRH</cp:keywords>
  <cp:lastModifiedBy>respondadmin</cp:lastModifiedBy>
  <cp:revision>6</cp:revision>
  <cp:lastPrinted>2012-08-19T19:12:00Z</cp:lastPrinted>
  <dcterms:created xsi:type="dcterms:W3CDTF">2012-11-20T19:24:00Z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