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9A198B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9A198B" w:rsidRDefault="00B841AB" w:rsidP="009A198B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A198B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9A198B" w:rsidRDefault="004979AF" w:rsidP="009A198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A198B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033980" w:rsidRDefault="00EA13DC" w:rsidP="005E2D69">
      <w:pPr>
        <w:pStyle w:val="NormalWeb"/>
        <w:numPr>
          <w:ilvl w:val="0"/>
          <w:numId w:val="33"/>
        </w:numPr>
        <w:spacing w:before="120" w:beforeAutospacing="0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9A198B">
        <w:rPr>
          <w:rFonts w:asciiTheme="minorHAnsi" w:hAnsiTheme="minorHAnsi" w:cs="Arial"/>
          <w:color w:val="000000"/>
          <w:sz w:val="22"/>
          <w:szCs w:val="22"/>
        </w:rPr>
        <w:t>La Comisión de Boxeo es un organismo asesor del Secretario de Recreación y Deportes</w:t>
      </w:r>
      <w:r w:rsidR="00913619" w:rsidRPr="009A198B">
        <w:rPr>
          <w:rFonts w:asciiTheme="minorHAnsi" w:hAnsiTheme="minorHAnsi" w:cs="Arial"/>
          <w:color w:val="000000"/>
          <w:sz w:val="22"/>
          <w:szCs w:val="22"/>
        </w:rPr>
        <w:t xml:space="preserve">.  </w:t>
      </w:r>
      <w:r w:rsidR="0034477A" w:rsidRPr="009A198B">
        <w:rPr>
          <w:rFonts w:asciiTheme="minorHAnsi" w:hAnsiTheme="minorHAnsi" w:cs="Arial"/>
          <w:color w:val="000000"/>
          <w:sz w:val="22"/>
          <w:szCs w:val="22"/>
        </w:rPr>
        <w:t>E</w:t>
      </w:r>
      <w:r w:rsidR="00913619" w:rsidRPr="009A198B">
        <w:rPr>
          <w:rFonts w:asciiTheme="minorHAnsi" w:hAnsiTheme="minorHAnsi" w:cs="Arial"/>
          <w:color w:val="000000"/>
          <w:sz w:val="22"/>
          <w:szCs w:val="22"/>
        </w:rPr>
        <w:t xml:space="preserve">s un cuerpo técnico y deliberante en </w:t>
      </w:r>
      <w:r w:rsidR="00680557" w:rsidRPr="009A198B">
        <w:rPr>
          <w:rFonts w:asciiTheme="minorHAnsi" w:hAnsiTheme="minorHAnsi" w:cs="Arial"/>
          <w:color w:val="000000"/>
          <w:sz w:val="22"/>
          <w:szCs w:val="22"/>
        </w:rPr>
        <w:t>materia</w:t>
      </w:r>
      <w:r w:rsidR="00913619" w:rsidRPr="009A198B">
        <w:rPr>
          <w:rFonts w:asciiTheme="minorHAnsi" w:hAnsiTheme="minorHAnsi" w:cs="Arial"/>
          <w:color w:val="000000"/>
          <w:sz w:val="22"/>
          <w:szCs w:val="22"/>
        </w:rPr>
        <w:t xml:space="preserve"> de boxeo, y en su</w:t>
      </w:r>
      <w:r w:rsidR="00680557" w:rsidRPr="009A198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913619" w:rsidRPr="009A198B">
        <w:rPr>
          <w:rFonts w:asciiTheme="minorHAnsi" w:hAnsiTheme="minorHAnsi" w:cs="Arial"/>
          <w:color w:val="000000"/>
          <w:sz w:val="22"/>
          <w:szCs w:val="22"/>
        </w:rPr>
        <w:t xml:space="preserve">funcionamiento </w:t>
      </w:r>
      <w:r w:rsidR="007B5154" w:rsidRPr="009A198B">
        <w:rPr>
          <w:rFonts w:asciiTheme="minorHAnsi" w:hAnsiTheme="minorHAnsi" w:cs="Arial"/>
          <w:color w:val="000000"/>
          <w:sz w:val="22"/>
          <w:szCs w:val="22"/>
        </w:rPr>
        <w:t>es</w:t>
      </w:r>
      <w:r w:rsidR="00913619" w:rsidRPr="009A198B">
        <w:rPr>
          <w:rFonts w:asciiTheme="minorHAnsi" w:hAnsiTheme="minorHAnsi" w:cs="Arial"/>
          <w:color w:val="000000"/>
          <w:sz w:val="22"/>
          <w:szCs w:val="22"/>
        </w:rPr>
        <w:t xml:space="preserve"> autónom</w:t>
      </w:r>
      <w:r w:rsidR="007B5154" w:rsidRPr="009A198B">
        <w:rPr>
          <w:rFonts w:asciiTheme="minorHAnsi" w:hAnsiTheme="minorHAnsi" w:cs="Arial"/>
          <w:color w:val="000000"/>
          <w:sz w:val="22"/>
          <w:szCs w:val="22"/>
        </w:rPr>
        <w:t>o</w:t>
      </w:r>
      <w:r w:rsidR="00913619" w:rsidRPr="009A198B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A63A10" w:rsidRPr="009A198B">
        <w:rPr>
          <w:rFonts w:asciiTheme="minorHAnsi" w:hAnsiTheme="minorHAnsi" w:cs="Arial"/>
          <w:color w:val="000000"/>
          <w:sz w:val="22"/>
          <w:szCs w:val="22"/>
        </w:rPr>
        <w:t>Está</w:t>
      </w:r>
      <w:r w:rsidR="00913619" w:rsidRPr="009A198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80557" w:rsidRPr="009A198B">
        <w:rPr>
          <w:rFonts w:asciiTheme="minorHAnsi" w:hAnsiTheme="minorHAnsi" w:cs="Arial"/>
          <w:color w:val="000000"/>
          <w:sz w:val="22"/>
          <w:szCs w:val="22"/>
        </w:rPr>
        <w:t>facultada</w:t>
      </w:r>
      <w:r w:rsidR="00913619" w:rsidRPr="009A198B">
        <w:rPr>
          <w:rFonts w:asciiTheme="minorHAnsi" w:hAnsiTheme="minorHAnsi" w:cs="Arial"/>
          <w:color w:val="000000"/>
          <w:sz w:val="22"/>
          <w:szCs w:val="22"/>
        </w:rPr>
        <w:t xml:space="preserve"> para administrar,</w:t>
      </w:r>
      <w:r w:rsidR="00680557" w:rsidRPr="009A198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913619" w:rsidRPr="009A198B">
        <w:rPr>
          <w:rFonts w:asciiTheme="minorHAnsi" w:hAnsiTheme="minorHAnsi" w:cs="Arial"/>
          <w:color w:val="000000"/>
          <w:sz w:val="22"/>
          <w:szCs w:val="22"/>
        </w:rPr>
        <w:t xml:space="preserve">reglamentar, dirigir y supervisar el deporte del Boxeo </w:t>
      </w:r>
      <w:r w:rsidR="00A63A10" w:rsidRPr="009A198B">
        <w:rPr>
          <w:rFonts w:asciiTheme="minorHAnsi" w:hAnsiTheme="minorHAnsi" w:cs="Arial"/>
          <w:color w:val="000000"/>
          <w:sz w:val="22"/>
          <w:szCs w:val="22"/>
        </w:rPr>
        <w:t>P</w:t>
      </w:r>
      <w:r w:rsidR="00680557" w:rsidRPr="009A198B">
        <w:rPr>
          <w:rFonts w:asciiTheme="minorHAnsi" w:hAnsiTheme="minorHAnsi" w:cs="Arial"/>
          <w:color w:val="000000"/>
          <w:sz w:val="22"/>
          <w:szCs w:val="22"/>
        </w:rPr>
        <w:t>rofesional</w:t>
      </w:r>
      <w:r w:rsidR="00913619" w:rsidRPr="009A198B">
        <w:rPr>
          <w:rFonts w:asciiTheme="minorHAnsi" w:hAnsiTheme="minorHAnsi" w:cs="Arial"/>
          <w:color w:val="000000"/>
          <w:sz w:val="22"/>
          <w:szCs w:val="22"/>
        </w:rPr>
        <w:t xml:space="preserve"> en Puerto Rico</w:t>
      </w:r>
      <w:r w:rsidR="00BE6224" w:rsidRPr="009A198B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9A198B" w:rsidRPr="00051A95" w:rsidRDefault="00BE6224" w:rsidP="005E2D69">
      <w:pPr>
        <w:pStyle w:val="NormalWeb"/>
        <w:numPr>
          <w:ilvl w:val="0"/>
          <w:numId w:val="33"/>
        </w:numPr>
        <w:spacing w:before="0" w:beforeAutospacing="0" w:after="120" w:afterAutospacing="0"/>
        <w:ind w:left="720"/>
        <w:rPr>
          <w:rFonts w:asciiTheme="minorHAnsi" w:hAnsiTheme="minorHAnsi" w:cs="Arial"/>
          <w:color w:val="0000FF"/>
          <w:sz w:val="22"/>
          <w:szCs w:val="22"/>
        </w:rPr>
      </w:pPr>
      <w:r w:rsidRPr="00033980">
        <w:rPr>
          <w:rFonts w:asciiTheme="minorHAnsi" w:hAnsiTheme="minorHAnsi" w:cs="Arial"/>
          <w:color w:val="000000"/>
          <w:sz w:val="22"/>
          <w:szCs w:val="22"/>
        </w:rPr>
        <w:t>Sus miembros serán personas de reconocida honorabilidad, con amplios conocimientos de la materia y no podrán ser, directa o indirectamente, promotores, representantes de boxeadores, entrenadores, ayudantes, ni desempeñar otro cargo en el cual desarrollen actividades relacionadas directamente con el boxeo profesional.  El cargo de Comisionado es uno honorario.</w:t>
      </w:r>
      <w:r w:rsidR="000D415E" w:rsidRPr="00033980">
        <w:rPr>
          <w:rFonts w:asciiTheme="minorHAnsi" w:hAnsiTheme="minorHAnsi" w:cs="Arial"/>
          <w:color w:val="000000"/>
          <w:sz w:val="22"/>
          <w:szCs w:val="22"/>
        </w:rPr>
        <w:t xml:space="preserve">  El detalle de los deberes </w:t>
      </w:r>
      <w:r w:rsidR="00483AF7" w:rsidRPr="00033980">
        <w:rPr>
          <w:rFonts w:asciiTheme="minorHAnsi" w:hAnsiTheme="minorHAnsi" w:cs="Arial"/>
          <w:color w:val="000000"/>
          <w:sz w:val="22"/>
          <w:szCs w:val="22"/>
        </w:rPr>
        <w:t xml:space="preserve">y alcance </w:t>
      </w:r>
      <w:r w:rsidR="000D415E" w:rsidRPr="00033980">
        <w:rPr>
          <w:rFonts w:asciiTheme="minorHAnsi" w:hAnsiTheme="minorHAnsi" w:cs="Arial"/>
          <w:color w:val="000000"/>
          <w:sz w:val="22"/>
          <w:szCs w:val="22"/>
        </w:rPr>
        <w:t>de la comisi</w:t>
      </w:r>
      <w:r w:rsidR="00483AF7" w:rsidRPr="00033980">
        <w:rPr>
          <w:rFonts w:asciiTheme="minorHAnsi" w:hAnsiTheme="minorHAnsi" w:cs="Arial"/>
          <w:color w:val="000000"/>
          <w:sz w:val="22"/>
          <w:szCs w:val="22"/>
        </w:rPr>
        <w:t>ón se explica</w:t>
      </w:r>
      <w:r w:rsidR="000D415E" w:rsidRPr="00033980">
        <w:rPr>
          <w:rFonts w:asciiTheme="minorHAnsi" w:hAnsiTheme="minorHAnsi" w:cs="Arial"/>
          <w:color w:val="000000"/>
          <w:sz w:val="22"/>
          <w:szCs w:val="22"/>
        </w:rPr>
        <w:t xml:space="preserve"> en el </w:t>
      </w:r>
      <w:hyperlink r:id="rId12" w:history="1">
        <w:r w:rsidR="00D82976" w:rsidRPr="00051A95">
          <w:rPr>
            <w:rStyle w:val="Hyperlink"/>
            <w:rFonts w:asciiTheme="minorHAnsi" w:hAnsiTheme="minorHAnsi" w:cs="Arial"/>
            <w:sz w:val="22"/>
            <w:szCs w:val="22"/>
          </w:rPr>
          <w:t>Reglamento 8028 de Boxeo Profesional de Puerto Rico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9A198B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9A198B" w:rsidRDefault="00B841AB" w:rsidP="009A198B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A198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9A198B" w:rsidRDefault="004979AF" w:rsidP="009A198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A198B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Audiencia y Propósito</w:t>
            </w:r>
          </w:p>
        </w:tc>
      </w:tr>
    </w:tbl>
    <w:p w:rsidR="002501E2" w:rsidRPr="009A198B" w:rsidRDefault="001143FE" w:rsidP="005E2D69">
      <w:pPr>
        <w:pStyle w:val="NormalWeb"/>
        <w:tabs>
          <w:tab w:val="left" w:pos="180"/>
          <w:tab w:val="left" w:pos="360"/>
        </w:tabs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9A198B">
        <w:rPr>
          <w:rFonts w:asciiTheme="minorHAnsi" w:hAnsiTheme="minorHAnsi" w:cs="Arial"/>
          <w:color w:val="000000"/>
          <w:sz w:val="22"/>
          <w:szCs w:val="22"/>
        </w:rPr>
        <w:t>Personas interesadas en</w:t>
      </w:r>
      <w:r w:rsidR="0034159E" w:rsidRPr="009A198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83AF7" w:rsidRPr="009A198B">
        <w:rPr>
          <w:rFonts w:asciiTheme="minorHAnsi" w:hAnsiTheme="minorHAnsi" w:cs="Arial"/>
          <w:color w:val="000000"/>
          <w:sz w:val="22"/>
          <w:szCs w:val="22"/>
        </w:rPr>
        <w:t>conocer los deberes</w:t>
      </w:r>
      <w:r w:rsidR="00434720" w:rsidRPr="009A198B">
        <w:rPr>
          <w:rFonts w:asciiTheme="minorHAnsi" w:hAnsiTheme="minorHAnsi" w:cs="Arial"/>
          <w:color w:val="000000"/>
          <w:sz w:val="22"/>
          <w:szCs w:val="22"/>
        </w:rPr>
        <w:t xml:space="preserve"> y funciones</w:t>
      </w:r>
      <w:r w:rsidR="00483AF7" w:rsidRPr="009A198B">
        <w:rPr>
          <w:rFonts w:asciiTheme="minorHAnsi" w:hAnsiTheme="minorHAnsi" w:cs="Arial"/>
          <w:color w:val="000000"/>
          <w:sz w:val="22"/>
          <w:szCs w:val="22"/>
        </w:rPr>
        <w:t xml:space="preserve"> de la Comisión de Boxeo de Puerto Rico.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9A198B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9A198B" w:rsidRDefault="00B841AB" w:rsidP="009A198B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A198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9A198B" w:rsidRDefault="004A5AAE" w:rsidP="009A198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A198B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2501E2" w:rsidRPr="009A198B" w:rsidRDefault="00E30E01" w:rsidP="005E2D69">
      <w:pPr>
        <w:pStyle w:val="NormalWeb"/>
        <w:tabs>
          <w:tab w:val="left" w:pos="180"/>
          <w:tab w:val="left" w:pos="360"/>
        </w:tabs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9A198B">
        <w:rPr>
          <w:rFonts w:asciiTheme="minorHAnsi" w:hAnsiTheme="minorHAnsi" w:cs="Arial"/>
          <w:color w:val="000000"/>
          <w:sz w:val="22"/>
          <w:szCs w:val="22"/>
        </w:rPr>
        <w:t xml:space="preserve">Toda persona interesada en </w:t>
      </w:r>
      <w:r w:rsidR="00FD1F8B" w:rsidRPr="009A198B">
        <w:rPr>
          <w:rFonts w:asciiTheme="minorHAnsi" w:hAnsiTheme="minorHAnsi" w:cs="Arial"/>
          <w:color w:val="000000"/>
          <w:sz w:val="22"/>
          <w:szCs w:val="22"/>
        </w:rPr>
        <w:t>ser</w:t>
      </w:r>
      <w:r w:rsidRPr="009A198B">
        <w:rPr>
          <w:rFonts w:asciiTheme="minorHAnsi" w:hAnsiTheme="minorHAnsi" w:cs="Arial"/>
          <w:color w:val="000000"/>
          <w:sz w:val="22"/>
          <w:szCs w:val="22"/>
        </w:rPr>
        <w:t xml:space="preserve"> boxeador, manejador, promotor, concertador de encuentros, entrenador, árbitro, juez o juez de tiempo deberá pasar por el proceso de licenciamiento requerido por el reglamento</w:t>
      </w:r>
      <w:r w:rsidR="00066C33" w:rsidRPr="009A198B">
        <w:rPr>
          <w:rFonts w:asciiTheme="minorHAnsi" w:hAnsiTheme="minorHAnsi" w:cs="Arial"/>
          <w:color w:val="000000"/>
          <w:sz w:val="22"/>
          <w:szCs w:val="22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9A198B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9A198B" w:rsidRDefault="00B841AB" w:rsidP="009A198B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A198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9A198B" w:rsidRDefault="00CA1937" w:rsidP="009A198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A198B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5D72CC" w:rsidRPr="00051A95" w:rsidRDefault="0057039F" w:rsidP="009A198B">
      <w:pPr>
        <w:pStyle w:val="NormalWeb"/>
        <w:spacing w:before="120" w:beforeAutospacing="0" w:after="120" w:afterAutospacing="0"/>
        <w:ind w:left="360"/>
        <w:rPr>
          <w:rFonts w:asciiTheme="minorHAnsi" w:hAnsiTheme="minorHAnsi" w:cstheme="minorHAnsi"/>
          <w:color w:val="0000FF"/>
          <w:sz w:val="22"/>
          <w:szCs w:val="22"/>
        </w:rPr>
      </w:pPr>
      <w:r w:rsidRPr="00202A31">
        <w:rPr>
          <w:rFonts w:asciiTheme="minorHAnsi" w:hAnsiTheme="minorHAnsi" w:cstheme="minorHAnsi"/>
          <w:b/>
          <w:color w:val="000000"/>
          <w:sz w:val="22"/>
          <w:szCs w:val="22"/>
        </w:rPr>
        <w:t>Lugar:</w:t>
      </w:r>
      <w:r w:rsidRPr="00202A31">
        <w:rPr>
          <w:rFonts w:asciiTheme="minorHAnsi" w:hAnsiTheme="minorHAnsi" w:cstheme="minorHAnsi"/>
          <w:color w:val="000000"/>
          <w:sz w:val="22"/>
          <w:szCs w:val="22"/>
        </w:rPr>
        <w:tab/>
        <w:t>O</w:t>
      </w:r>
      <w:r w:rsidR="004A04AB" w:rsidRPr="00202A31">
        <w:rPr>
          <w:rFonts w:asciiTheme="minorHAnsi" w:hAnsiTheme="minorHAnsi" w:cstheme="minorHAnsi"/>
          <w:color w:val="000000"/>
          <w:sz w:val="22"/>
          <w:szCs w:val="22"/>
        </w:rPr>
        <w:t xml:space="preserve">ficina </w:t>
      </w:r>
      <w:r w:rsidRPr="00202A31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4A04AB" w:rsidRPr="00202A31">
        <w:rPr>
          <w:rFonts w:asciiTheme="minorHAnsi" w:hAnsiTheme="minorHAnsi" w:cstheme="minorHAnsi"/>
          <w:color w:val="000000"/>
          <w:sz w:val="22"/>
          <w:szCs w:val="22"/>
        </w:rPr>
        <w:t>entral del Departamento de Recreación y Deportes</w:t>
      </w:r>
      <w:r w:rsidRPr="00202A31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202A3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02A31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16" w:history="1">
        <w:r w:rsidR="00BD65C6" w:rsidRPr="00051A95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Directorio del Departamento de Recreación y Deportes</w:t>
        </w:r>
      </w:hyperlink>
    </w:p>
    <w:p w:rsidR="00C57A67" w:rsidRPr="009A198B" w:rsidRDefault="0057039F" w:rsidP="009A198B">
      <w:pPr>
        <w:shd w:val="clear" w:color="auto" w:fill="FFFFFF"/>
        <w:spacing w:before="120" w:after="120" w:line="240" w:lineRule="auto"/>
        <w:ind w:left="1440" w:hanging="1080"/>
        <w:rPr>
          <w:rFonts w:cs="Arial"/>
          <w:color w:val="000000"/>
        </w:rPr>
      </w:pPr>
      <w:r w:rsidRPr="009A198B">
        <w:rPr>
          <w:rFonts w:cs="Arial"/>
          <w:b/>
          <w:color w:val="000000"/>
        </w:rPr>
        <w:t>Horario:</w:t>
      </w:r>
      <w:r w:rsidRPr="009A198B">
        <w:rPr>
          <w:rFonts w:cs="Arial"/>
          <w:color w:val="000000"/>
        </w:rPr>
        <w:tab/>
      </w:r>
      <w:r w:rsidR="00A5086B" w:rsidRPr="009A198B">
        <w:rPr>
          <w:rFonts w:cs="Arial"/>
          <w:color w:val="000000"/>
        </w:rPr>
        <w:t xml:space="preserve">De 8:00 </w:t>
      </w:r>
      <w:r w:rsidRPr="009A198B">
        <w:rPr>
          <w:rFonts w:cs="Arial"/>
          <w:color w:val="000000"/>
        </w:rPr>
        <w:t>am</w:t>
      </w:r>
      <w:r w:rsidR="00A5086B" w:rsidRPr="009A198B">
        <w:rPr>
          <w:rFonts w:cs="Arial"/>
          <w:color w:val="000000"/>
        </w:rPr>
        <w:t xml:space="preserve"> a 12:00 </w:t>
      </w:r>
      <w:r w:rsidRPr="009A198B">
        <w:rPr>
          <w:rFonts w:cs="Arial"/>
          <w:color w:val="000000"/>
        </w:rPr>
        <w:t>pm</w:t>
      </w:r>
      <w:r w:rsidR="00A5086B" w:rsidRPr="009A198B">
        <w:rPr>
          <w:rFonts w:cs="Arial"/>
          <w:color w:val="000000"/>
        </w:rPr>
        <w:t xml:space="preserve"> y de 1:00 </w:t>
      </w:r>
      <w:r w:rsidRPr="009A198B">
        <w:rPr>
          <w:rFonts w:cs="Arial"/>
          <w:color w:val="000000"/>
        </w:rPr>
        <w:t>pm</w:t>
      </w:r>
      <w:r w:rsidR="00A5086B" w:rsidRPr="009A198B">
        <w:rPr>
          <w:rFonts w:cs="Arial"/>
          <w:color w:val="000000"/>
        </w:rPr>
        <w:t xml:space="preserve"> a 4:30 </w:t>
      </w:r>
      <w:r w:rsidRPr="009A198B">
        <w:rPr>
          <w:rFonts w:cs="Arial"/>
          <w:color w:val="000000"/>
        </w:rPr>
        <w:t>pm</w:t>
      </w:r>
      <w:r w:rsidRPr="009A198B">
        <w:rPr>
          <w:rFonts w:cs="Arial"/>
          <w:color w:val="000000"/>
        </w:rPr>
        <w:br/>
        <w:t>D</w:t>
      </w:r>
      <w:r w:rsidR="00A5086B" w:rsidRPr="009A198B">
        <w:rPr>
          <w:rFonts w:cs="Arial"/>
          <w:color w:val="000000"/>
        </w:rPr>
        <w:t>e lunes a viernes</w:t>
      </w:r>
    </w:p>
    <w:p w:rsidR="00231FE6" w:rsidRPr="009A198B" w:rsidRDefault="00BB7740" w:rsidP="009A198B">
      <w:pPr>
        <w:shd w:val="clear" w:color="auto" w:fill="FFFFFF"/>
        <w:spacing w:before="120" w:after="120" w:line="240" w:lineRule="auto"/>
        <w:ind w:firstLine="360"/>
        <w:rPr>
          <w:rFonts w:cs="Arial"/>
          <w:color w:val="000000"/>
        </w:rPr>
      </w:pPr>
      <w:r w:rsidRPr="009A198B">
        <w:rPr>
          <w:rFonts w:cs="Arial"/>
          <w:b/>
          <w:color w:val="000000"/>
        </w:rPr>
        <w:t>Teléfono:</w:t>
      </w:r>
      <w:r w:rsidRPr="009A198B">
        <w:rPr>
          <w:rFonts w:cs="Arial"/>
          <w:color w:val="000000"/>
        </w:rPr>
        <w:t xml:space="preserve"> </w:t>
      </w:r>
      <w:r w:rsidRPr="009A198B">
        <w:rPr>
          <w:rFonts w:cs="Arial"/>
          <w:color w:val="000000"/>
        </w:rPr>
        <w:tab/>
        <w:t xml:space="preserve">(787) 721-2800 ext. </w:t>
      </w:r>
      <w:r w:rsidR="00231FE6" w:rsidRPr="009A198B">
        <w:rPr>
          <w:rFonts w:cs="Arial"/>
          <w:color w:val="000000"/>
        </w:rPr>
        <w:t>1569</w:t>
      </w:r>
      <w:r w:rsidR="0057039F" w:rsidRPr="009A198B">
        <w:rPr>
          <w:rFonts w:cs="Arial"/>
          <w:color w:val="000000"/>
        </w:rPr>
        <w:br/>
      </w:r>
      <w:r w:rsidR="0057039F" w:rsidRPr="009A198B">
        <w:rPr>
          <w:rFonts w:cs="Arial"/>
          <w:color w:val="000000"/>
        </w:rPr>
        <w:tab/>
      </w:r>
      <w:r w:rsidR="0057039F" w:rsidRPr="009A198B">
        <w:rPr>
          <w:rFonts w:cs="Arial"/>
          <w:color w:val="000000"/>
        </w:rPr>
        <w:tab/>
      </w:r>
      <w:r w:rsidR="00231FE6" w:rsidRPr="009A198B">
        <w:rPr>
          <w:rFonts w:cs="Arial"/>
          <w:color w:val="000000"/>
        </w:rPr>
        <w:t>(787) 721-9144</w:t>
      </w:r>
    </w:p>
    <w:p w:rsidR="005D72CC" w:rsidRPr="009A198B" w:rsidRDefault="00BB7740" w:rsidP="009A198B">
      <w:pPr>
        <w:shd w:val="clear" w:color="auto" w:fill="FFFFFF"/>
        <w:spacing w:before="120" w:after="120" w:line="240" w:lineRule="auto"/>
        <w:ind w:firstLine="360"/>
        <w:rPr>
          <w:rFonts w:eastAsia="Times New Roman"/>
        </w:rPr>
      </w:pPr>
      <w:r w:rsidRPr="009A198B">
        <w:rPr>
          <w:rFonts w:cs="Arial"/>
          <w:b/>
          <w:color w:val="000000"/>
        </w:rPr>
        <w:t>Fax:</w:t>
      </w:r>
      <w:r w:rsidRPr="009A198B">
        <w:rPr>
          <w:rFonts w:cs="Arial"/>
          <w:color w:val="000000"/>
        </w:rPr>
        <w:t xml:space="preserve"> </w:t>
      </w:r>
      <w:r w:rsidRPr="009A198B">
        <w:rPr>
          <w:rFonts w:cs="Arial"/>
          <w:color w:val="000000"/>
        </w:rPr>
        <w:tab/>
      </w:r>
      <w:r w:rsidR="00231FE6" w:rsidRPr="009A198B">
        <w:rPr>
          <w:rFonts w:cs="Arial"/>
          <w:color w:val="000000"/>
        </w:rPr>
        <w:t>(787) 721-8161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9A198B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9A198B" w:rsidRDefault="00B841AB" w:rsidP="009A198B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A198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9A198B" w:rsidRDefault="005D72CC" w:rsidP="009A198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A198B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Costo</w:t>
            </w:r>
            <w:r w:rsidR="004979AF" w:rsidRPr="009A198B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del Servicio y </w:t>
            </w:r>
            <w:r w:rsidR="008A0367" w:rsidRPr="009A198B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Método</w:t>
            </w:r>
            <w:r w:rsidR="004979AF" w:rsidRPr="009A198B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s</w:t>
            </w:r>
            <w:r w:rsidR="008A0367" w:rsidRPr="009A198B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de Pago</w:t>
            </w:r>
          </w:p>
        </w:tc>
      </w:tr>
    </w:tbl>
    <w:p w:rsidR="00A5086B" w:rsidRPr="005E2D69" w:rsidRDefault="00A63A10" w:rsidP="005E2D69">
      <w:pPr>
        <w:shd w:val="clear" w:color="auto" w:fill="FFFFFF"/>
        <w:tabs>
          <w:tab w:val="left" w:pos="180"/>
          <w:tab w:val="left" w:pos="360"/>
        </w:tabs>
        <w:spacing w:before="120" w:after="120" w:line="240" w:lineRule="auto"/>
        <w:jc w:val="both"/>
        <w:rPr>
          <w:rFonts w:cs="Arial"/>
          <w:color w:val="000000"/>
        </w:rPr>
      </w:pPr>
      <w:r w:rsidRPr="005E2D69">
        <w:rPr>
          <w:rFonts w:eastAsia="Times New Roman" w:cs="Arial"/>
          <w:color w:val="000000"/>
        </w:rPr>
        <w:t xml:space="preserve">La Comisión de Boxeo es quien emite las licencias dentro del campo del Boxeo Profesional. </w:t>
      </w:r>
      <w:r w:rsidR="00124C54" w:rsidRPr="005E2D69">
        <w:rPr>
          <w:rFonts w:cs="Arial"/>
          <w:color w:val="000000"/>
        </w:rPr>
        <w:t>Los costos de las licencias varían dependiendo de cuál se esté solicitando</w:t>
      </w:r>
      <w:r w:rsidR="00E94C68" w:rsidRPr="005E2D69">
        <w:rPr>
          <w:rFonts w:cs="Arial"/>
          <w:color w:val="000000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9A198B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9A198B" w:rsidRDefault="00B841AB" w:rsidP="009A198B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A198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9A198B" w:rsidRDefault="003E0674" w:rsidP="009A198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A198B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Requisitos</w:t>
            </w:r>
            <w:r w:rsidR="004979AF" w:rsidRPr="009A198B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para Obtener Servicio</w:t>
            </w:r>
            <w:r w:rsidR="00CA1937" w:rsidRPr="009A198B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</w:t>
            </w:r>
          </w:p>
        </w:tc>
      </w:tr>
    </w:tbl>
    <w:p w:rsidR="00FB373F" w:rsidRPr="009A198B" w:rsidRDefault="00BB7740" w:rsidP="009A198B">
      <w:pPr>
        <w:shd w:val="clear" w:color="auto" w:fill="FFFFFF"/>
        <w:tabs>
          <w:tab w:val="left" w:pos="180"/>
          <w:tab w:val="left" w:pos="360"/>
        </w:tabs>
        <w:spacing w:before="120" w:after="0" w:line="240" w:lineRule="auto"/>
        <w:jc w:val="both"/>
        <w:rPr>
          <w:rFonts w:eastAsia="Times New Roman" w:cs="Arial"/>
          <w:color w:val="000000"/>
        </w:rPr>
      </w:pPr>
      <w:r w:rsidRPr="009A198B">
        <w:rPr>
          <w:rFonts w:eastAsia="Times New Roman" w:cs="Arial"/>
          <w:color w:val="000000"/>
        </w:rPr>
        <w:t>Los requisitos varían dependiendo del tipo de licencia que desee el solicitante</w:t>
      </w:r>
      <w:r w:rsidR="000F232E" w:rsidRPr="009A198B">
        <w:rPr>
          <w:rFonts w:eastAsia="Times New Roman" w:cs="Arial"/>
          <w:color w:val="000000"/>
        </w:rPr>
        <w:t>.  Favor de seleccionar una de estas licencias:</w:t>
      </w:r>
    </w:p>
    <w:p w:rsidR="00994D4E" w:rsidRPr="009A198B" w:rsidRDefault="00994D4E" w:rsidP="009A198B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jc w:val="both"/>
        <w:sectPr w:rsidR="00994D4E" w:rsidRPr="009A198B" w:rsidSect="00953728">
          <w:headerReference w:type="default" r:id="rId19"/>
          <w:footerReference w:type="default" r:id="rId20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  <w:docGrid w:linePitch="360"/>
        </w:sectPr>
      </w:pPr>
    </w:p>
    <w:p w:rsidR="0057039F" w:rsidRPr="009A198B" w:rsidRDefault="004F7587" w:rsidP="009A198B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Style w:val="Hyperlink"/>
        </w:rPr>
      </w:pPr>
      <w:hyperlink r:id="rId21" w:history="1">
        <w:r w:rsidR="0057039F" w:rsidRPr="009A198B">
          <w:rPr>
            <w:rStyle w:val="Hyperlink"/>
          </w:rPr>
          <w:t>Árbitro</w:t>
        </w:r>
      </w:hyperlink>
    </w:p>
    <w:p w:rsidR="000F232E" w:rsidRPr="009A198B" w:rsidRDefault="004F7587" w:rsidP="009A198B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</w:rPr>
      </w:pPr>
      <w:hyperlink r:id="rId22" w:history="1">
        <w:r w:rsidR="000F232E" w:rsidRPr="009A198B">
          <w:rPr>
            <w:rStyle w:val="Hyperlink"/>
          </w:rPr>
          <w:t>Boxeador</w:t>
        </w:r>
      </w:hyperlink>
    </w:p>
    <w:p w:rsidR="0057039F" w:rsidRPr="009A198B" w:rsidRDefault="004F7587" w:rsidP="009A198B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</w:rPr>
      </w:pPr>
      <w:hyperlink r:id="rId23" w:history="1">
        <w:r w:rsidR="00A63A10" w:rsidRPr="009A198B">
          <w:rPr>
            <w:rStyle w:val="Hyperlink"/>
          </w:rPr>
          <w:t>Concertador de E</w:t>
        </w:r>
        <w:r w:rsidR="0057039F" w:rsidRPr="009A198B">
          <w:rPr>
            <w:rStyle w:val="Hyperlink"/>
          </w:rPr>
          <w:t>ncuentros</w:t>
        </w:r>
      </w:hyperlink>
    </w:p>
    <w:p w:rsidR="0057039F" w:rsidRPr="009A198B" w:rsidRDefault="004F7587" w:rsidP="009A198B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</w:rPr>
      </w:pPr>
      <w:hyperlink r:id="rId24" w:history="1">
        <w:r w:rsidR="0057039F" w:rsidRPr="009A198B">
          <w:rPr>
            <w:rStyle w:val="Hyperlink"/>
          </w:rPr>
          <w:t>Entrenador</w:t>
        </w:r>
      </w:hyperlink>
    </w:p>
    <w:p w:rsidR="0057039F" w:rsidRPr="009A198B" w:rsidRDefault="004F7587" w:rsidP="009A198B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</w:rPr>
      </w:pPr>
      <w:hyperlink r:id="rId25" w:history="1">
        <w:r w:rsidR="0057039F" w:rsidRPr="009A198B">
          <w:rPr>
            <w:rStyle w:val="Hyperlink"/>
          </w:rPr>
          <w:t>Juez</w:t>
        </w:r>
      </w:hyperlink>
    </w:p>
    <w:p w:rsidR="0057039F" w:rsidRPr="009A198B" w:rsidRDefault="004F7587" w:rsidP="009A198B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</w:rPr>
      </w:pPr>
      <w:hyperlink r:id="rId26" w:history="1">
        <w:r w:rsidR="0057039F" w:rsidRPr="009A198B">
          <w:rPr>
            <w:rStyle w:val="Hyperlink"/>
          </w:rPr>
          <w:t xml:space="preserve">Juez de </w:t>
        </w:r>
        <w:r w:rsidR="00A63A10" w:rsidRPr="009A198B">
          <w:rPr>
            <w:rStyle w:val="Hyperlink"/>
          </w:rPr>
          <w:t>T</w:t>
        </w:r>
        <w:r w:rsidR="0057039F" w:rsidRPr="009A198B">
          <w:rPr>
            <w:rStyle w:val="Hyperlink"/>
          </w:rPr>
          <w:t>iem</w:t>
        </w:r>
        <w:r w:rsidR="00037FBF" w:rsidRPr="009A198B">
          <w:rPr>
            <w:rStyle w:val="Hyperlink"/>
            <w:rFonts w:eastAsia="Times New Roman" w:cs="Arial"/>
          </w:rPr>
          <w:t>po</w:t>
        </w:r>
      </w:hyperlink>
    </w:p>
    <w:p w:rsidR="000F232E" w:rsidRPr="009A198B" w:rsidRDefault="004F7587" w:rsidP="009A198B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</w:rPr>
      </w:pPr>
      <w:hyperlink r:id="rId27" w:history="1">
        <w:r w:rsidR="000F232E" w:rsidRPr="009A198B">
          <w:rPr>
            <w:rStyle w:val="Hyperlink"/>
          </w:rPr>
          <w:t>Manejador</w:t>
        </w:r>
      </w:hyperlink>
    </w:p>
    <w:p w:rsidR="00865BE2" w:rsidRPr="009A198B" w:rsidRDefault="004F7587" w:rsidP="009A198B">
      <w:pPr>
        <w:pStyle w:val="ListParagraph"/>
        <w:numPr>
          <w:ilvl w:val="0"/>
          <w:numId w:val="31"/>
        </w:numPr>
        <w:shd w:val="clear" w:color="auto" w:fill="FFFFFF"/>
        <w:spacing w:after="120" w:line="240" w:lineRule="auto"/>
        <w:jc w:val="both"/>
      </w:pPr>
      <w:hyperlink r:id="rId28" w:history="1">
        <w:r w:rsidR="000F232E" w:rsidRPr="009A198B">
          <w:rPr>
            <w:rStyle w:val="Hyperlink"/>
          </w:rPr>
          <w:t>Promotor</w:t>
        </w:r>
      </w:hyperlink>
    </w:p>
    <w:p w:rsidR="00B76312" w:rsidRPr="009A198B" w:rsidRDefault="00B76312" w:rsidP="005E2D69">
      <w:pPr>
        <w:pStyle w:val="NormalWeb"/>
        <w:spacing w:after="120" w:afterAutospacing="0"/>
        <w:jc w:val="both"/>
        <w:rPr>
          <w:rFonts w:ascii="Verdana" w:hAnsi="Verdana" w:cs="Arial"/>
          <w:color w:val="000000"/>
          <w:sz w:val="20"/>
          <w:szCs w:val="20"/>
        </w:rPr>
        <w:sectPr w:rsidR="00B76312" w:rsidRPr="009A198B" w:rsidSect="00994D4E">
          <w:type w:val="continuous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num="2" w:space="720"/>
          <w:docGrid w:linePitch="360"/>
        </w:sect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9A198B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9A198B" w:rsidRDefault="00B841AB" w:rsidP="009A198B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A198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9A198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9A198B" w:rsidRDefault="00FD084F" w:rsidP="009A198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A198B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Preguntas Frecuentes</w:t>
            </w:r>
          </w:p>
        </w:tc>
      </w:tr>
    </w:tbl>
    <w:p w:rsidR="00FD084F" w:rsidRPr="009A198B" w:rsidRDefault="00865BE2" w:rsidP="009A198B">
      <w:pPr>
        <w:tabs>
          <w:tab w:val="left" w:pos="180"/>
          <w:tab w:val="left" w:pos="360"/>
        </w:tabs>
        <w:spacing w:before="120" w:after="120" w:line="240" w:lineRule="auto"/>
        <w:jc w:val="both"/>
        <w:rPr>
          <w:rFonts w:eastAsia="Times New Roman" w:cs="Arial"/>
          <w:color w:val="000000"/>
        </w:rPr>
      </w:pPr>
      <w:r w:rsidRPr="009A198B">
        <w:lastRenderedPageBreak/>
        <w:t>No aplica</w:t>
      </w:r>
      <w:r w:rsidR="000C600E" w:rsidRPr="009A198B"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0C296C" w:rsidRPr="00362B7B" w:rsidTr="007B247C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C296C" w:rsidRDefault="00483AF7" w:rsidP="007B247C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A198B">
              <w:rPr>
                <w:color w:val="FF0000"/>
              </w:rPr>
              <w:t xml:space="preserve"> </w:t>
            </w:r>
            <w:r w:rsidR="000C296C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296C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C296C" w:rsidRPr="006E37F8" w:rsidRDefault="000C296C" w:rsidP="00812813">
            <w:pPr>
              <w:spacing w:before="60" w:after="60"/>
              <w:rPr>
                <w:rFonts w:cstheme="minorHAnsi"/>
                <w:b/>
                <w:color w:val="7030A0"/>
                <w:u w:val="single"/>
                <w:lang w:val="es-ES"/>
              </w:rPr>
            </w:pPr>
            <w:r>
              <w:rPr>
                <w:b/>
                <w:sz w:val="28"/>
                <w:szCs w:val="28"/>
                <w:lang w:val="es-PR"/>
              </w:rPr>
              <w:t>Enlaces Relacionados</w:t>
            </w:r>
            <w:r w:rsidRPr="006E37F8">
              <w:rPr>
                <w:rStyle w:val="Hyperlink"/>
                <w:rFonts w:cstheme="minorHAnsi"/>
                <w:b/>
                <w:color w:val="7030A0"/>
                <w:u w:val="none"/>
                <w:lang w:val="es-ES"/>
              </w:rPr>
              <w:t xml:space="preserve">                                                                                                    </w:t>
            </w:r>
          </w:p>
        </w:tc>
      </w:tr>
    </w:tbl>
    <w:p w:rsidR="000C296C" w:rsidRPr="009A198B" w:rsidRDefault="004F7587" w:rsidP="000C296C">
      <w:pPr>
        <w:tabs>
          <w:tab w:val="left" w:pos="360"/>
        </w:tabs>
        <w:spacing w:before="120" w:after="120" w:line="240" w:lineRule="auto"/>
        <w:jc w:val="both"/>
        <w:rPr>
          <w:rFonts w:eastAsia="Times New Roman" w:cs="Arial"/>
          <w:color w:val="000000" w:themeColor="text1"/>
        </w:rPr>
      </w:pPr>
      <w:hyperlink r:id="rId31" w:history="1">
        <w:r w:rsidR="000C296C" w:rsidRPr="009A198B">
          <w:rPr>
            <w:rStyle w:val="Hyperlink"/>
            <w:rFonts w:eastAsia="Times New Roman" w:cs="Arial"/>
          </w:rPr>
          <w:t>Página Web Departamento de Recreación y Deportes</w:t>
        </w:r>
      </w:hyperlink>
      <w:r w:rsidR="00051A95">
        <w:t xml:space="preserve">  -http://www.drd.gobierno.pr/</w:t>
      </w:r>
    </w:p>
    <w:p w:rsidR="00D0207C" w:rsidRPr="00051A95" w:rsidRDefault="004F7587" w:rsidP="000C296C">
      <w:pPr>
        <w:tabs>
          <w:tab w:val="left" w:pos="360"/>
        </w:tabs>
        <w:spacing w:before="120" w:after="120"/>
        <w:jc w:val="both"/>
        <w:rPr>
          <w:color w:val="0000FF"/>
        </w:rPr>
      </w:pPr>
      <w:hyperlink r:id="rId32" w:history="1">
        <w:r w:rsidR="0039744B" w:rsidRPr="00051A95">
          <w:rPr>
            <w:rStyle w:val="Hyperlink"/>
            <w:rFonts w:asciiTheme="minorHAnsi" w:hAnsiTheme="minorHAnsi" w:cs="Arial"/>
          </w:rPr>
          <w:t>Reglamento 8028 de Boxeo Profesional de Puerto Rico</w:t>
        </w:r>
      </w:hyperlink>
    </w:p>
    <w:p w:rsidR="000C296C" w:rsidRPr="009A198B" w:rsidRDefault="000C296C" w:rsidP="009A198B">
      <w:pPr>
        <w:tabs>
          <w:tab w:val="left" w:pos="360"/>
        </w:tabs>
        <w:spacing w:before="120" w:after="120"/>
        <w:jc w:val="both"/>
        <w:rPr>
          <w:color w:val="FF0000"/>
        </w:rPr>
      </w:pPr>
    </w:p>
    <w:sectPr w:rsidR="000C296C" w:rsidRPr="009A198B" w:rsidSect="00994D4E"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46" w:rsidRDefault="00B16E46" w:rsidP="005501A9">
      <w:pPr>
        <w:spacing w:after="0" w:line="240" w:lineRule="auto"/>
      </w:pPr>
      <w:r>
        <w:separator/>
      </w:r>
    </w:p>
  </w:endnote>
  <w:endnote w:type="continuationSeparator" w:id="0">
    <w:p w:rsidR="00B16E46" w:rsidRDefault="00B16E46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E370B0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E370B0" w:rsidRPr="00A625BF" w:rsidRDefault="00E370B0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185388BF" wp14:editId="57B1C282">
                <wp:simplePos x="0" y="0"/>
                <wp:positionH relativeFrom="column">
                  <wp:posOffset>-455295</wp:posOffset>
                </wp:positionH>
                <wp:positionV relativeFrom="paragraph">
                  <wp:posOffset>71755</wp:posOffset>
                </wp:positionV>
                <wp:extent cx="333375" cy="259715"/>
                <wp:effectExtent l="0" t="0" r="0" b="0"/>
                <wp:wrapSquare wrapText="bothSides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F7587">
            <w:rPr>
              <w:rFonts w:asciiTheme="minorHAnsi" w:eastAsiaTheme="minorHAnsi" w:hAnsiTheme="minorHAnsi" w:cstheme="minorBidi"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E370B0" w:rsidRPr="00A625BF" w:rsidRDefault="005E2D69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E370B0" w:rsidRPr="00A625BF" w:rsidRDefault="00E370B0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="007C33E7"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="007C33E7"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4F7587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="007C33E7"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="007C33E7"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="007C33E7"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4F7587">
            <w:rPr>
              <w:rFonts w:asciiTheme="minorHAnsi" w:eastAsiaTheme="minorHAnsi" w:hAnsiTheme="minorHAnsi" w:cstheme="minorBidi"/>
              <w:noProof/>
              <w:lang w:val="es-PR"/>
            </w:rPr>
            <w:t>2</w:t>
          </w:r>
          <w:r w:rsidR="007C33E7"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E370B0" w:rsidRDefault="00E370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46" w:rsidRDefault="00B16E46" w:rsidP="005501A9">
      <w:pPr>
        <w:spacing w:after="0" w:line="240" w:lineRule="auto"/>
      </w:pPr>
      <w:r>
        <w:separator/>
      </w:r>
    </w:p>
  </w:footnote>
  <w:footnote w:type="continuationSeparator" w:id="0">
    <w:p w:rsidR="00B16E46" w:rsidRDefault="00B16E46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B0" w:rsidRPr="004529FC" w:rsidRDefault="004F7587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81pt;margin-top:5.95pt;width:88.95pt;height:29.35pt;z-index:251665408;mso-width-relative:margin;mso-height-relative:margin">
          <v:textbox>
            <w:txbxContent>
              <w:p w:rsidR="00EA0CF0" w:rsidRPr="00456683" w:rsidRDefault="00EA0CF0" w:rsidP="00EA0CF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DRD-006</w:t>
                </w:r>
              </w:p>
              <w:p w:rsidR="00EA0CF0" w:rsidRPr="00456683" w:rsidRDefault="00EA0CF0" w:rsidP="00EA0CF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960168">
                  <w:rPr>
                    <w:rFonts w:eastAsia="@Arial Unicode MS" w:cs="Calibri"/>
                    <w:color w:val="000000"/>
                    <w:sz w:val="18"/>
                    <w:szCs w:val="23"/>
                    <w:lang w:val="es-PR"/>
                  </w:rPr>
                  <w:t xml:space="preserve">Vigencia: </w:t>
                </w:r>
                <w:r>
                  <w:rPr>
                    <w:rFonts w:eastAsia="@Arial Unicode MS" w:cs="Calibri"/>
                    <w:color w:val="000000"/>
                    <w:sz w:val="18"/>
                    <w:szCs w:val="23"/>
                    <w:lang w:val="es-PR"/>
                  </w:rPr>
                  <w:t>15-mar-12</w:t>
                </w:r>
              </w:p>
            </w:txbxContent>
          </v:textbox>
        </v:shape>
      </w:pict>
    </w:r>
    <w:r w:rsidR="00E370B0" w:rsidRPr="00667D45">
      <w:rPr>
        <w:sz w:val="32"/>
        <w:szCs w:val="32"/>
        <w:lang w:val="es-PR"/>
      </w:rPr>
      <w:t xml:space="preserve">Departamento de </w:t>
    </w:r>
    <w:r w:rsidR="00E370B0">
      <w:rPr>
        <w:sz w:val="32"/>
        <w:szCs w:val="32"/>
        <w:lang w:val="es-PR"/>
      </w:rPr>
      <w:t>Recreación y Deportes</w:t>
    </w:r>
    <w:r w:rsidR="00DC56B9">
      <w:rPr>
        <w:sz w:val="32"/>
        <w:szCs w:val="32"/>
        <w:lang w:val="es-PR"/>
      </w:rPr>
      <w:t xml:space="preserve"> (DRD)</w:t>
    </w:r>
    <w:r w:rsidR="00E370B0">
      <w:rPr>
        <w:b/>
        <w:sz w:val="32"/>
        <w:szCs w:val="32"/>
        <w:lang w:val="es-PR"/>
      </w:rPr>
      <w:tab/>
    </w:r>
  </w:p>
  <w:p w:rsidR="00E370B0" w:rsidRPr="005E2D69" w:rsidRDefault="00E370B0" w:rsidP="005E2D69">
    <w:pPr>
      <w:spacing w:after="12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 sobre la Comisión de Boxeo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799"/>
    <w:multiLevelType w:val="hybridMultilevel"/>
    <w:tmpl w:val="1C3A42AE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6250E"/>
    <w:multiLevelType w:val="hybridMultilevel"/>
    <w:tmpl w:val="7E18018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652C23"/>
    <w:multiLevelType w:val="hybridMultilevel"/>
    <w:tmpl w:val="2492779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E5DE4"/>
    <w:multiLevelType w:val="hybridMultilevel"/>
    <w:tmpl w:val="8F145680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57751"/>
    <w:multiLevelType w:val="hybridMultilevel"/>
    <w:tmpl w:val="58762268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7026E"/>
    <w:multiLevelType w:val="hybridMultilevel"/>
    <w:tmpl w:val="A81CA3B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6F6FC9"/>
    <w:multiLevelType w:val="hybridMultilevel"/>
    <w:tmpl w:val="7AFA702C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B43B5E"/>
    <w:multiLevelType w:val="hybridMultilevel"/>
    <w:tmpl w:val="7F1495CE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57E501F"/>
    <w:multiLevelType w:val="hybridMultilevel"/>
    <w:tmpl w:val="7E6C93FC"/>
    <w:lvl w:ilvl="0" w:tplc="3E0EF9D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65D7390F"/>
    <w:multiLevelType w:val="hybridMultilevel"/>
    <w:tmpl w:val="6024E41C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7E4DB6"/>
    <w:multiLevelType w:val="hybridMultilevel"/>
    <w:tmpl w:val="FCEA3BEC"/>
    <w:lvl w:ilvl="0" w:tplc="2054891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95F203F"/>
    <w:multiLevelType w:val="hybridMultilevel"/>
    <w:tmpl w:val="A45E2734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0">
    <w:nsid w:val="711F78CE"/>
    <w:multiLevelType w:val="hybridMultilevel"/>
    <w:tmpl w:val="6C8E22BC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274446"/>
    <w:multiLevelType w:val="hybridMultilevel"/>
    <w:tmpl w:val="E93C3C34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8"/>
  </w:num>
  <w:num w:numId="3">
    <w:abstractNumId w:val="29"/>
  </w:num>
  <w:num w:numId="4">
    <w:abstractNumId w:val="33"/>
  </w:num>
  <w:num w:numId="5">
    <w:abstractNumId w:val="16"/>
  </w:num>
  <w:num w:numId="6">
    <w:abstractNumId w:val="14"/>
  </w:num>
  <w:num w:numId="7">
    <w:abstractNumId w:val="19"/>
  </w:num>
  <w:num w:numId="8">
    <w:abstractNumId w:val="11"/>
  </w:num>
  <w:num w:numId="9">
    <w:abstractNumId w:val="24"/>
  </w:num>
  <w:num w:numId="10">
    <w:abstractNumId w:val="10"/>
  </w:num>
  <w:num w:numId="11">
    <w:abstractNumId w:val="2"/>
  </w:num>
  <w:num w:numId="12">
    <w:abstractNumId w:val="31"/>
  </w:num>
  <w:num w:numId="13">
    <w:abstractNumId w:val="3"/>
  </w:num>
  <w:num w:numId="14">
    <w:abstractNumId w:val="26"/>
  </w:num>
  <w:num w:numId="15">
    <w:abstractNumId w:val="7"/>
  </w:num>
  <w:num w:numId="16">
    <w:abstractNumId w:val="18"/>
  </w:num>
  <w:num w:numId="17">
    <w:abstractNumId w:val="5"/>
  </w:num>
  <w:num w:numId="18">
    <w:abstractNumId w:val="21"/>
  </w:num>
  <w:num w:numId="19">
    <w:abstractNumId w:val="15"/>
  </w:num>
  <w:num w:numId="20">
    <w:abstractNumId w:val="20"/>
  </w:num>
  <w:num w:numId="21">
    <w:abstractNumId w:val="1"/>
  </w:num>
  <w:num w:numId="22">
    <w:abstractNumId w:val="6"/>
  </w:num>
  <w:num w:numId="23">
    <w:abstractNumId w:val="32"/>
  </w:num>
  <w:num w:numId="24">
    <w:abstractNumId w:val="30"/>
  </w:num>
  <w:num w:numId="25">
    <w:abstractNumId w:val="0"/>
  </w:num>
  <w:num w:numId="26">
    <w:abstractNumId w:val="17"/>
  </w:num>
  <w:num w:numId="27">
    <w:abstractNumId w:val="13"/>
  </w:num>
  <w:num w:numId="28">
    <w:abstractNumId w:val="27"/>
  </w:num>
  <w:num w:numId="29">
    <w:abstractNumId w:val="12"/>
  </w:num>
  <w:num w:numId="30">
    <w:abstractNumId w:val="9"/>
  </w:num>
  <w:num w:numId="31">
    <w:abstractNumId w:val="22"/>
  </w:num>
  <w:num w:numId="32">
    <w:abstractNumId w:val="23"/>
  </w:num>
  <w:num w:numId="33">
    <w:abstractNumId w:val="2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7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103CD"/>
    <w:rsid w:val="00022098"/>
    <w:rsid w:val="00033980"/>
    <w:rsid w:val="00034F45"/>
    <w:rsid w:val="00037FBF"/>
    <w:rsid w:val="000517CD"/>
    <w:rsid w:val="00051A95"/>
    <w:rsid w:val="0005691B"/>
    <w:rsid w:val="00057000"/>
    <w:rsid w:val="00066C33"/>
    <w:rsid w:val="0007270C"/>
    <w:rsid w:val="0007497D"/>
    <w:rsid w:val="00075B22"/>
    <w:rsid w:val="00076DE8"/>
    <w:rsid w:val="000851A2"/>
    <w:rsid w:val="0009017E"/>
    <w:rsid w:val="0009354C"/>
    <w:rsid w:val="000940BF"/>
    <w:rsid w:val="000A1207"/>
    <w:rsid w:val="000B2831"/>
    <w:rsid w:val="000B69D3"/>
    <w:rsid w:val="000C296C"/>
    <w:rsid w:val="000C4A01"/>
    <w:rsid w:val="000C5283"/>
    <w:rsid w:val="000C600E"/>
    <w:rsid w:val="000C7C5E"/>
    <w:rsid w:val="000D415E"/>
    <w:rsid w:val="000F232E"/>
    <w:rsid w:val="000F7989"/>
    <w:rsid w:val="0011279C"/>
    <w:rsid w:val="001143FE"/>
    <w:rsid w:val="00122E19"/>
    <w:rsid w:val="00124C54"/>
    <w:rsid w:val="00126FC9"/>
    <w:rsid w:val="00133BAB"/>
    <w:rsid w:val="001356F1"/>
    <w:rsid w:val="001578F7"/>
    <w:rsid w:val="0016664C"/>
    <w:rsid w:val="00173985"/>
    <w:rsid w:val="00174283"/>
    <w:rsid w:val="00180BCC"/>
    <w:rsid w:val="00181A79"/>
    <w:rsid w:val="00185F44"/>
    <w:rsid w:val="00191D71"/>
    <w:rsid w:val="001A3224"/>
    <w:rsid w:val="001B00B7"/>
    <w:rsid w:val="001B4194"/>
    <w:rsid w:val="001B5E3B"/>
    <w:rsid w:val="001B6C87"/>
    <w:rsid w:val="001B78C4"/>
    <w:rsid w:val="001C2BBC"/>
    <w:rsid w:val="001C2D5F"/>
    <w:rsid w:val="001C7A01"/>
    <w:rsid w:val="001E770C"/>
    <w:rsid w:val="002004EC"/>
    <w:rsid w:val="0020276F"/>
    <w:rsid w:val="00202A31"/>
    <w:rsid w:val="002036C5"/>
    <w:rsid w:val="00203A78"/>
    <w:rsid w:val="00204116"/>
    <w:rsid w:val="00204F12"/>
    <w:rsid w:val="0020519C"/>
    <w:rsid w:val="002069F5"/>
    <w:rsid w:val="00231ED1"/>
    <w:rsid w:val="00231FE6"/>
    <w:rsid w:val="00236370"/>
    <w:rsid w:val="00237BDC"/>
    <w:rsid w:val="00245FEB"/>
    <w:rsid w:val="002501E2"/>
    <w:rsid w:val="0025700B"/>
    <w:rsid w:val="00265E63"/>
    <w:rsid w:val="002734CB"/>
    <w:rsid w:val="00277BF0"/>
    <w:rsid w:val="00285988"/>
    <w:rsid w:val="002908E3"/>
    <w:rsid w:val="002B2F6A"/>
    <w:rsid w:val="002B5156"/>
    <w:rsid w:val="002D1E0C"/>
    <w:rsid w:val="002D3544"/>
    <w:rsid w:val="002F38A5"/>
    <w:rsid w:val="002F4789"/>
    <w:rsid w:val="00306286"/>
    <w:rsid w:val="00307F9A"/>
    <w:rsid w:val="00334507"/>
    <w:rsid w:val="0034159E"/>
    <w:rsid w:val="00341A15"/>
    <w:rsid w:val="0034477A"/>
    <w:rsid w:val="003556DB"/>
    <w:rsid w:val="00362B7B"/>
    <w:rsid w:val="00370141"/>
    <w:rsid w:val="00382CE2"/>
    <w:rsid w:val="0039744B"/>
    <w:rsid w:val="003A22C2"/>
    <w:rsid w:val="003A7310"/>
    <w:rsid w:val="003B4575"/>
    <w:rsid w:val="003E0674"/>
    <w:rsid w:val="003E2C05"/>
    <w:rsid w:val="003F5959"/>
    <w:rsid w:val="003F6B73"/>
    <w:rsid w:val="004012B7"/>
    <w:rsid w:val="004116D9"/>
    <w:rsid w:val="00411F4A"/>
    <w:rsid w:val="00412C48"/>
    <w:rsid w:val="00412E73"/>
    <w:rsid w:val="00434497"/>
    <w:rsid w:val="00434720"/>
    <w:rsid w:val="00445082"/>
    <w:rsid w:val="00445105"/>
    <w:rsid w:val="004529FC"/>
    <w:rsid w:val="00456683"/>
    <w:rsid w:val="004643DC"/>
    <w:rsid w:val="00470E0A"/>
    <w:rsid w:val="0047186A"/>
    <w:rsid w:val="00475E45"/>
    <w:rsid w:val="00476F59"/>
    <w:rsid w:val="00483AF7"/>
    <w:rsid w:val="004842B9"/>
    <w:rsid w:val="004847E5"/>
    <w:rsid w:val="004979AF"/>
    <w:rsid w:val="004A04AB"/>
    <w:rsid w:val="004A5AAE"/>
    <w:rsid w:val="004A7FAA"/>
    <w:rsid w:val="004B026D"/>
    <w:rsid w:val="004B2E03"/>
    <w:rsid w:val="004C28D0"/>
    <w:rsid w:val="004D415A"/>
    <w:rsid w:val="004E1CC2"/>
    <w:rsid w:val="004F4209"/>
    <w:rsid w:val="004F7587"/>
    <w:rsid w:val="00506097"/>
    <w:rsid w:val="005105D3"/>
    <w:rsid w:val="00526A32"/>
    <w:rsid w:val="00527066"/>
    <w:rsid w:val="00537AFD"/>
    <w:rsid w:val="005420A8"/>
    <w:rsid w:val="005501A9"/>
    <w:rsid w:val="005515A2"/>
    <w:rsid w:val="005556A2"/>
    <w:rsid w:val="0057039F"/>
    <w:rsid w:val="00572899"/>
    <w:rsid w:val="00591CEE"/>
    <w:rsid w:val="005A3C16"/>
    <w:rsid w:val="005B2388"/>
    <w:rsid w:val="005C1B0C"/>
    <w:rsid w:val="005C1D13"/>
    <w:rsid w:val="005C33B7"/>
    <w:rsid w:val="005D72CC"/>
    <w:rsid w:val="005E2D69"/>
    <w:rsid w:val="00614C19"/>
    <w:rsid w:val="00633154"/>
    <w:rsid w:val="00633E03"/>
    <w:rsid w:val="00655D34"/>
    <w:rsid w:val="0066067C"/>
    <w:rsid w:val="0066535D"/>
    <w:rsid w:val="00667D45"/>
    <w:rsid w:val="00680557"/>
    <w:rsid w:val="006810A0"/>
    <w:rsid w:val="00681D7E"/>
    <w:rsid w:val="006823A0"/>
    <w:rsid w:val="0068260E"/>
    <w:rsid w:val="00682EDE"/>
    <w:rsid w:val="0068687E"/>
    <w:rsid w:val="00686BFC"/>
    <w:rsid w:val="006A35EC"/>
    <w:rsid w:val="006B5A60"/>
    <w:rsid w:val="006B7DFA"/>
    <w:rsid w:val="006C60C1"/>
    <w:rsid w:val="006C6588"/>
    <w:rsid w:val="006C6B39"/>
    <w:rsid w:val="006D1705"/>
    <w:rsid w:val="006D5CA9"/>
    <w:rsid w:val="006E3049"/>
    <w:rsid w:val="006E374E"/>
    <w:rsid w:val="006E4667"/>
    <w:rsid w:val="006F359E"/>
    <w:rsid w:val="00707027"/>
    <w:rsid w:val="007113A4"/>
    <w:rsid w:val="007271F4"/>
    <w:rsid w:val="00735C8A"/>
    <w:rsid w:val="00735FB7"/>
    <w:rsid w:val="007415A2"/>
    <w:rsid w:val="00744B7F"/>
    <w:rsid w:val="0074728C"/>
    <w:rsid w:val="00781E56"/>
    <w:rsid w:val="0079212B"/>
    <w:rsid w:val="00794B26"/>
    <w:rsid w:val="007B4C53"/>
    <w:rsid w:val="007B5154"/>
    <w:rsid w:val="007C2089"/>
    <w:rsid w:val="007C33E7"/>
    <w:rsid w:val="007C5432"/>
    <w:rsid w:val="007D07C4"/>
    <w:rsid w:val="007D2E0D"/>
    <w:rsid w:val="007D4D66"/>
    <w:rsid w:val="007E319D"/>
    <w:rsid w:val="007F0041"/>
    <w:rsid w:val="007F6C93"/>
    <w:rsid w:val="007F7A59"/>
    <w:rsid w:val="00812813"/>
    <w:rsid w:val="00824CB0"/>
    <w:rsid w:val="00837A32"/>
    <w:rsid w:val="00865BE2"/>
    <w:rsid w:val="008766CF"/>
    <w:rsid w:val="008867B5"/>
    <w:rsid w:val="008947B8"/>
    <w:rsid w:val="008A0367"/>
    <w:rsid w:val="008B7F12"/>
    <w:rsid w:val="008D729F"/>
    <w:rsid w:val="009013F9"/>
    <w:rsid w:val="0091219E"/>
    <w:rsid w:val="00912587"/>
    <w:rsid w:val="00913619"/>
    <w:rsid w:val="009177F5"/>
    <w:rsid w:val="00920F3A"/>
    <w:rsid w:val="009224E5"/>
    <w:rsid w:val="00953728"/>
    <w:rsid w:val="00963FB9"/>
    <w:rsid w:val="00964E1D"/>
    <w:rsid w:val="00977814"/>
    <w:rsid w:val="00983F08"/>
    <w:rsid w:val="00990A7C"/>
    <w:rsid w:val="00994D4E"/>
    <w:rsid w:val="009A159F"/>
    <w:rsid w:val="009A198B"/>
    <w:rsid w:val="009A1E26"/>
    <w:rsid w:val="009A43E5"/>
    <w:rsid w:val="009B1A8A"/>
    <w:rsid w:val="009B2C9B"/>
    <w:rsid w:val="009B6944"/>
    <w:rsid w:val="009D0244"/>
    <w:rsid w:val="009E10B3"/>
    <w:rsid w:val="009E5E9D"/>
    <w:rsid w:val="009E6F83"/>
    <w:rsid w:val="00A0025E"/>
    <w:rsid w:val="00A05433"/>
    <w:rsid w:val="00A15EFF"/>
    <w:rsid w:val="00A45838"/>
    <w:rsid w:val="00A5086B"/>
    <w:rsid w:val="00A515E4"/>
    <w:rsid w:val="00A625BF"/>
    <w:rsid w:val="00A63A10"/>
    <w:rsid w:val="00A64429"/>
    <w:rsid w:val="00A70584"/>
    <w:rsid w:val="00A705F0"/>
    <w:rsid w:val="00A73A7D"/>
    <w:rsid w:val="00A8154E"/>
    <w:rsid w:val="00A85737"/>
    <w:rsid w:val="00A877BD"/>
    <w:rsid w:val="00A87BE1"/>
    <w:rsid w:val="00A902C1"/>
    <w:rsid w:val="00A92121"/>
    <w:rsid w:val="00AB301F"/>
    <w:rsid w:val="00AB7A80"/>
    <w:rsid w:val="00AC7D63"/>
    <w:rsid w:val="00AD0D8D"/>
    <w:rsid w:val="00AD3D71"/>
    <w:rsid w:val="00AF0F2D"/>
    <w:rsid w:val="00AF2EAF"/>
    <w:rsid w:val="00AF7B28"/>
    <w:rsid w:val="00B02129"/>
    <w:rsid w:val="00B13D0F"/>
    <w:rsid w:val="00B16E46"/>
    <w:rsid w:val="00B26E30"/>
    <w:rsid w:val="00B31C20"/>
    <w:rsid w:val="00B34D73"/>
    <w:rsid w:val="00B50E2B"/>
    <w:rsid w:val="00B51703"/>
    <w:rsid w:val="00B671BF"/>
    <w:rsid w:val="00B76312"/>
    <w:rsid w:val="00B841AB"/>
    <w:rsid w:val="00B9295E"/>
    <w:rsid w:val="00B96917"/>
    <w:rsid w:val="00B97391"/>
    <w:rsid w:val="00B97614"/>
    <w:rsid w:val="00BB3D25"/>
    <w:rsid w:val="00BB7740"/>
    <w:rsid w:val="00BC089D"/>
    <w:rsid w:val="00BC361C"/>
    <w:rsid w:val="00BD65C6"/>
    <w:rsid w:val="00BE20DD"/>
    <w:rsid w:val="00BE2AD6"/>
    <w:rsid w:val="00BE4D99"/>
    <w:rsid w:val="00BE5F91"/>
    <w:rsid w:val="00BE6224"/>
    <w:rsid w:val="00BF0221"/>
    <w:rsid w:val="00BF5F0A"/>
    <w:rsid w:val="00BF69F3"/>
    <w:rsid w:val="00C133B5"/>
    <w:rsid w:val="00C14966"/>
    <w:rsid w:val="00C21DBC"/>
    <w:rsid w:val="00C30F2D"/>
    <w:rsid w:val="00C32C88"/>
    <w:rsid w:val="00C4209F"/>
    <w:rsid w:val="00C57A67"/>
    <w:rsid w:val="00C614EA"/>
    <w:rsid w:val="00C62C17"/>
    <w:rsid w:val="00C7220A"/>
    <w:rsid w:val="00C77541"/>
    <w:rsid w:val="00C84847"/>
    <w:rsid w:val="00C97024"/>
    <w:rsid w:val="00CA1937"/>
    <w:rsid w:val="00CA7BB2"/>
    <w:rsid w:val="00CC4ECB"/>
    <w:rsid w:val="00CD42FB"/>
    <w:rsid w:val="00CD63D6"/>
    <w:rsid w:val="00CE48B3"/>
    <w:rsid w:val="00CF2D24"/>
    <w:rsid w:val="00CF3C8D"/>
    <w:rsid w:val="00D0207C"/>
    <w:rsid w:val="00D05940"/>
    <w:rsid w:val="00D06C9C"/>
    <w:rsid w:val="00D079F8"/>
    <w:rsid w:val="00D22047"/>
    <w:rsid w:val="00D32485"/>
    <w:rsid w:val="00D7198C"/>
    <w:rsid w:val="00D82976"/>
    <w:rsid w:val="00D90302"/>
    <w:rsid w:val="00D97047"/>
    <w:rsid w:val="00DA5FE2"/>
    <w:rsid w:val="00DA6B01"/>
    <w:rsid w:val="00DB009A"/>
    <w:rsid w:val="00DB20A5"/>
    <w:rsid w:val="00DB2793"/>
    <w:rsid w:val="00DB63E7"/>
    <w:rsid w:val="00DB7E70"/>
    <w:rsid w:val="00DC56B9"/>
    <w:rsid w:val="00DC7A7E"/>
    <w:rsid w:val="00DD55E4"/>
    <w:rsid w:val="00DE030E"/>
    <w:rsid w:val="00DE3742"/>
    <w:rsid w:val="00DE666C"/>
    <w:rsid w:val="00E05B59"/>
    <w:rsid w:val="00E101F1"/>
    <w:rsid w:val="00E14A0B"/>
    <w:rsid w:val="00E14EC8"/>
    <w:rsid w:val="00E27EA1"/>
    <w:rsid w:val="00E30E01"/>
    <w:rsid w:val="00E370B0"/>
    <w:rsid w:val="00E55B73"/>
    <w:rsid w:val="00E61DDE"/>
    <w:rsid w:val="00E67805"/>
    <w:rsid w:val="00E82A4D"/>
    <w:rsid w:val="00E845F4"/>
    <w:rsid w:val="00E91276"/>
    <w:rsid w:val="00E94C68"/>
    <w:rsid w:val="00EA0CF0"/>
    <w:rsid w:val="00EA13DC"/>
    <w:rsid w:val="00EB01F4"/>
    <w:rsid w:val="00EC2CEB"/>
    <w:rsid w:val="00EE0ADA"/>
    <w:rsid w:val="00EE3A06"/>
    <w:rsid w:val="00EF38F8"/>
    <w:rsid w:val="00F028E3"/>
    <w:rsid w:val="00F10880"/>
    <w:rsid w:val="00F21771"/>
    <w:rsid w:val="00F2357D"/>
    <w:rsid w:val="00F32DF6"/>
    <w:rsid w:val="00F3589A"/>
    <w:rsid w:val="00F44F70"/>
    <w:rsid w:val="00F5308E"/>
    <w:rsid w:val="00F57AE0"/>
    <w:rsid w:val="00F75C52"/>
    <w:rsid w:val="00F8075F"/>
    <w:rsid w:val="00F83691"/>
    <w:rsid w:val="00F84515"/>
    <w:rsid w:val="00F8460B"/>
    <w:rsid w:val="00F877DC"/>
    <w:rsid w:val="00F95728"/>
    <w:rsid w:val="00FB373F"/>
    <w:rsid w:val="00FC3344"/>
    <w:rsid w:val="00FC70D4"/>
    <w:rsid w:val="00FD084F"/>
    <w:rsid w:val="00FD1F8B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hyperlink" Target="https://spnavigation.respondcrm.com/AppViewer.html?q=https://311prkb.respondcrm.com/respondweb/Comisi&#243;n%20de%20Boxeo&#8211;Informaci&#243;n%20sobre%20Solicitud%20de%20Licencia%20para%20Juez%20de%20Tiempo%20(Cronometrista)/DRD-052-Comision%20de%20Boxeo-Informacion%20General%20sobre%20Licencia%20para%20Juez%20de%20Tiempo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Comisi&#243;n%20de%20Boxeo&#8211;Informaci&#243;n%20General%20sobre%20Licencia%20para%20&#193;rbitro/DRD-050-Comision%20de%20Boxeo-Informacion%20General%20sobre%20Licencia%20para%20Arbitro.pdf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pnavigation.respondcrm.com/AppViewer.html?q=https://311prkb.respondcrm.com/respondweb/Reglamento%208028%20Boxeo%20Profesional%20de%20PR/Reglamento%208028%20Boxeo%20Profesional%20de%20PR.pdf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spnavigation.respondcrm.com/AppViewer.html?q=https://311prkb.respondcrm.com/respondweb/Comisi&#243;n%20de%20Boxeo%20-%20Informaci&#243;n%20Sobre%20Solicitud%20de%20Licencia%20para%20Juez/DRD-051-Comision%20de%20Boxeo-Informacion%20sobre%20Solicitud%20de%20Licencia%20para%20Juez.pdf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DRD)/DRD-000-Directorio%20de%20Agencia.pdf" TargetMode="External"/><Relationship Id="rId20" Type="http://schemas.openxmlformats.org/officeDocument/2006/relationships/footer" Target="footer1.xml"/><Relationship Id="rId29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yperlink" Target="https://spnavigation.respondcrm.com/AppViewer.html?q=https://311prkb.respondcrm.com/respondweb/Comisi&#243;n%20de%20Boxeo%20-%20Informaci&#243;n%20sobre%20Solicitud%20de%20Licencia%20para%20Entrenador/DRD-049-Comision%20de%20Boxeo-Informacion%20sobre%20Solicitud%20de%20Licencia%20para%20Entrenador.pdf" TargetMode="External"/><Relationship Id="rId32" Type="http://schemas.openxmlformats.org/officeDocument/2006/relationships/hyperlink" Target="https://spnavigation.respondcrm.com/AppViewer.html?q=https://311prkb.respondcrm.com/respondweb/Reglamento%208028%20Boxeo%20Profesional%20de%20PR/Reglamento%208028%20Boxeo%20Profesional%20de%20PR.pdf" TargetMode="Externa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hyperlink" Target="https://spnavigation.respondcrm.com/AppViewer.html?q=https://311prkb.respondcrm.com/respondweb/Comisi&#243;n%20de%20Boxeo-Informaci&#243;n%20Sobre%20Solicitud%20de%20Licencia%20para%20Concertador%20de%20Encuentros/DRD-048-Comision%20de%20Boxeo-Informacion%20sobre%20Solicitud%20de%20Licencia%20para%20Concertador%20de%20Encuentros.pdf" TargetMode="External"/><Relationship Id="rId28" Type="http://schemas.openxmlformats.org/officeDocument/2006/relationships/hyperlink" Target="https://spnavigation.respondcrm.com/AppViewer.html?q=https://311prkb.respondcrm.com/respondweb/Comisi&#243;n%20de%20Boxeo-%20nformaci&#243;n%20sobre%20Solicitud%20de%20Licencia%20para%20Promotor/DRD-047-Comision%20de%20Boxeo-Informacion%20sobre%20Solicitud%20de%20Licencia%20para%20Promotor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31" Type="http://schemas.openxmlformats.org/officeDocument/2006/relationships/hyperlink" Target="http://www.drd.gobierno.pr/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Comisi&#243;n%20de%20Boxeo%20-%20Informacion%20Sobre%20Solicitud%20de%20Licencia%20de%20Boxeador/DRD-045-Comision%20de%20Boxeo-Informacion%20sobre%20Solicitud%20de%20Licencia%20de%20Boxeador.pdf" TargetMode="External"/><Relationship Id="rId27" Type="http://schemas.openxmlformats.org/officeDocument/2006/relationships/hyperlink" Target="https://spnavigation.respondcrm.com/AppViewer.html?q=https://311prkb.respondcrm.com/respondweb/Comisi&#243;n%20de%20Boxeo%20-%20Informaci&#243;n%20sobre%20Solicitud%20de%20Licencia%20de%20Manejador/DRD-046-Comision%20de%20Boxeo-Informacion%20sobre%20Solicitud%20de%20Licencia%20para%20Manejador.pdf" TargetMode="External"/><Relationship Id="rId30" Type="http://schemas.openxmlformats.org/officeDocument/2006/relationships/image" Target="media/image9.png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DF89D9-263A-432A-A9A4-677D27DED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F03293-67A7-4D38-96C9-6D6E9B5B7484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09804C34-49EF-42FA-84A5-B66947155A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sobre la Comisión de Boxeo</vt:lpstr>
    </vt:vector>
  </TitlesOfParts>
  <Company>Hewlett-Packard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sobre la Comisión de Boxeo</dc:title>
  <dc:subject>Información General</dc:subject>
  <dc:creator>3-1-1 Tu Línea de Servicios de Gobierno</dc:creator>
  <cp:keywords>DRD</cp:keywords>
  <cp:lastModifiedBy>respondadmin</cp:lastModifiedBy>
  <cp:revision>9</cp:revision>
  <cp:lastPrinted>2014-04-14T18:10:00Z</cp:lastPrinted>
  <dcterms:created xsi:type="dcterms:W3CDTF">2012-10-18T14:59:00Z</dcterms:created>
  <dcterms:modified xsi:type="dcterms:W3CDTF">2016-01-05T17:25:00Z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