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42787" w:rsidRDefault="00314650" w:rsidP="0014278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4278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42787" w:rsidRDefault="004979AF" w:rsidP="0014278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142787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142787" w:rsidRDefault="009B1532" w:rsidP="008604FC">
      <w:pPr>
        <w:numPr>
          <w:ilvl w:val="0"/>
          <w:numId w:val="37"/>
        </w:numPr>
        <w:spacing w:before="120" w:after="120" w:line="240" w:lineRule="auto"/>
      </w:pPr>
      <w:r w:rsidRPr="00142787">
        <w:t xml:space="preserve">Ofrecer información </w:t>
      </w:r>
      <w:r w:rsidR="00831A88" w:rsidRPr="00142787">
        <w:t>relacionada a</w:t>
      </w:r>
      <w:r w:rsidR="00D424E5" w:rsidRPr="00142787">
        <w:t xml:space="preserve"> </w:t>
      </w:r>
      <w:r w:rsidR="00831A88" w:rsidRPr="00142787">
        <w:t>l</w:t>
      </w:r>
      <w:r w:rsidR="00D424E5" w:rsidRPr="00142787">
        <w:t>a función del</w:t>
      </w:r>
      <w:r w:rsidR="00831A88" w:rsidRPr="00142787">
        <w:t xml:space="preserve"> </w:t>
      </w:r>
      <w:r w:rsidR="000A6B65" w:rsidRPr="00142787">
        <w:t>Laboratorio Ambiental</w:t>
      </w:r>
      <w:r w:rsidR="00831A88" w:rsidRPr="00142787">
        <w:t>.</w:t>
      </w:r>
    </w:p>
    <w:p w:rsidR="003E39C2" w:rsidRPr="00142787" w:rsidRDefault="003E39C2" w:rsidP="008604FC">
      <w:pPr>
        <w:numPr>
          <w:ilvl w:val="0"/>
          <w:numId w:val="37"/>
        </w:numPr>
        <w:spacing w:before="120" w:after="120" w:line="240" w:lineRule="auto"/>
      </w:pPr>
      <w:r w:rsidRPr="00142787">
        <w:rPr>
          <w:rFonts w:cs="Calibri"/>
          <w:color w:val="000000"/>
        </w:rPr>
        <w:t xml:space="preserve">El Laboratorio Ambiental (LIAPR) tiene como objetivo ofrecer apoyo científico y de laboratorio a la Junta de Calidad Ambiental (JCA), el Departamento de Recursos Naturales y Ambientales (DRNA) y a otras agencias gubernamentales para la ejecución de sus deberes y funciones, como parte del proceso de concesión, modificación, suspensión, revocación, o fiscalización de cualquier permiso, licencia u otro tipo de autorización de la </w:t>
      </w:r>
      <w:r w:rsidR="00A245C3">
        <w:rPr>
          <w:rFonts w:cs="Calibri"/>
          <w:color w:val="000000"/>
        </w:rPr>
        <w:t>Junta de Calidad Ambiental (JCA)</w:t>
      </w:r>
      <w:r w:rsidRPr="00142787">
        <w:rPr>
          <w:rFonts w:cs="Calibri"/>
          <w:color w:val="000000"/>
        </w:rPr>
        <w:t>.</w:t>
      </w:r>
    </w:p>
    <w:p w:rsidR="003E39C2" w:rsidRPr="00142787" w:rsidRDefault="00361840" w:rsidP="008604FC">
      <w:pPr>
        <w:numPr>
          <w:ilvl w:val="0"/>
          <w:numId w:val="37"/>
        </w:numPr>
        <w:spacing w:before="120" w:after="120" w:line="240" w:lineRule="auto"/>
      </w:pPr>
      <w:r w:rsidRPr="00142787">
        <w:t xml:space="preserve">Se le informará al ciudadano que deberá comunicarse </w:t>
      </w:r>
      <w:r w:rsidRPr="00142787">
        <w:rPr>
          <w:rFonts w:asciiTheme="minorHAnsi" w:hAnsiTheme="minorHAnsi" w:cstheme="minorHAnsi"/>
        </w:rPr>
        <w:t>o visitar las Oficinas correspondientes a su región</w:t>
      </w:r>
      <w:r w:rsidRPr="00142787">
        <w:t>, si necesita más información</w:t>
      </w:r>
      <w:r w:rsidRPr="00142787">
        <w:rPr>
          <w:rFonts w:asciiTheme="minorHAnsi" w:hAnsiTheme="minorHAnsi" w:cstheme="minorHAnsi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42787" w:rsidRDefault="00F511FE" w:rsidP="008604F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t xml:space="preserve"> </w:t>
            </w:r>
            <w:r w:rsidR="00314650" w:rsidRPr="001427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E9191BB" wp14:editId="519068F5">
                  <wp:extent cx="276225" cy="276225"/>
                  <wp:effectExtent l="0" t="0" r="9525" b="9525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42787" w:rsidRDefault="004979AF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AB2A41" w:rsidRPr="00142787" w:rsidRDefault="001703B6" w:rsidP="008604FC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142787">
        <w:rPr>
          <w:rFonts w:ascii="Calibri" w:hAnsi="Calibri" w:cs="Arial"/>
          <w:color w:val="000000"/>
          <w:sz w:val="22"/>
          <w:szCs w:val="22"/>
        </w:rPr>
        <w:t xml:space="preserve">Comunidad </w:t>
      </w:r>
      <w:r w:rsidR="000A6B65" w:rsidRPr="00142787">
        <w:rPr>
          <w:rFonts w:ascii="Calibri" w:hAnsi="Calibri" w:cs="Arial"/>
          <w:color w:val="000000"/>
          <w:sz w:val="22"/>
          <w:szCs w:val="22"/>
        </w:rPr>
        <w:t>regulada</w:t>
      </w:r>
      <w:r w:rsidR="00FF5752" w:rsidRPr="00142787">
        <w:rPr>
          <w:rFonts w:ascii="Calibri" w:hAnsi="Calibr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42787" w:rsidRDefault="00314650" w:rsidP="008604F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17576C" wp14:editId="16818A9A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42787" w:rsidRDefault="004A5AAE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604416" w:rsidRPr="00142787" w:rsidRDefault="008F0ED9" w:rsidP="008604FC">
      <w:pPr>
        <w:numPr>
          <w:ilvl w:val="0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>Realiza todas aquellas pruebas y análisis necesarios para determinar el estado de los terrenos y la calidad del agua, el aire y de los componentes biológicos, químicos o físicos de cualquier recurso o sistema natural.</w:t>
      </w:r>
      <w:r w:rsidR="00D424E5" w:rsidRPr="00142787">
        <w:rPr>
          <w:rFonts w:cs="Calibri"/>
          <w:color w:val="000000"/>
        </w:rPr>
        <w:t xml:space="preserve"> </w:t>
      </w:r>
    </w:p>
    <w:p w:rsidR="008F0ED9" w:rsidRPr="00142787" w:rsidRDefault="00962E95" w:rsidP="008604FC">
      <w:pPr>
        <w:numPr>
          <w:ilvl w:val="0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</w:rPr>
        <w:t>Entre sus funciones están:</w:t>
      </w:r>
    </w:p>
    <w:p w:rsidR="00962E95" w:rsidRPr="00142787" w:rsidRDefault="00962E95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 xml:space="preserve">Efectuar todas aquellas pruebas y análisis necesarios para determinar el estado de los terrenos y la calidad del agua, el aire y de los componentes biológicos, químicos o físicos de cualquier recurso o sistema natural que se requiera como parte del proceso de concesión, modificación, suspensión, revocación o fiscalización de cualquier permiso, licencia u otro tipo de autorización de la </w:t>
      </w:r>
      <w:r w:rsidR="00674D30" w:rsidRPr="00142787">
        <w:rPr>
          <w:rFonts w:cs="Calibri"/>
          <w:color w:val="000000"/>
        </w:rPr>
        <w:t>Junta de Calidad Ambiental (JCA)</w:t>
      </w:r>
      <w:r w:rsidRPr="00142787">
        <w:rPr>
          <w:rFonts w:cs="Calibri"/>
          <w:color w:val="000000"/>
        </w:rPr>
        <w:t>.</w:t>
      </w:r>
    </w:p>
    <w:p w:rsidR="00962E95" w:rsidRPr="00142787" w:rsidRDefault="00962E95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>Realizar pruebas y análisis necesarios para fiscalizar el cumplimiento de las leyes, reglamentos y órdenes que regulan la calidad de los recursos de agua, aire y tierra de P</w:t>
      </w:r>
      <w:r w:rsidR="00674D30" w:rsidRPr="00142787">
        <w:rPr>
          <w:rFonts w:cs="Calibri"/>
          <w:color w:val="000000"/>
        </w:rPr>
        <w:t>uerto Rico</w:t>
      </w:r>
      <w:r w:rsidRPr="00142787">
        <w:rPr>
          <w:rFonts w:cs="Calibri"/>
          <w:color w:val="000000"/>
        </w:rPr>
        <w:t>.</w:t>
      </w:r>
    </w:p>
    <w:p w:rsidR="00962E95" w:rsidRPr="00142787" w:rsidRDefault="00962E95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>Hacer investigaciones científicas relacionadas con los recursos naturales y ambientales existentes en P</w:t>
      </w:r>
      <w:r w:rsidR="00674D30" w:rsidRPr="00142787">
        <w:rPr>
          <w:rFonts w:cs="Calibri"/>
          <w:color w:val="000000"/>
        </w:rPr>
        <w:t xml:space="preserve">uerto </w:t>
      </w:r>
      <w:r w:rsidRPr="00142787">
        <w:rPr>
          <w:rFonts w:cs="Calibri"/>
          <w:color w:val="000000"/>
        </w:rPr>
        <w:t>R</w:t>
      </w:r>
      <w:r w:rsidR="00674D30" w:rsidRPr="00142787">
        <w:rPr>
          <w:rFonts w:cs="Calibri"/>
          <w:color w:val="000000"/>
        </w:rPr>
        <w:t>ico</w:t>
      </w:r>
      <w:r w:rsidRPr="00142787">
        <w:rPr>
          <w:rFonts w:cs="Calibri"/>
          <w:color w:val="000000"/>
        </w:rPr>
        <w:t xml:space="preserve"> y divulgar sus resultados.</w:t>
      </w:r>
    </w:p>
    <w:p w:rsidR="00962E95" w:rsidRPr="00142787" w:rsidRDefault="00962E95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>Prestar servicios de laboratorio relacionados con proyectos de investigación y análisis de recursos naturales y ambientales a agencias gubernamentales del Estado Libre Asociado de P</w:t>
      </w:r>
      <w:r w:rsidR="008B7C04" w:rsidRPr="00142787">
        <w:rPr>
          <w:rFonts w:cs="Calibri"/>
          <w:color w:val="000000"/>
        </w:rPr>
        <w:t xml:space="preserve">uerto </w:t>
      </w:r>
      <w:r w:rsidRPr="00142787">
        <w:rPr>
          <w:rFonts w:cs="Calibri"/>
          <w:color w:val="000000"/>
        </w:rPr>
        <w:t>R</w:t>
      </w:r>
      <w:r w:rsidR="008B7C04" w:rsidRPr="00142787">
        <w:rPr>
          <w:rFonts w:cs="Calibri"/>
          <w:color w:val="000000"/>
        </w:rPr>
        <w:t>ico</w:t>
      </w:r>
      <w:r w:rsidRPr="00142787">
        <w:rPr>
          <w:rFonts w:cs="Calibri"/>
          <w:color w:val="000000"/>
        </w:rPr>
        <w:t>, el Gobierno de los E</w:t>
      </w:r>
      <w:r w:rsidR="008B7C04" w:rsidRPr="00142787">
        <w:rPr>
          <w:rFonts w:cs="Calibri"/>
          <w:color w:val="000000"/>
        </w:rPr>
        <w:t xml:space="preserve">stados </w:t>
      </w:r>
      <w:r w:rsidRPr="00142787">
        <w:rPr>
          <w:rFonts w:cs="Calibri"/>
          <w:color w:val="000000"/>
        </w:rPr>
        <w:t>U</w:t>
      </w:r>
      <w:r w:rsidR="008B7C04" w:rsidRPr="00142787">
        <w:rPr>
          <w:rFonts w:cs="Calibri"/>
          <w:color w:val="000000"/>
        </w:rPr>
        <w:t>nidos</w:t>
      </w:r>
      <w:r w:rsidRPr="00142787">
        <w:rPr>
          <w:rFonts w:cs="Calibri"/>
          <w:color w:val="000000"/>
        </w:rPr>
        <w:t xml:space="preserve"> e instituciones privadas.</w:t>
      </w:r>
    </w:p>
    <w:p w:rsidR="00962E95" w:rsidRPr="00142787" w:rsidRDefault="00962E95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>Realizar labor investigativa y analítica, siguiendo los estándares más altos y las prácticas más aceptadas en el campo de las ciencias naturales.</w:t>
      </w:r>
    </w:p>
    <w:p w:rsidR="000C432D" w:rsidRPr="00142787" w:rsidRDefault="000C432D" w:rsidP="008604FC">
      <w:pPr>
        <w:numPr>
          <w:ilvl w:val="1"/>
          <w:numId w:val="37"/>
        </w:numPr>
        <w:spacing w:before="120" w:after="120" w:line="240" w:lineRule="auto"/>
        <w:rPr>
          <w:rFonts w:cs="Calibri"/>
        </w:rPr>
      </w:pPr>
      <w:r w:rsidRPr="00142787">
        <w:rPr>
          <w:rFonts w:cs="Calibri"/>
          <w:color w:val="000000"/>
        </w:rPr>
        <w:t xml:space="preserve">El </w:t>
      </w:r>
      <w:r w:rsidR="008B7C04" w:rsidRPr="00142787">
        <w:rPr>
          <w:rFonts w:cs="Calibri"/>
          <w:color w:val="000000"/>
        </w:rPr>
        <w:t>Laboratorio Ambiental (LIAPR)</w:t>
      </w:r>
      <w:r w:rsidRPr="00142787">
        <w:rPr>
          <w:rFonts w:cs="Calibri"/>
          <w:color w:val="000000"/>
        </w:rPr>
        <w:t xml:space="preserve"> está integrado por cuatro (4) divisiones:</w:t>
      </w:r>
    </w:p>
    <w:p w:rsidR="000C432D" w:rsidRPr="00142787" w:rsidRDefault="000C432D" w:rsidP="008604FC">
      <w:pPr>
        <w:numPr>
          <w:ilvl w:val="2"/>
          <w:numId w:val="37"/>
        </w:numPr>
        <w:spacing w:after="0" w:line="240" w:lineRule="auto"/>
        <w:rPr>
          <w:rFonts w:cs="Calibri"/>
        </w:rPr>
      </w:pPr>
      <w:r w:rsidRPr="00142787">
        <w:rPr>
          <w:rFonts w:cs="Calibri"/>
          <w:color w:val="000000"/>
        </w:rPr>
        <w:t>Química Orgánica</w:t>
      </w:r>
    </w:p>
    <w:p w:rsidR="000C432D" w:rsidRPr="00142787" w:rsidRDefault="000C432D" w:rsidP="008604FC">
      <w:pPr>
        <w:numPr>
          <w:ilvl w:val="2"/>
          <w:numId w:val="37"/>
        </w:numPr>
        <w:spacing w:after="0" w:line="240" w:lineRule="auto"/>
        <w:rPr>
          <w:rFonts w:cs="Calibri"/>
        </w:rPr>
      </w:pPr>
      <w:r w:rsidRPr="00142787">
        <w:rPr>
          <w:rFonts w:cs="Calibri"/>
        </w:rPr>
        <w:t>Química de Aire</w:t>
      </w:r>
    </w:p>
    <w:p w:rsidR="008B7C04" w:rsidRPr="00142787" w:rsidRDefault="008B7C04" w:rsidP="008604FC">
      <w:pPr>
        <w:numPr>
          <w:ilvl w:val="2"/>
          <w:numId w:val="37"/>
        </w:numPr>
        <w:spacing w:after="0" w:line="240" w:lineRule="auto"/>
        <w:rPr>
          <w:rFonts w:cs="Calibri"/>
        </w:rPr>
      </w:pPr>
      <w:r w:rsidRPr="00142787">
        <w:rPr>
          <w:rFonts w:cs="Calibri"/>
        </w:rPr>
        <w:t>Microbiología</w:t>
      </w:r>
    </w:p>
    <w:p w:rsidR="00B2006B" w:rsidRPr="00142787" w:rsidRDefault="000C432D" w:rsidP="008604FC">
      <w:pPr>
        <w:numPr>
          <w:ilvl w:val="2"/>
          <w:numId w:val="37"/>
        </w:numPr>
        <w:spacing w:after="0" w:line="240" w:lineRule="auto"/>
        <w:rPr>
          <w:rFonts w:cs="Calibri"/>
        </w:rPr>
      </w:pPr>
      <w:r w:rsidRPr="00142787">
        <w:rPr>
          <w:rFonts w:cs="Calibri"/>
        </w:rPr>
        <w:t xml:space="preserve">Química de Agua, esta cuenta con el área de análisis de metales de nutrientes y “wet </w:t>
      </w:r>
      <w:r w:rsidR="00E26624" w:rsidRPr="00142787">
        <w:rPr>
          <w:rFonts w:cs="Calibri"/>
        </w:rPr>
        <w:t>chemistry</w:t>
      </w:r>
      <w:r w:rsidRPr="00142787">
        <w:rPr>
          <w:rFonts w:cs="Calibri"/>
        </w:rPr>
        <w:t>”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42787" w:rsidRDefault="001A31BC" w:rsidP="008604FC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rPr>
                <w:b/>
                <w:u w:val="single"/>
              </w:rPr>
              <w:lastRenderedPageBreak/>
              <w:t xml:space="preserve"> </w:t>
            </w:r>
            <w:r w:rsidR="00314650" w:rsidRPr="001427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2AEEA8D" wp14:editId="0B68C3F8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42787" w:rsidRDefault="00CA1937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1F7AFD" w:rsidRPr="00525778" w:rsidRDefault="001F7AFD" w:rsidP="008604F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525778">
        <w:rPr>
          <w:rFonts w:cs="Calibri"/>
          <w:b/>
        </w:rPr>
        <w:t>Lugar:</w:t>
      </w:r>
      <w:r w:rsidRPr="00525778">
        <w:rPr>
          <w:rFonts w:cs="Calibri"/>
          <w:b/>
        </w:rPr>
        <w:tab/>
      </w:r>
      <w:r w:rsidRPr="00525778">
        <w:rPr>
          <w:rFonts w:cs="Calibri"/>
          <w:b/>
        </w:rPr>
        <w:tab/>
      </w:r>
      <w:r w:rsidRPr="00525778">
        <w:rPr>
          <w:rFonts w:cs="Calibri"/>
        </w:rPr>
        <w:t xml:space="preserve">Oficina Central de la Junta de Calidad Ambiental (JCA) </w:t>
      </w:r>
    </w:p>
    <w:p w:rsidR="001F7AFD" w:rsidRPr="00525778" w:rsidRDefault="001F7AFD" w:rsidP="008604F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525778">
        <w:rPr>
          <w:rFonts w:cs="Calibri"/>
        </w:rPr>
        <w:tab/>
      </w:r>
      <w:r w:rsidRPr="00525778">
        <w:rPr>
          <w:rFonts w:cs="Calibri"/>
        </w:rPr>
        <w:tab/>
      </w:r>
      <w:hyperlink r:id="rId16" w:history="1">
        <w:r w:rsidRPr="00525778">
          <w:rPr>
            <w:rStyle w:val="Hyperlink"/>
            <w:rFonts w:cs="Arial"/>
          </w:rPr>
          <w:t>Directorio General de la Junta de Calidad Ambiental</w:t>
        </w:r>
      </w:hyperlink>
    </w:p>
    <w:p w:rsidR="001F7AFD" w:rsidRPr="00525778" w:rsidRDefault="00F1409B" w:rsidP="008604FC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1F7AFD" w:rsidRPr="00525778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1F7AFD" w:rsidRPr="00525778">
        <w:rPr>
          <w:rFonts w:ascii="Calibri" w:hAnsi="Calibri" w:cs="Calibri"/>
          <w:lang w:val="es-ES_tradnl"/>
        </w:rPr>
        <w:t xml:space="preserve"> </w:t>
      </w:r>
    </w:p>
    <w:p w:rsidR="001F7AFD" w:rsidRPr="00525778" w:rsidRDefault="001F7AFD" w:rsidP="008604F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525778">
        <w:rPr>
          <w:rFonts w:cs="Calibri"/>
          <w:b/>
        </w:rPr>
        <w:t>Teléfono:</w:t>
      </w:r>
      <w:r w:rsidRPr="00525778">
        <w:rPr>
          <w:rFonts w:cs="Calibri"/>
          <w:b/>
        </w:rPr>
        <w:tab/>
      </w:r>
      <w:r w:rsidRPr="00525778">
        <w:rPr>
          <w:rFonts w:cs="Calibri"/>
          <w:b/>
        </w:rPr>
        <w:tab/>
      </w:r>
      <w:r w:rsidRPr="00525778">
        <w:rPr>
          <w:rFonts w:cs="Calibri"/>
        </w:rPr>
        <w:t>(787) 767-8181 ext. 3128, 3127</w:t>
      </w:r>
    </w:p>
    <w:p w:rsidR="001F7AFD" w:rsidRPr="00525778" w:rsidRDefault="001F7AFD" w:rsidP="008604FC">
      <w:pPr>
        <w:spacing w:before="120" w:after="120" w:line="240" w:lineRule="auto"/>
        <w:ind w:left="1800"/>
        <w:contextualSpacing/>
        <w:rPr>
          <w:rFonts w:cs="Calibri"/>
        </w:rPr>
      </w:pPr>
      <w:r w:rsidRPr="00525778">
        <w:rPr>
          <w:rFonts w:cs="Calibri"/>
        </w:rPr>
        <w:t>(787) 767-8181 ext. 3143, 3144, 3145 – Radicaciones</w:t>
      </w:r>
    </w:p>
    <w:p w:rsidR="001F7AFD" w:rsidRPr="00525778" w:rsidRDefault="001F7AFD" w:rsidP="008604FC">
      <w:pPr>
        <w:spacing w:before="120" w:after="120" w:line="240" w:lineRule="auto"/>
        <w:ind w:left="1800"/>
        <w:contextualSpacing/>
        <w:rPr>
          <w:rFonts w:cs="Calibri"/>
        </w:rPr>
      </w:pPr>
      <w:r w:rsidRPr="00525778">
        <w:rPr>
          <w:rFonts w:cs="Calibri"/>
        </w:rPr>
        <w:t>(787) 767-8181 ext. 3134, 3141 – Área Secretaría General</w:t>
      </w:r>
    </w:p>
    <w:p w:rsidR="001F7AFD" w:rsidRPr="00525778" w:rsidRDefault="001F7AFD" w:rsidP="008604FC">
      <w:pPr>
        <w:spacing w:before="120" w:after="120" w:line="240" w:lineRule="auto"/>
        <w:ind w:left="1800"/>
        <w:contextualSpacing/>
        <w:rPr>
          <w:rFonts w:cs="Calibri"/>
        </w:rPr>
      </w:pPr>
      <w:r w:rsidRPr="00525778">
        <w:rPr>
          <w:rFonts w:cs="Calibri"/>
        </w:rPr>
        <w:t>(787) 767-8181 ext. 3101 – División de Querellas, Inspección y Vigilancia</w:t>
      </w:r>
    </w:p>
    <w:p w:rsidR="001F7AFD" w:rsidRPr="00525778" w:rsidRDefault="001F7AFD" w:rsidP="008604FC">
      <w:pPr>
        <w:spacing w:after="120" w:line="240" w:lineRule="auto"/>
        <w:ind w:left="1800"/>
        <w:rPr>
          <w:rFonts w:cs="Calibri"/>
        </w:rPr>
      </w:pPr>
      <w:r w:rsidRPr="00525778">
        <w:rPr>
          <w:rFonts w:cs="Calibri"/>
        </w:rPr>
        <w:t>(787) 767-8181 ext. 3116 – División de Planificación y Estudios</w:t>
      </w:r>
    </w:p>
    <w:p w:rsidR="001F7AFD" w:rsidRPr="00525778" w:rsidRDefault="001F7AFD" w:rsidP="008604F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525778">
        <w:rPr>
          <w:rFonts w:cs="Calibri"/>
          <w:b/>
        </w:rPr>
        <w:t>Fax:</w:t>
      </w:r>
      <w:r w:rsidRPr="00525778">
        <w:rPr>
          <w:rFonts w:cs="Calibri"/>
          <w:b/>
        </w:rPr>
        <w:tab/>
      </w:r>
      <w:r w:rsidRPr="00525778">
        <w:rPr>
          <w:rFonts w:cs="Calibri"/>
          <w:b/>
        </w:rPr>
        <w:tab/>
      </w:r>
      <w:r w:rsidRPr="00525778">
        <w:rPr>
          <w:rFonts w:cs="Calibri"/>
        </w:rPr>
        <w:t>(787) 756-5831</w:t>
      </w:r>
    </w:p>
    <w:p w:rsidR="005D72CC" w:rsidRPr="00525778" w:rsidRDefault="001F7AFD" w:rsidP="0086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525778">
        <w:rPr>
          <w:rFonts w:cs="Calibri"/>
          <w:b/>
        </w:rPr>
        <w:t xml:space="preserve">Horario: </w:t>
      </w:r>
      <w:r w:rsidRPr="00525778">
        <w:rPr>
          <w:rFonts w:cs="Calibri"/>
          <w:b/>
        </w:rPr>
        <w:tab/>
      </w:r>
      <w:r w:rsidRPr="00525778">
        <w:rPr>
          <w:rFonts w:cs="Calibri"/>
          <w:b/>
        </w:rPr>
        <w:tab/>
      </w:r>
      <w:r w:rsidRPr="00525778">
        <w:rPr>
          <w:rFonts w:cs="Calibri"/>
        </w:rPr>
        <w:t>lunes a viernes de 8:00 a.m. – 4:30 p.m.</w:t>
      </w:r>
      <w:r w:rsidRPr="00142787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42787" w:rsidRDefault="00314650" w:rsidP="008604F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D32C308" wp14:editId="2F70F4BF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42787" w:rsidRDefault="005D72CC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Costo</w:t>
            </w:r>
            <w:r w:rsidR="004979AF" w:rsidRPr="00142787">
              <w:rPr>
                <w:b/>
                <w:sz w:val="28"/>
                <w:szCs w:val="28"/>
              </w:rPr>
              <w:t xml:space="preserve"> del Servicio y </w:t>
            </w:r>
            <w:r w:rsidR="008A0367" w:rsidRPr="00142787">
              <w:rPr>
                <w:b/>
                <w:sz w:val="28"/>
                <w:szCs w:val="28"/>
              </w:rPr>
              <w:t>Método</w:t>
            </w:r>
            <w:r w:rsidR="004979AF" w:rsidRPr="00142787">
              <w:rPr>
                <w:b/>
                <w:sz w:val="28"/>
                <w:szCs w:val="28"/>
              </w:rPr>
              <w:t>s</w:t>
            </w:r>
            <w:r w:rsidR="008A0367" w:rsidRPr="00142787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142787" w:rsidRDefault="00E76ED5" w:rsidP="008604F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142787">
        <w:rPr>
          <w:rFonts w:cs="Arial"/>
        </w:rPr>
        <w:t xml:space="preserve">No </w:t>
      </w:r>
      <w:r w:rsidR="00EB5CFD" w:rsidRPr="00142787">
        <w:rPr>
          <w:rFonts w:cs="Arial"/>
        </w:rPr>
        <w:t>conlleva</w:t>
      </w:r>
      <w:r w:rsidR="00C71381">
        <w:rPr>
          <w:rFonts w:cs="Arial"/>
        </w:rPr>
        <w:t xml:space="preserve">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42787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42787" w:rsidRDefault="00314650" w:rsidP="008604F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6A0EB1" wp14:editId="4EC264D5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42787" w:rsidRDefault="003E0674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Requisitos</w:t>
            </w:r>
            <w:r w:rsidR="004979AF" w:rsidRPr="00142787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76ED5" w:rsidRPr="00142787" w:rsidRDefault="00E76ED5" w:rsidP="008604FC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142787">
        <w:rPr>
          <w:rFonts w:cs="Arial"/>
        </w:rPr>
        <w:t xml:space="preserve">Todo ciudadano que desee obtener información o servicios de las Oficinas Regionales, deberá visitar la más cercana a su residencia.  </w:t>
      </w:r>
      <w:hyperlink r:id="rId20" w:history="1">
        <w:r w:rsidR="00E223D1" w:rsidRPr="00142787">
          <w:rPr>
            <w:rStyle w:val="Hyperlink"/>
            <w:rFonts w:cs="Arial"/>
          </w:rPr>
          <w:t>Directorio General de la Junta de Calidad Ambiental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42787" w:rsidRDefault="00314650" w:rsidP="008604F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2787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2A312A1" wp14:editId="150E5666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4278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42787" w:rsidRDefault="00FD084F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1A7C06" w:rsidRPr="00142787" w:rsidRDefault="00E76ED5" w:rsidP="008604F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142787">
        <w:rPr>
          <w:b/>
        </w:rPr>
        <w:t xml:space="preserve">¿Dónde </w:t>
      </w:r>
      <w:r w:rsidR="00031C13" w:rsidRPr="00142787">
        <w:rPr>
          <w:b/>
        </w:rPr>
        <w:t xml:space="preserve">están </w:t>
      </w:r>
      <w:r w:rsidRPr="00142787">
        <w:rPr>
          <w:b/>
        </w:rPr>
        <w:t>ubica</w:t>
      </w:r>
      <w:r w:rsidR="00031C13" w:rsidRPr="00142787">
        <w:rPr>
          <w:b/>
        </w:rPr>
        <w:t>das</w:t>
      </w:r>
      <w:r w:rsidRPr="00142787">
        <w:rPr>
          <w:b/>
        </w:rPr>
        <w:t xml:space="preserve"> las Oficinas Regionales?</w:t>
      </w:r>
      <w:r w:rsidRPr="00142787">
        <w:t xml:space="preserve"> </w:t>
      </w:r>
      <w:r w:rsidR="00031C13" w:rsidRPr="00142787">
        <w:t xml:space="preserve">– Refiérase al </w:t>
      </w:r>
      <w:hyperlink r:id="rId22" w:history="1">
        <w:r w:rsidR="00031C13" w:rsidRPr="00142787">
          <w:rPr>
            <w:rStyle w:val="Hyperlink"/>
            <w:rFonts w:cs="Arial"/>
          </w:rPr>
          <w:t>Directorio General de la Junta de Calidad Ambiental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4278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42787" w:rsidRDefault="00314650" w:rsidP="008604F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4278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2154B76" wp14:editId="65FCE7D9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4278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42787" w:rsidRDefault="006C6588" w:rsidP="0086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87">
              <w:rPr>
                <w:b/>
                <w:sz w:val="28"/>
                <w:szCs w:val="28"/>
              </w:rPr>
              <w:t>E</w:t>
            </w:r>
            <w:r w:rsidR="00FD084F" w:rsidRPr="00142787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B66E28" w:rsidRPr="00B66E28" w:rsidRDefault="00F1409B" w:rsidP="008604FC">
      <w:pPr>
        <w:spacing w:before="120" w:after="120" w:line="240" w:lineRule="auto"/>
        <w:rPr>
          <w:rFonts w:cs="Calibri"/>
        </w:rPr>
      </w:pPr>
      <w:hyperlink r:id="rId24" w:history="1">
        <w:r w:rsidR="00B66E28" w:rsidRPr="00C52B9D">
          <w:rPr>
            <w:rStyle w:val="Hyperlink"/>
            <w:rFonts w:cs="Calibri"/>
          </w:rPr>
          <w:t>Página Web Junta de Calidad Ambiental</w:t>
        </w:r>
      </w:hyperlink>
      <w:r w:rsidR="00B66E28">
        <w:rPr>
          <w:rFonts w:cs="Calibri"/>
        </w:rPr>
        <w:t xml:space="preserve"> </w:t>
      </w:r>
      <w:r w:rsidR="00B66E28" w:rsidRPr="004C3D60">
        <w:rPr>
          <w:rFonts w:cs="Calibri"/>
        </w:rPr>
        <w:t xml:space="preserve">- </w:t>
      </w:r>
      <w:hyperlink r:id="rId25" w:history="1">
        <w:r w:rsidR="00B66E28" w:rsidRPr="00B66E28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B66E28" w:rsidRPr="00142787" w:rsidRDefault="00F1409B" w:rsidP="008604FC">
      <w:pPr>
        <w:spacing w:before="120" w:after="120" w:line="240" w:lineRule="auto"/>
        <w:rPr>
          <w:rStyle w:val="Hyperlink"/>
          <w:rFonts w:cs="Calibri"/>
        </w:rPr>
      </w:pPr>
      <w:hyperlink r:id="rId26" w:history="1">
        <w:r w:rsidR="00B66E28" w:rsidRPr="00142787">
          <w:rPr>
            <w:rStyle w:val="Hyperlink"/>
            <w:rFonts w:cs="Calibri"/>
          </w:rPr>
          <w:t>Funciones de la Junta de Calidad Ambiental</w:t>
        </w:r>
      </w:hyperlink>
    </w:p>
    <w:p w:rsidR="00B66E28" w:rsidRPr="00B66E28" w:rsidRDefault="00F1409B" w:rsidP="008604FC">
      <w:pPr>
        <w:spacing w:before="120" w:after="120" w:line="240" w:lineRule="auto"/>
        <w:rPr>
          <w:rFonts w:cs="Calibri"/>
        </w:rPr>
      </w:pPr>
      <w:hyperlink r:id="rId27" w:history="1">
        <w:r w:rsidR="00B66E28" w:rsidRPr="00142787">
          <w:rPr>
            <w:rStyle w:val="Hyperlink"/>
          </w:rPr>
          <w:t>Laboratorio Ambiental (LIAPR)</w:t>
        </w:r>
      </w:hyperlink>
      <w:r w:rsidR="00B66E28">
        <w:rPr>
          <w:rStyle w:val="Hyperlink"/>
        </w:rPr>
        <w:t xml:space="preserve"> - </w:t>
      </w:r>
    </w:p>
    <w:p w:rsidR="006E0FFB" w:rsidRPr="00142787" w:rsidRDefault="006E0FFB" w:rsidP="008604FC">
      <w:pPr>
        <w:spacing w:before="200" w:after="0" w:line="240" w:lineRule="auto"/>
        <w:rPr>
          <w:sz w:val="16"/>
          <w:szCs w:val="16"/>
        </w:rPr>
      </w:pPr>
    </w:p>
    <w:sectPr w:rsidR="006E0FFB" w:rsidRPr="00142787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5B" w:rsidRDefault="0052155B" w:rsidP="005501A9">
      <w:pPr>
        <w:spacing w:after="0" w:line="240" w:lineRule="auto"/>
      </w:pPr>
      <w:r>
        <w:separator/>
      </w:r>
    </w:p>
  </w:endnote>
  <w:endnote w:type="continuationSeparator" w:id="0">
    <w:p w:rsidR="0052155B" w:rsidRDefault="0052155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F3AF4" w:rsidTr="000E6B6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7F3AF4" w:rsidRDefault="00314650" w:rsidP="000E6B6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5687649" wp14:editId="438EB219">
                <wp:extent cx="327660" cy="255574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F3AF4" w:rsidRPr="008C7D57" w:rsidRDefault="008604FC" w:rsidP="000E6B6A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F3AF4" w:rsidRPr="008C7D57" w:rsidRDefault="007F3AF4" w:rsidP="000E6B6A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F1409B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F1409B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7F3AF4" w:rsidRDefault="00253933" w:rsidP="007F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5B" w:rsidRDefault="0052155B" w:rsidP="005501A9">
      <w:pPr>
        <w:spacing w:after="0" w:line="240" w:lineRule="auto"/>
      </w:pPr>
      <w:r>
        <w:separator/>
      </w:r>
    </w:p>
  </w:footnote>
  <w:footnote w:type="continuationSeparator" w:id="0">
    <w:p w:rsidR="0052155B" w:rsidRDefault="0052155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314650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2C1AC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831A88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C1ACD">
                            <w:rPr>
                              <w:sz w:val="16"/>
                              <w:szCs w:val="16"/>
                            </w:rPr>
                            <w:t>18</w:t>
                          </w:r>
                        </w:p>
                        <w:p w:rsidR="00B80910" w:rsidRPr="00B81693" w:rsidRDefault="00B80910" w:rsidP="002C1AC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-dic-11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" filled="f" fillcolor="yellow">
              <v:textbox style="mso-fit-shape-to-text:t">
                <w:txbxContent>
                  <w:p w:rsidR="00B80910" w:rsidRPr="00B81693" w:rsidRDefault="00B80910" w:rsidP="002C1AC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831A88">
                      <w:rPr>
                        <w:sz w:val="16"/>
                        <w:szCs w:val="16"/>
                      </w:rPr>
                      <w:t>0</w:t>
                    </w:r>
                    <w:r w:rsidR="002C1ACD">
                      <w:rPr>
                        <w:sz w:val="16"/>
                        <w:szCs w:val="16"/>
                      </w:rPr>
                      <w:t>18</w:t>
                    </w:r>
                  </w:p>
                  <w:p w:rsidR="00B80910" w:rsidRPr="00B81693" w:rsidRDefault="00B80910" w:rsidP="002C1AC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12</w:t>
                    </w:r>
                    <w:r w:rsidRPr="00B81693">
                      <w:rPr>
                        <w:sz w:val="16"/>
                        <w:szCs w:val="16"/>
                      </w:rPr>
                      <w:t>-dic-11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Pr="00CF35D3" w:rsidRDefault="002C1ACD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4269482"/>
    <w:bookmarkStart w:id="4" w:name="OLE_LINK3"/>
    <w:bookmarkStart w:id="5" w:name="OLE_LINK4"/>
    <w:r w:rsidRPr="00CF35D3">
      <w:rPr>
        <w:rFonts w:cs="Arial"/>
        <w:b/>
        <w:color w:val="000000"/>
        <w:sz w:val="28"/>
        <w:szCs w:val="28"/>
        <w:lang w:val="es-PR"/>
      </w:rPr>
      <w:t xml:space="preserve">Información </w:t>
    </w:r>
    <w:r w:rsidR="000A6B65" w:rsidRPr="00CF35D3">
      <w:rPr>
        <w:rFonts w:cs="Arial"/>
        <w:b/>
        <w:color w:val="000000"/>
        <w:sz w:val="28"/>
        <w:szCs w:val="28"/>
        <w:lang w:val="es-PR"/>
      </w:rPr>
      <w:t>Laboratorio Ambiental (</w:t>
    </w:r>
    <w:r w:rsidR="00AB2A41" w:rsidRPr="00CF35D3">
      <w:rPr>
        <w:rFonts w:cs="Arial"/>
        <w:b/>
        <w:color w:val="000000"/>
        <w:sz w:val="28"/>
        <w:szCs w:val="28"/>
        <w:lang w:val="es-PR"/>
      </w:rPr>
      <w:t>LIAPR</w:t>
    </w:r>
    <w:r w:rsidR="000A6B65" w:rsidRPr="00CF35D3">
      <w:rPr>
        <w:rFonts w:cs="Arial"/>
        <w:b/>
        <w:color w:val="000000"/>
        <w:sz w:val="28"/>
        <w:szCs w:val="28"/>
        <w:lang w:val="es-PR"/>
      </w:rPr>
      <w:t>)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316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4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0"/>
  </w:num>
  <w:num w:numId="24">
    <w:abstractNumId w:val="31"/>
  </w:num>
  <w:num w:numId="25">
    <w:abstractNumId w:val="44"/>
  </w:num>
  <w:num w:numId="26">
    <w:abstractNumId w:val="29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49"/>
  </w:num>
  <w:num w:numId="39">
    <w:abstractNumId w:val="41"/>
  </w:num>
  <w:num w:numId="40">
    <w:abstractNumId w:val="8"/>
  </w:num>
  <w:num w:numId="41">
    <w:abstractNumId w:val="24"/>
  </w:num>
  <w:num w:numId="42">
    <w:abstractNumId w:val="38"/>
  </w:num>
  <w:num w:numId="43">
    <w:abstractNumId w:val="25"/>
  </w:num>
  <w:num w:numId="44">
    <w:abstractNumId w:val="7"/>
  </w:num>
  <w:num w:numId="45">
    <w:abstractNumId w:val="43"/>
  </w:num>
  <w:num w:numId="46">
    <w:abstractNumId w:val="6"/>
  </w:num>
  <w:num w:numId="47">
    <w:abstractNumId w:val="5"/>
  </w:num>
  <w:num w:numId="48">
    <w:abstractNumId w:val="28"/>
  </w:num>
  <w:num w:numId="49">
    <w:abstractNumId w:val="12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1A8D"/>
    <w:rsid w:val="00031C13"/>
    <w:rsid w:val="000415E3"/>
    <w:rsid w:val="00041871"/>
    <w:rsid w:val="00046AC4"/>
    <w:rsid w:val="00047063"/>
    <w:rsid w:val="00051B7F"/>
    <w:rsid w:val="0005288C"/>
    <w:rsid w:val="00055D41"/>
    <w:rsid w:val="00055E51"/>
    <w:rsid w:val="00057000"/>
    <w:rsid w:val="00064568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A6B65"/>
    <w:rsid w:val="000B43B3"/>
    <w:rsid w:val="000B69D3"/>
    <w:rsid w:val="000C058E"/>
    <w:rsid w:val="000C2F63"/>
    <w:rsid w:val="000C432D"/>
    <w:rsid w:val="000D7B6A"/>
    <w:rsid w:val="000E78CD"/>
    <w:rsid w:val="000F3339"/>
    <w:rsid w:val="00101F6F"/>
    <w:rsid w:val="001045AC"/>
    <w:rsid w:val="00105165"/>
    <w:rsid w:val="00110241"/>
    <w:rsid w:val="0011279C"/>
    <w:rsid w:val="001133A1"/>
    <w:rsid w:val="0011503A"/>
    <w:rsid w:val="00116409"/>
    <w:rsid w:val="00117657"/>
    <w:rsid w:val="00120BFD"/>
    <w:rsid w:val="00120EEF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22B5"/>
    <w:rsid w:val="00142787"/>
    <w:rsid w:val="00146F6A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297F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1F7AFD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64DF"/>
    <w:rsid w:val="00247D57"/>
    <w:rsid w:val="002501E2"/>
    <w:rsid w:val="00253933"/>
    <w:rsid w:val="002558C4"/>
    <w:rsid w:val="00256503"/>
    <w:rsid w:val="00256FB0"/>
    <w:rsid w:val="0026696E"/>
    <w:rsid w:val="002734CB"/>
    <w:rsid w:val="00277906"/>
    <w:rsid w:val="00277BF0"/>
    <w:rsid w:val="0028410A"/>
    <w:rsid w:val="00291C27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C1ACD"/>
    <w:rsid w:val="002D1943"/>
    <w:rsid w:val="002D1E0C"/>
    <w:rsid w:val="002D2BAE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4650"/>
    <w:rsid w:val="00316D81"/>
    <w:rsid w:val="00330AB0"/>
    <w:rsid w:val="00330DE5"/>
    <w:rsid w:val="0033729E"/>
    <w:rsid w:val="00342F17"/>
    <w:rsid w:val="003507B4"/>
    <w:rsid w:val="00350D1F"/>
    <w:rsid w:val="003538E6"/>
    <w:rsid w:val="0035606D"/>
    <w:rsid w:val="00356B7A"/>
    <w:rsid w:val="003604BC"/>
    <w:rsid w:val="00361840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96DB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39C2"/>
    <w:rsid w:val="003E7835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29A"/>
    <w:rsid w:val="004D462D"/>
    <w:rsid w:val="004D56A8"/>
    <w:rsid w:val="004D6D64"/>
    <w:rsid w:val="004E6696"/>
    <w:rsid w:val="004F4209"/>
    <w:rsid w:val="005001FA"/>
    <w:rsid w:val="00502CDE"/>
    <w:rsid w:val="00506097"/>
    <w:rsid w:val="005107A2"/>
    <w:rsid w:val="0051557B"/>
    <w:rsid w:val="005203F0"/>
    <w:rsid w:val="005204BC"/>
    <w:rsid w:val="00520A9C"/>
    <w:rsid w:val="0052155B"/>
    <w:rsid w:val="00522DD5"/>
    <w:rsid w:val="00525778"/>
    <w:rsid w:val="005357AE"/>
    <w:rsid w:val="00537F54"/>
    <w:rsid w:val="00540823"/>
    <w:rsid w:val="005420A8"/>
    <w:rsid w:val="0054401D"/>
    <w:rsid w:val="005450B4"/>
    <w:rsid w:val="005501A9"/>
    <w:rsid w:val="00550B6E"/>
    <w:rsid w:val="005515A2"/>
    <w:rsid w:val="00554176"/>
    <w:rsid w:val="005556A2"/>
    <w:rsid w:val="00564F47"/>
    <w:rsid w:val="00573EF2"/>
    <w:rsid w:val="0057643F"/>
    <w:rsid w:val="005837F8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0CFC"/>
    <w:rsid w:val="005F1E2D"/>
    <w:rsid w:val="005F1F59"/>
    <w:rsid w:val="0060157A"/>
    <w:rsid w:val="00603C05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0018"/>
    <w:rsid w:val="0066535D"/>
    <w:rsid w:val="00667D45"/>
    <w:rsid w:val="00674D30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63B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13D5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91D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41E4"/>
    <w:rsid w:val="007C63A6"/>
    <w:rsid w:val="007D07C4"/>
    <w:rsid w:val="007D0E46"/>
    <w:rsid w:val="007D1853"/>
    <w:rsid w:val="007D1BDF"/>
    <w:rsid w:val="007D439A"/>
    <w:rsid w:val="007D4B1E"/>
    <w:rsid w:val="007D77EB"/>
    <w:rsid w:val="007D7CE9"/>
    <w:rsid w:val="007E6308"/>
    <w:rsid w:val="007E69ED"/>
    <w:rsid w:val="007F0041"/>
    <w:rsid w:val="007F3AF4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1A88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604FC"/>
    <w:rsid w:val="00860ECD"/>
    <w:rsid w:val="00861EBB"/>
    <w:rsid w:val="008623E1"/>
    <w:rsid w:val="008915DF"/>
    <w:rsid w:val="008947B8"/>
    <w:rsid w:val="008A0367"/>
    <w:rsid w:val="008A1BF8"/>
    <w:rsid w:val="008A23DC"/>
    <w:rsid w:val="008B0C2D"/>
    <w:rsid w:val="008B7C04"/>
    <w:rsid w:val="008B7F12"/>
    <w:rsid w:val="008C5A6B"/>
    <w:rsid w:val="008D343F"/>
    <w:rsid w:val="008D4933"/>
    <w:rsid w:val="008D513F"/>
    <w:rsid w:val="008D6725"/>
    <w:rsid w:val="008E26A5"/>
    <w:rsid w:val="008E5D9C"/>
    <w:rsid w:val="008E7605"/>
    <w:rsid w:val="008F0ED9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E5D"/>
    <w:rsid w:val="00947085"/>
    <w:rsid w:val="00953728"/>
    <w:rsid w:val="0095435D"/>
    <w:rsid w:val="00954670"/>
    <w:rsid w:val="00960F49"/>
    <w:rsid w:val="00962E95"/>
    <w:rsid w:val="00964DFD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6DC8"/>
    <w:rsid w:val="009D50E8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2237D"/>
    <w:rsid w:val="00A245C3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2E3C"/>
    <w:rsid w:val="00A84CBE"/>
    <w:rsid w:val="00A84EE6"/>
    <w:rsid w:val="00A85737"/>
    <w:rsid w:val="00AA13A5"/>
    <w:rsid w:val="00AA3C75"/>
    <w:rsid w:val="00AB0B8C"/>
    <w:rsid w:val="00AB14BC"/>
    <w:rsid w:val="00AB2A41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4822"/>
    <w:rsid w:val="00B15EDE"/>
    <w:rsid w:val="00B2006B"/>
    <w:rsid w:val="00B20942"/>
    <w:rsid w:val="00B26E30"/>
    <w:rsid w:val="00B31DB6"/>
    <w:rsid w:val="00B34D73"/>
    <w:rsid w:val="00B40C22"/>
    <w:rsid w:val="00B4183C"/>
    <w:rsid w:val="00B42006"/>
    <w:rsid w:val="00B42B6C"/>
    <w:rsid w:val="00B609EF"/>
    <w:rsid w:val="00B625E2"/>
    <w:rsid w:val="00B66895"/>
    <w:rsid w:val="00B66E28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E3477"/>
    <w:rsid w:val="00BF58CB"/>
    <w:rsid w:val="00BF6876"/>
    <w:rsid w:val="00C02E02"/>
    <w:rsid w:val="00C0581A"/>
    <w:rsid w:val="00C133B5"/>
    <w:rsid w:val="00C14966"/>
    <w:rsid w:val="00C152ED"/>
    <w:rsid w:val="00C164C6"/>
    <w:rsid w:val="00C21865"/>
    <w:rsid w:val="00C21DBC"/>
    <w:rsid w:val="00C26865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1381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0B36"/>
    <w:rsid w:val="00CF28FC"/>
    <w:rsid w:val="00CF35D3"/>
    <w:rsid w:val="00CF5738"/>
    <w:rsid w:val="00CF777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25746"/>
    <w:rsid w:val="00D331CE"/>
    <w:rsid w:val="00D34D94"/>
    <w:rsid w:val="00D359D2"/>
    <w:rsid w:val="00D35BDF"/>
    <w:rsid w:val="00D424E5"/>
    <w:rsid w:val="00D43ACA"/>
    <w:rsid w:val="00D45E87"/>
    <w:rsid w:val="00D461E7"/>
    <w:rsid w:val="00D4721A"/>
    <w:rsid w:val="00D5036E"/>
    <w:rsid w:val="00D63431"/>
    <w:rsid w:val="00D641AE"/>
    <w:rsid w:val="00D64CD6"/>
    <w:rsid w:val="00D6545D"/>
    <w:rsid w:val="00D6589C"/>
    <w:rsid w:val="00D70131"/>
    <w:rsid w:val="00D734B8"/>
    <w:rsid w:val="00D75ED8"/>
    <w:rsid w:val="00D80C7C"/>
    <w:rsid w:val="00D81337"/>
    <w:rsid w:val="00D81854"/>
    <w:rsid w:val="00D820F6"/>
    <w:rsid w:val="00D83E55"/>
    <w:rsid w:val="00D86297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09E"/>
    <w:rsid w:val="00DC7A7E"/>
    <w:rsid w:val="00DC7F63"/>
    <w:rsid w:val="00DD0C6A"/>
    <w:rsid w:val="00DD55E4"/>
    <w:rsid w:val="00DD59EC"/>
    <w:rsid w:val="00DE28BB"/>
    <w:rsid w:val="00DF4BFE"/>
    <w:rsid w:val="00E0121C"/>
    <w:rsid w:val="00E05B59"/>
    <w:rsid w:val="00E101F1"/>
    <w:rsid w:val="00E1062B"/>
    <w:rsid w:val="00E108AC"/>
    <w:rsid w:val="00E174E1"/>
    <w:rsid w:val="00E223D1"/>
    <w:rsid w:val="00E23A54"/>
    <w:rsid w:val="00E26624"/>
    <w:rsid w:val="00E27B10"/>
    <w:rsid w:val="00E27EA1"/>
    <w:rsid w:val="00E30104"/>
    <w:rsid w:val="00E351B4"/>
    <w:rsid w:val="00E35C6A"/>
    <w:rsid w:val="00E408E0"/>
    <w:rsid w:val="00E41FB7"/>
    <w:rsid w:val="00E43948"/>
    <w:rsid w:val="00E44B1A"/>
    <w:rsid w:val="00E50FA5"/>
    <w:rsid w:val="00E51DF9"/>
    <w:rsid w:val="00E52414"/>
    <w:rsid w:val="00E52A49"/>
    <w:rsid w:val="00E62688"/>
    <w:rsid w:val="00E6474A"/>
    <w:rsid w:val="00E76ED5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E581E"/>
    <w:rsid w:val="00EF0FE0"/>
    <w:rsid w:val="00EF5854"/>
    <w:rsid w:val="00F00B8A"/>
    <w:rsid w:val="00F028E3"/>
    <w:rsid w:val="00F102BD"/>
    <w:rsid w:val="00F10880"/>
    <w:rsid w:val="00F11802"/>
    <w:rsid w:val="00F1409B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66AC"/>
    <w:rsid w:val="00F77063"/>
    <w:rsid w:val="00F8075F"/>
    <w:rsid w:val="00F83691"/>
    <w:rsid w:val="00F91248"/>
    <w:rsid w:val="00F9775A"/>
    <w:rsid w:val="00FA11A4"/>
    <w:rsid w:val="00FA77AE"/>
    <w:rsid w:val="00FB370A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27FA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1F7AF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1F7AF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://www.jca.gobierno.p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7" Type="http://schemas.openxmlformats.org/officeDocument/2006/relationships/hyperlink" Target="http://www2.pr.gov/agencias/jca/areasprogramaticas/Pages/LaboratorioAmbiental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CA4E-D59E-4F1A-B8F4-958DF551F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5CCD8-6412-4443-9E70-5A6C3AB7E85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4811D58-ED6F-4F75-AEB1-1E9A3BF89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1EC1F-D2E1-4353-8470-52825EDB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Laboratorio Ambiental (LIAPR)</vt:lpstr>
    </vt:vector>
  </TitlesOfParts>
  <Company>Hewlett-Packard</Company>
  <LinksUpToDate>false</LinksUpToDate>
  <CharactersWithSpaces>4607</CharactersWithSpaces>
  <SharedDoc>false</SharedDoc>
  <HLinks>
    <vt:vector size="36" baseType="variant">
      <vt:variant>
        <vt:i4>196658</vt:i4>
      </vt:variant>
      <vt:variant>
        <vt:i4>15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2818082</vt:i4>
      </vt:variant>
      <vt:variant>
        <vt:i4>12</vt:i4>
      </vt:variant>
      <vt:variant>
        <vt:i4>0</vt:i4>
      </vt:variant>
      <vt:variant>
        <vt:i4>5</vt:i4>
      </vt:variant>
      <vt:variant>
        <vt:lpwstr>http://www2.pr.gov/agencias/jca/areasprogramaticas/Pages/LaboratorioAmbiental.aspx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6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Laboratorio Ambiental (LIAPR)</dc:title>
  <dc:subject>Información General</dc:subject>
  <dc:creator>3-1-1 Tu Línea de Servicios de Gobierno</dc:creator>
  <cp:keywords>JCA</cp:keywords>
  <cp:lastModifiedBy>respondadmin</cp:lastModifiedBy>
  <cp:revision>6</cp:revision>
  <cp:lastPrinted>2012-08-05T22:41:00Z</cp:lastPrinted>
  <dcterms:created xsi:type="dcterms:W3CDTF">2012-08-31T18:25:00Z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