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3517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517EB" w:rsidRDefault="00591CEE" w:rsidP="008420D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517EB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88091A4" wp14:editId="475FE73E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517EB" w:rsidRDefault="004979AF" w:rsidP="008420D2">
            <w:pPr>
              <w:rPr>
                <w:rFonts w:cstheme="minorHAnsi"/>
                <w:b/>
                <w:sz w:val="28"/>
                <w:szCs w:val="28"/>
              </w:rPr>
            </w:pPr>
            <w:r w:rsidRPr="003517EB">
              <w:rPr>
                <w:rFonts w:cstheme="minorHAns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3D7607" w:rsidRPr="003517EB" w:rsidRDefault="003D7607" w:rsidP="008420D2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3517EB">
        <w:rPr>
          <w:rFonts w:cstheme="minorHAnsi"/>
        </w:rPr>
        <w:t xml:space="preserve">Orientar e informar al ciudadano sobre </w:t>
      </w:r>
      <w:r w:rsidR="00C052A4" w:rsidRPr="003517EB">
        <w:rPr>
          <w:rFonts w:cstheme="minorHAnsi"/>
        </w:rPr>
        <w:t>las reservaciones en los Centros Vacacionales</w:t>
      </w:r>
      <w:r w:rsidRPr="003517EB">
        <w:rPr>
          <w:rFonts w:cstheme="minorHAnsi"/>
        </w:rPr>
        <w:t>.</w:t>
      </w:r>
    </w:p>
    <w:p w:rsidR="00294398" w:rsidRPr="003517EB" w:rsidRDefault="00C91ABB" w:rsidP="008420D2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3517EB">
        <w:rPr>
          <w:rFonts w:cstheme="minorHAnsi"/>
        </w:rPr>
        <w:t>La Compañía de Parques Nacionales administra</w:t>
      </w:r>
      <w:r w:rsidR="00881C3A" w:rsidRPr="003517EB">
        <w:rPr>
          <w:rFonts w:cstheme="minorHAnsi"/>
        </w:rPr>
        <w:t xml:space="preserve"> seis</w:t>
      </w:r>
      <w:r w:rsidRPr="003517EB">
        <w:rPr>
          <w:rFonts w:cstheme="minorHAnsi"/>
        </w:rPr>
        <w:t xml:space="preserve"> </w:t>
      </w:r>
      <w:r w:rsidR="00881C3A" w:rsidRPr="003517EB">
        <w:rPr>
          <w:rFonts w:cstheme="minorHAnsi"/>
        </w:rPr>
        <w:t>(</w:t>
      </w:r>
      <w:r w:rsidR="00B12CC7" w:rsidRPr="003517EB">
        <w:rPr>
          <w:rFonts w:cstheme="minorHAnsi"/>
        </w:rPr>
        <w:t>6</w:t>
      </w:r>
      <w:r w:rsidR="00881C3A" w:rsidRPr="003517EB">
        <w:rPr>
          <w:rFonts w:cstheme="minorHAnsi"/>
        </w:rPr>
        <w:t>)</w:t>
      </w:r>
      <w:r w:rsidR="00B12CC7" w:rsidRPr="003517EB">
        <w:rPr>
          <w:rFonts w:cstheme="minorHAnsi"/>
        </w:rPr>
        <w:t xml:space="preserve"> Centros Vacacionales</w:t>
      </w:r>
      <w:r w:rsidRPr="003517EB">
        <w:rPr>
          <w:rFonts w:cstheme="minorHAnsi"/>
        </w:rPr>
        <w:t xml:space="preserve"> para el disfrute de toda la ciudadanía</w:t>
      </w:r>
      <w:r w:rsidR="00C23DAB" w:rsidRPr="003517EB">
        <w:rPr>
          <w:rFonts w:cstheme="minorHAnsi"/>
        </w:rPr>
        <w:t xml:space="preserve">. </w:t>
      </w:r>
    </w:p>
    <w:p w:rsidR="00F91A8E" w:rsidRPr="003517EB" w:rsidRDefault="00F91A8E" w:rsidP="008420D2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3517EB">
        <w:rPr>
          <w:rFonts w:cstheme="minorHAnsi"/>
        </w:rPr>
        <w:t xml:space="preserve">Estos Centros Vacacionales tienen modernas instalaciones que brindan seguridad, descanso y diversión.  </w:t>
      </w:r>
    </w:p>
    <w:p w:rsidR="00581239" w:rsidRPr="003517EB" w:rsidRDefault="00581239" w:rsidP="008420D2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 w:rsidRPr="003517EB">
        <w:rPr>
          <w:rFonts w:cstheme="minorHAnsi"/>
        </w:rPr>
        <w:t xml:space="preserve">El Ciudadano podrá </w:t>
      </w:r>
      <w:r w:rsidR="003D7607" w:rsidRPr="003517EB">
        <w:rPr>
          <w:rFonts w:cstheme="minorHAnsi"/>
        </w:rPr>
        <w:t>disfrutar</w:t>
      </w:r>
      <w:r w:rsidRPr="003517EB">
        <w:rPr>
          <w:rFonts w:cstheme="minorHAnsi"/>
        </w:rPr>
        <w:t xml:space="preserve"> de </w:t>
      </w:r>
      <w:r w:rsidR="00915398" w:rsidRPr="003517EB">
        <w:rPr>
          <w:rFonts w:cstheme="minorHAnsi"/>
        </w:rPr>
        <w:t xml:space="preserve">los siguientes </w:t>
      </w:r>
      <w:r w:rsidR="00B12CC7" w:rsidRPr="003517EB">
        <w:rPr>
          <w:rFonts w:cstheme="minorHAnsi"/>
        </w:rPr>
        <w:t>Centros Vacacionales</w:t>
      </w:r>
      <w:r w:rsidR="00434652" w:rsidRPr="003517EB">
        <w:rPr>
          <w:rFonts w:cstheme="minorHAnsi"/>
        </w:rPr>
        <w:t xml:space="preserve"> </w:t>
      </w:r>
      <w:r w:rsidR="00915398" w:rsidRPr="003517EB">
        <w:rPr>
          <w:rFonts w:cstheme="minorHAnsi"/>
        </w:rPr>
        <w:t>:</w:t>
      </w:r>
    </w:p>
    <w:p w:rsidR="00B12CC7" w:rsidRPr="00E405DF" w:rsidRDefault="00B12CC7" w:rsidP="008420D2">
      <w:pPr>
        <w:pStyle w:val="NoSpacing"/>
        <w:numPr>
          <w:ilvl w:val="1"/>
          <w:numId w:val="13"/>
        </w:numPr>
        <w:spacing w:before="120" w:after="120"/>
        <w:contextualSpacing/>
        <w:rPr>
          <w:rFonts w:cstheme="minorHAnsi"/>
        </w:rPr>
      </w:pPr>
      <w:r w:rsidRPr="003517EB">
        <w:rPr>
          <w:rFonts w:cstheme="minorHAnsi"/>
          <w:b/>
        </w:rPr>
        <w:t>Boquerón</w:t>
      </w:r>
      <w:r w:rsidR="0080605B" w:rsidRPr="003517EB">
        <w:rPr>
          <w:rFonts w:cstheme="minorHAnsi"/>
          <w:b/>
        </w:rPr>
        <w:t xml:space="preserve">, </w:t>
      </w:r>
      <w:r w:rsidR="0080605B" w:rsidRPr="00E405DF">
        <w:rPr>
          <w:rFonts w:cstheme="minorHAnsi"/>
          <w:b/>
        </w:rPr>
        <w:t>Cabo Rojo</w:t>
      </w:r>
      <w:r w:rsidR="00722C50" w:rsidRPr="00E405DF">
        <w:rPr>
          <w:rFonts w:cstheme="minorHAnsi"/>
        </w:rPr>
        <w:t xml:space="preserve"> (787) 851-1900 / </w:t>
      </w:r>
      <w:r w:rsidRPr="00E405DF">
        <w:rPr>
          <w:rFonts w:cstheme="minorHAnsi"/>
        </w:rPr>
        <w:t>1940</w:t>
      </w:r>
    </w:p>
    <w:p w:rsidR="00B12CC7" w:rsidRPr="00E405DF" w:rsidRDefault="00B12CC7" w:rsidP="008420D2">
      <w:pPr>
        <w:pStyle w:val="NoSpacing"/>
        <w:numPr>
          <w:ilvl w:val="1"/>
          <w:numId w:val="13"/>
        </w:numPr>
        <w:spacing w:before="120" w:after="120"/>
        <w:contextualSpacing/>
        <w:rPr>
          <w:rFonts w:cstheme="minorHAnsi"/>
        </w:rPr>
      </w:pPr>
      <w:r w:rsidRPr="00E405DF">
        <w:rPr>
          <w:rFonts w:cstheme="minorHAnsi"/>
          <w:b/>
        </w:rPr>
        <w:t>Punta Santiago</w:t>
      </w:r>
      <w:r w:rsidR="00154D22" w:rsidRPr="00E405DF">
        <w:rPr>
          <w:rFonts w:cstheme="minorHAnsi"/>
          <w:b/>
        </w:rPr>
        <w:t>,</w:t>
      </w:r>
      <w:r w:rsidRPr="00E405DF">
        <w:rPr>
          <w:rFonts w:cstheme="minorHAnsi"/>
          <w:b/>
        </w:rPr>
        <w:t xml:space="preserve"> Humacao</w:t>
      </w:r>
      <w:r w:rsidR="00D639AA" w:rsidRPr="00E405DF">
        <w:rPr>
          <w:rFonts w:cstheme="minorHAnsi"/>
        </w:rPr>
        <w:t xml:space="preserve"> (787) 285-1740, </w:t>
      </w:r>
      <w:r w:rsidRPr="00E405DF">
        <w:rPr>
          <w:rFonts w:cstheme="minorHAnsi"/>
        </w:rPr>
        <w:t>852-1660</w:t>
      </w:r>
    </w:p>
    <w:p w:rsidR="00B12CC7" w:rsidRPr="00E405DF" w:rsidRDefault="00B12CC7" w:rsidP="008420D2">
      <w:pPr>
        <w:pStyle w:val="NoSpacing"/>
        <w:numPr>
          <w:ilvl w:val="1"/>
          <w:numId w:val="13"/>
        </w:numPr>
        <w:spacing w:before="120" w:after="120"/>
        <w:contextualSpacing/>
        <w:rPr>
          <w:rFonts w:cstheme="minorHAnsi"/>
        </w:rPr>
      </w:pPr>
      <w:r w:rsidRPr="00E405DF">
        <w:rPr>
          <w:rFonts w:cstheme="minorHAnsi"/>
          <w:b/>
        </w:rPr>
        <w:t>Monte Del Estado</w:t>
      </w:r>
      <w:r w:rsidR="00154D22" w:rsidRPr="00E405DF">
        <w:rPr>
          <w:rFonts w:cstheme="minorHAnsi"/>
          <w:b/>
        </w:rPr>
        <w:t>,</w:t>
      </w:r>
      <w:r w:rsidRPr="00E405DF">
        <w:rPr>
          <w:rFonts w:cstheme="minorHAnsi"/>
          <w:b/>
        </w:rPr>
        <w:t xml:space="preserve"> Maricao</w:t>
      </w:r>
      <w:r w:rsidRPr="00E405DF">
        <w:rPr>
          <w:rFonts w:cstheme="minorHAnsi"/>
        </w:rPr>
        <w:t xml:space="preserve"> (787) 873-5632</w:t>
      </w:r>
    </w:p>
    <w:p w:rsidR="00B12CC7" w:rsidRPr="00E405DF" w:rsidRDefault="00881C3A" w:rsidP="008420D2">
      <w:pPr>
        <w:pStyle w:val="NoSpacing"/>
        <w:numPr>
          <w:ilvl w:val="1"/>
          <w:numId w:val="13"/>
        </w:numPr>
        <w:spacing w:before="120" w:after="120"/>
        <w:contextualSpacing/>
        <w:rPr>
          <w:rFonts w:cstheme="minorHAnsi"/>
        </w:rPr>
      </w:pPr>
      <w:r w:rsidRPr="00E405DF">
        <w:rPr>
          <w:rFonts w:cstheme="minorHAnsi"/>
          <w:b/>
        </w:rPr>
        <w:t>Punta Gui</w:t>
      </w:r>
      <w:r w:rsidR="00B12CC7" w:rsidRPr="00E405DF">
        <w:rPr>
          <w:rFonts w:cstheme="minorHAnsi"/>
          <w:b/>
        </w:rPr>
        <w:t>larte</w:t>
      </w:r>
      <w:r w:rsidR="00154D22" w:rsidRPr="00E405DF">
        <w:rPr>
          <w:rFonts w:cstheme="minorHAnsi"/>
          <w:b/>
        </w:rPr>
        <w:t>,</w:t>
      </w:r>
      <w:r w:rsidR="00B12CC7" w:rsidRPr="00E405DF">
        <w:rPr>
          <w:rFonts w:cstheme="minorHAnsi"/>
          <w:b/>
        </w:rPr>
        <w:t xml:space="preserve"> Arroyo</w:t>
      </w:r>
      <w:r w:rsidR="00D639AA" w:rsidRPr="00E405DF">
        <w:rPr>
          <w:rFonts w:cstheme="minorHAnsi"/>
        </w:rPr>
        <w:t xml:space="preserve"> (787) 839-3565 /</w:t>
      </w:r>
      <w:r w:rsidR="00B12CC7" w:rsidRPr="00E405DF">
        <w:rPr>
          <w:rFonts w:cstheme="minorHAnsi"/>
        </w:rPr>
        <w:t>4272</w:t>
      </w:r>
    </w:p>
    <w:p w:rsidR="00B12CC7" w:rsidRPr="00E405DF" w:rsidRDefault="00B12CC7" w:rsidP="008420D2">
      <w:pPr>
        <w:pStyle w:val="NoSpacing"/>
        <w:numPr>
          <w:ilvl w:val="1"/>
          <w:numId w:val="13"/>
        </w:numPr>
        <w:spacing w:before="120" w:after="120"/>
        <w:contextualSpacing/>
        <w:rPr>
          <w:rFonts w:cstheme="minorHAnsi"/>
        </w:rPr>
      </w:pPr>
      <w:r w:rsidRPr="00E405DF">
        <w:rPr>
          <w:rFonts w:cstheme="minorHAnsi"/>
          <w:b/>
        </w:rPr>
        <w:t xml:space="preserve">Villas </w:t>
      </w:r>
      <w:r w:rsidR="0080605B" w:rsidRPr="00E405DF">
        <w:rPr>
          <w:rFonts w:cstheme="minorHAnsi"/>
          <w:b/>
        </w:rPr>
        <w:t xml:space="preserve">de </w:t>
      </w:r>
      <w:r w:rsidRPr="00E405DF">
        <w:rPr>
          <w:rFonts w:cstheme="minorHAnsi"/>
          <w:b/>
        </w:rPr>
        <w:t>Añasco</w:t>
      </w:r>
      <w:r w:rsidR="0080605B" w:rsidRPr="00E405DF">
        <w:rPr>
          <w:rFonts w:cstheme="minorHAnsi"/>
          <w:b/>
        </w:rPr>
        <w:t>, Añasco</w:t>
      </w:r>
      <w:r w:rsidR="00D639AA" w:rsidRPr="00E405DF">
        <w:rPr>
          <w:rFonts w:cstheme="minorHAnsi"/>
        </w:rPr>
        <w:t xml:space="preserve"> (787) 826-1600</w:t>
      </w:r>
      <w:r w:rsidR="00722C50" w:rsidRPr="00E405DF">
        <w:rPr>
          <w:rFonts w:cstheme="minorHAnsi"/>
        </w:rPr>
        <w:t xml:space="preserve"> </w:t>
      </w:r>
      <w:r w:rsidR="00D639AA" w:rsidRPr="00E405DF">
        <w:rPr>
          <w:rFonts w:cstheme="minorHAnsi"/>
        </w:rPr>
        <w:t>/</w:t>
      </w:r>
      <w:r w:rsidRPr="00E405DF">
        <w:rPr>
          <w:rFonts w:cstheme="minorHAnsi"/>
        </w:rPr>
        <w:t>1610</w:t>
      </w:r>
    </w:p>
    <w:p w:rsidR="00B12CC7" w:rsidRPr="003517EB" w:rsidRDefault="00B12CC7" w:rsidP="008420D2">
      <w:pPr>
        <w:pStyle w:val="NoSpacing"/>
        <w:numPr>
          <w:ilvl w:val="1"/>
          <w:numId w:val="13"/>
        </w:numPr>
        <w:spacing w:before="120" w:after="120"/>
        <w:contextualSpacing/>
        <w:rPr>
          <w:rFonts w:cstheme="minorHAnsi"/>
        </w:rPr>
      </w:pPr>
      <w:r w:rsidRPr="003517EB">
        <w:rPr>
          <w:rFonts w:cstheme="minorHAnsi"/>
          <w:b/>
        </w:rPr>
        <w:t>Lago Caonillas</w:t>
      </w:r>
      <w:r w:rsidR="00154D22" w:rsidRPr="003517EB">
        <w:rPr>
          <w:rFonts w:cstheme="minorHAnsi"/>
          <w:b/>
        </w:rPr>
        <w:t>,</w:t>
      </w:r>
      <w:r w:rsidRPr="003517EB">
        <w:rPr>
          <w:rFonts w:cstheme="minorHAnsi"/>
          <w:b/>
        </w:rPr>
        <w:t xml:space="preserve"> Utuado</w:t>
      </w:r>
      <w:r w:rsidRPr="003517EB">
        <w:rPr>
          <w:rFonts w:cstheme="minorHAnsi"/>
        </w:rPr>
        <w:t xml:space="preserve"> (787) 814-7005</w:t>
      </w:r>
      <w:r w:rsidR="00477FDB" w:rsidRPr="003517EB">
        <w:rPr>
          <w:rFonts w:cstheme="minorHAnsi"/>
        </w:rPr>
        <w:t xml:space="preserve"> </w:t>
      </w:r>
    </w:p>
    <w:p w:rsidR="005B3837" w:rsidRPr="003517EB" w:rsidRDefault="00B12CC7" w:rsidP="008420D2">
      <w:pPr>
        <w:pStyle w:val="ListParagraph"/>
        <w:numPr>
          <w:ilvl w:val="0"/>
          <w:numId w:val="13"/>
        </w:numPr>
        <w:spacing w:before="120" w:after="120" w:line="240" w:lineRule="auto"/>
        <w:rPr>
          <w:rFonts w:cstheme="minorHAnsi"/>
        </w:rPr>
      </w:pPr>
      <w:r w:rsidRPr="003517EB">
        <w:rPr>
          <w:rFonts w:cstheme="minorHAnsi"/>
        </w:rPr>
        <w:t xml:space="preserve">Para atracciones y servicios de los Centros Vacacionales puede llamar al teléfono arriba indicado. 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517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517EB" w:rsidRDefault="00667D45" w:rsidP="008420D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7EB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3E98B4E" wp14:editId="5191F94A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517EB" w:rsidRDefault="004979AF" w:rsidP="008420D2">
            <w:pPr>
              <w:rPr>
                <w:rFonts w:cstheme="minorHAnsi"/>
                <w:b/>
                <w:sz w:val="28"/>
                <w:szCs w:val="28"/>
              </w:rPr>
            </w:pPr>
            <w:r w:rsidRPr="003517EB">
              <w:rPr>
                <w:rFonts w:cstheme="minorHAnsi"/>
                <w:b/>
                <w:sz w:val="28"/>
                <w:szCs w:val="28"/>
              </w:rPr>
              <w:t>Audiencia y Propósito</w:t>
            </w:r>
            <w:r w:rsidR="00C84847" w:rsidRPr="003517E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ED1628" w:rsidRPr="003517EB" w:rsidRDefault="00ED1628" w:rsidP="008420D2">
      <w:pPr>
        <w:pStyle w:val="NoSpacing"/>
        <w:spacing w:before="120" w:after="120"/>
        <w:rPr>
          <w:rFonts w:cstheme="minorHAnsi"/>
        </w:rPr>
      </w:pPr>
      <w:r w:rsidRPr="003517EB">
        <w:rPr>
          <w:rFonts w:cstheme="minorHAnsi"/>
        </w:rPr>
        <w:t>Público</w:t>
      </w:r>
      <w:r w:rsidR="00143632" w:rsidRPr="003517EB">
        <w:rPr>
          <w:rFonts w:cstheme="minorHAnsi"/>
        </w:rPr>
        <w:t xml:space="preserve"> en general</w:t>
      </w:r>
      <w:r w:rsidR="001C4E81" w:rsidRPr="003517EB">
        <w:rPr>
          <w:rFonts w:cstheme="minorHAnsi"/>
        </w:rPr>
        <w:t xml:space="preserve"> y visitantes que llegan a Puerto Rico</w:t>
      </w:r>
      <w:r w:rsidR="00E67A6D" w:rsidRPr="003517EB">
        <w:rPr>
          <w:rFonts w:cstheme="minorHAnsi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517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3517EB" w:rsidRDefault="00AD3D71" w:rsidP="008420D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7EB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6A2A1B7" wp14:editId="0822DA67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3517EB" w:rsidRDefault="004A5AAE" w:rsidP="008420D2">
            <w:pPr>
              <w:rPr>
                <w:rFonts w:cstheme="minorHAnsi"/>
                <w:b/>
                <w:sz w:val="28"/>
                <w:szCs w:val="28"/>
              </w:rPr>
            </w:pPr>
            <w:r w:rsidRPr="003517EB">
              <w:rPr>
                <w:rFonts w:cstheme="minorHAns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A93AF5" w:rsidRPr="00E405DF" w:rsidRDefault="00A93AF5" w:rsidP="00A93AF5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405DF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826813" w:rsidRPr="00E405DF" w:rsidRDefault="00826813" w:rsidP="008420D2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405DF">
        <w:rPr>
          <w:rFonts w:asciiTheme="minorHAnsi" w:hAnsiTheme="minorHAnsi" w:cstheme="minorHAnsi"/>
          <w:sz w:val="22"/>
          <w:szCs w:val="22"/>
        </w:rPr>
        <w:t>En la Ofi</w:t>
      </w:r>
      <w:r w:rsidR="00FF5526" w:rsidRPr="00E405DF">
        <w:rPr>
          <w:rFonts w:asciiTheme="minorHAnsi" w:hAnsiTheme="minorHAnsi" w:cstheme="minorHAnsi"/>
          <w:sz w:val="22"/>
          <w:szCs w:val="22"/>
        </w:rPr>
        <w:t>ci</w:t>
      </w:r>
      <w:r w:rsidRPr="00E405DF">
        <w:rPr>
          <w:rFonts w:asciiTheme="minorHAnsi" w:hAnsiTheme="minorHAnsi" w:cstheme="minorHAnsi"/>
          <w:sz w:val="22"/>
          <w:szCs w:val="22"/>
        </w:rPr>
        <w:t xml:space="preserve">na </w:t>
      </w:r>
      <w:r w:rsidR="00FF5526" w:rsidRPr="00E405DF">
        <w:rPr>
          <w:rFonts w:asciiTheme="minorHAnsi" w:hAnsiTheme="minorHAnsi" w:cstheme="minorHAnsi"/>
          <w:sz w:val="22"/>
          <w:szCs w:val="22"/>
        </w:rPr>
        <w:t>de Reservaciones de la Compañía de Parques Nacionales, las peticiones de los ciudadanos son trabajadas de</w:t>
      </w:r>
      <w:r w:rsidR="005066FE" w:rsidRPr="00E405DF">
        <w:rPr>
          <w:rFonts w:asciiTheme="minorHAnsi" w:hAnsiTheme="minorHAnsi" w:cstheme="minorHAnsi"/>
          <w:sz w:val="22"/>
          <w:szCs w:val="22"/>
        </w:rPr>
        <w:t xml:space="preserve"> acuerdo al proceso correspondiente</w:t>
      </w:r>
      <w:r w:rsidR="00FF5526" w:rsidRPr="00E405DF">
        <w:rPr>
          <w:rFonts w:asciiTheme="minorHAnsi" w:hAnsiTheme="minorHAnsi" w:cstheme="minorHAnsi"/>
          <w:sz w:val="22"/>
          <w:szCs w:val="22"/>
        </w:rPr>
        <w:t>. Esto depende de qu</w:t>
      </w:r>
      <w:r w:rsidR="005066FE" w:rsidRPr="00E405DF">
        <w:rPr>
          <w:rFonts w:asciiTheme="minorHAnsi" w:hAnsiTheme="minorHAnsi" w:cstheme="minorHAnsi"/>
          <w:sz w:val="22"/>
          <w:szCs w:val="22"/>
        </w:rPr>
        <w:t>é</w:t>
      </w:r>
      <w:r w:rsidR="00FF5526" w:rsidRPr="00E405DF">
        <w:rPr>
          <w:rFonts w:asciiTheme="minorHAnsi" w:hAnsiTheme="minorHAnsi" w:cstheme="minorHAnsi"/>
          <w:sz w:val="22"/>
          <w:szCs w:val="22"/>
        </w:rPr>
        <w:t xml:space="preserve"> servicio este solicitando el ciudadano.</w:t>
      </w:r>
    </w:p>
    <w:p w:rsidR="00FF5526" w:rsidRPr="00E405DF" w:rsidRDefault="00FF5526" w:rsidP="008420D2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</w:rPr>
      </w:pPr>
      <w:r w:rsidRPr="00E405DF">
        <w:rPr>
          <w:rFonts w:asciiTheme="minorHAnsi" w:hAnsiTheme="minorHAnsi" w:cstheme="minorHAnsi"/>
          <w:sz w:val="22"/>
          <w:szCs w:val="22"/>
        </w:rPr>
        <w:t>Para alquiler de las instalaciones de los Centros Vacacionales</w:t>
      </w:r>
      <w:r w:rsidR="00B566D0" w:rsidRPr="00E405DF">
        <w:rPr>
          <w:rFonts w:asciiTheme="minorHAnsi" w:hAnsiTheme="minorHAnsi" w:cstheme="minorHAnsi"/>
          <w:sz w:val="22"/>
          <w:szCs w:val="22"/>
        </w:rPr>
        <w:t xml:space="preserve"> </w:t>
      </w:r>
      <w:r w:rsidRPr="00E405DF">
        <w:rPr>
          <w:rFonts w:asciiTheme="minorHAnsi" w:hAnsiTheme="minorHAnsi" w:cstheme="minorHAnsi"/>
          <w:sz w:val="22"/>
          <w:szCs w:val="22"/>
        </w:rPr>
        <w:t>(</w:t>
      </w:r>
      <w:r w:rsidR="00810923" w:rsidRPr="00E405DF">
        <w:rPr>
          <w:rFonts w:asciiTheme="minorHAnsi" w:hAnsiTheme="minorHAnsi" w:cstheme="minorHAnsi"/>
          <w:sz w:val="22"/>
          <w:szCs w:val="22"/>
        </w:rPr>
        <w:t>s</w:t>
      </w:r>
      <w:r w:rsidRPr="00E405DF">
        <w:rPr>
          <w:rFonts w:asciiTheme="minorHAnsi" w:hAnsiTheme="minorHAnsi" w:cstheme="minorHAnsi"/>
          <w:sz w:val="22"/>
          <w:szCs w:val="22"/>
        </w:rPr>
        <w:t xml:space="preserve">alón de actividades, áreas verdes), deberá comunicarse con la Oficina de Administración del </w:t>
      </w:r>
      <w:r w:rsidR="005066FE" w:rsidRPr="00E405DF">
        <w:rPr>
          <w:rFonts w:asciiTheme="minorHAnsi" w:hAnsiTheme="minorHAnsi" w:cstheme="minorHAnsi"/>
          <w:sz w:val="22"/>
          <w:szCs w:val="22"/>
        </w:rPr>
        <w:t>C</w:t>
      </w:r>
      <w:r w:rsidRPr="00E405DF">
        <w:rPr>
          <w:rFonts w:asciiTheme="minorHAnsi" w:hAnsiTheme="minorHAnsi" w:cstheme="minorHAnsi"/>
          <w:sz w:val="22"/>
          <w:szCs w:val="22"/>
        </w:rPr>
        <w:t>entro o instalación interesada</w:t>
      </w:r>
      <w:r w:rsidR="005066FE" w:rsidRPr="00E405DF">
        <w:rPr>
          <w:rFonts w:asciiTheme="minorHAnsi" w:hAnsiTheme="minorHAnsi" w:cstheme="minorHAnsi"/>
          <w:sz w:val="22"/>
          <w:szCs w:val="22"/>
        </w:rPr>
        <w:t xml:space="preserve"> o con la Oficina de Mercadeo de la CPN.</w:t>
      </w:r>
    </w:p>
    <w:p w:rsidR="00FF5526" w:rsidRPr="00E405DF" w:rsidRDefault="00FF5526" w:rsidP="008420D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  <w:b/>
        </w:rPr>
      </w:pPr>
      <w:r w:rsidRPr="00E405DF">
        <w:rPr>
          <w:rFonts w:cstheme="minorHAnsi"/>
        </w:rPr>
        <w:t>Para reservación de cabañas y/o villas en los Centros Vacacionales</w:t>
      </w:r>
      <w:r w:rsidR="005066FE" w:rsidRPr="00E405DF">
        <w:rPr>
          <w:rFonts w:cstheme="minorHAnsi"/>
        </w:rPr>
        <w:t>,</w:t>
      </w:r>
      <w:r w:rsidRPr="00E405DF">
        <w:rPr>
          <w:rFonts w:cstheme="minorHAnsi"/>
        </w:rPr>
        <w:t xml:space="preserve"> el ciudadano  puede :</w:t>
      </w:r>
    </w:p>
    <w:p w:rsidR="00FF5526" w:rsidRPr="00E405DF" w:rsidRDefault="00FF5526" w:rsidP="008420D2">
      <w:pPr>
        <w:pStyle w:val="ListParagraph"/>
        <w:numPr>
          <w:ilvl w:val="0"/>
          <w:numId w:val="2"/>
        </w:numPr>
        <w:spacing w:before="120" w:after="120" w:line="240" w:lineRule="auto"/>
        <w:ind w:left="1498"/>
        <w:rPr>
          <w:rFonts w:cstheme="minorHAnsi"/>
        </w:rPr>
      </w:pPr>
      <w:r w:rsidRPr="00E405DF">
        <w:rPr>
          <w:rFonts w:cstheme="minorHAnsi"/>
        </w:rPr>
        <w:t>Visitar la Oficina de Reservaciones</w:t>
      </w:r>
      <w:r w:rsidR="005D4A20" w:rsidRPr="00E405DF">
        <w:rPr>
          <w:rFonts w:cstheme="minorHAnsi"/>
        </w:rPr>
        <w:t xml:space="preserve"> (ver lugar y horario de servicio)</w:t>
      </w:r>
    </w:p>
    <w:p w:rsidR="005066FE" w:rsidRPr="00E405DF" w:rsidRDefault="00FF5526" w:rsidP="008420D2">
      <w:pPr>
        <w:pStyle w:val="ListParagraph"/>
        <w:numPr>
          <w:ilvl w:val="0"/>
          <w:numId w:val="2"/>
        </w:numPr>
        <w:spacing w:before="120" w:after="120" w:line="240" w:lineRule="auto"/>
        <w:ind w:left="1498"/>
        <w:rPr>
          <w:rFonts w:cstheme="minorHAnsi"/>
        </w:rPr>
      </w:pPr>
      <w:r w:rsidRPr="00E405DF">
        <w:rPr>
          <w:rFonts w:cstheme="minorHAnsi"/>
        </w:rPr>
        <w:t xml:space="preserve">Por vía telefónica </w:t>
      </w:r>
      <w:r w:rsidR="00881C3A" w:rsidRPr="00E405DF">
        <w:rPr>
          <w:rFonts w:cstheme="minorHAnsi"/>
        </w:rPr>
        <w:t>(787) 622-5200 Ext.</w:t>
      </w:r>
      <w:r w:rsidR="005066FE" w:rsidRPr="00E405DF">
        <w:rPr>
          <w:rFonts w:cstheme="minorHAnsi"/>
        </w:rPr>
        <w:t xml:space="preserve"> </w:t>
      </w:r>
      <w:r w:rsidR="00C8447F" w:rsidRPr="00E405DF">
        <w:rPr>
          <w:rFonts w:cstheme="minorHAnsi"/>
        </w:rPr>
        <w:t>128</w:t>
      </w:r>
      <w:r w:rsidR="00722C50" w:rsidRPr="00E405DF">
        <w:rPr>
          <w:rFonts w:cstheme="minorHAnsi"/>
        </w:rPr>
        <w:t xml:space="preserve">, </w:t>
      </w:r>
      <w:r w:rsidR="005066FE" w:rsidRPr="00E405DF">
        <w:rPr>
          <w:rFonts w:cstheme="minorHAnsi"/>
        </w:rPr>
        <w:t>254, 36</w:t>
      </w:r>
      <w:r w:rsidR="00440A85" w:rsidRPr="00E405DF">
        <w:rPr>
          <w:rFonts w:cstheme="minorHAnsi"/>
        </w:rPr>
        <w:t>0</w:t>
      </w:r>
      <w:r w:rsidR="005066FE" w:rsidRPr="00E405DF">
        <w:rPr>
          <w:rFonts w:cstheme="minorHAnsi"/>
        </w:rPr>
        <w:t xml:space="preserve">, </w:t>
      </w:r>
      <w:r w:rsidR="00722C50" w:rsidRPr="00E405DF">
        <w:rPr>
          <w:rFonts w:cstheme="minorHAnsi"/>
        </w:rPr>
        <w:t>36</w:t>
      </w:r>
      <w:r w:rsidR="00440A85" w:rsidRPr="00E405DF">
        <w:rPr>
          <w:rFonts w:cstheme="minorHAnsi"/>
        </w:rPr>
        <w:t>1</w:t>
      </w:r>
      <w:r w:rsidR="00881C3A" w:rsidRPr="00E405DF">
        <w:rPr>
          <w:rFonts w:cstheme="minorHAnsi"/>
        </w:rPr>
        <w:t>, 36</w:t>
      </w:r>
      <w:r w:rsidR="00440A85" w:rsidRPr="00E405DF">
        <w:rPr>
          <w:rFonts w:cstheme="minorHAnsi"/>
        </w:rPr>
        <w:t>8</w:t>
      </w:r>
    </w:p>
    <w:p w:rsidR="00FF5526" w:rsidRPr="00E405DF" w:rsidRDefault="00FF5526" w:rsidP="008420D2">
      <w:pPr>
        <w:pStyle w:val="ListParagraph"/>
        <w:numPr>
          <w:ilvl w:val="0"/>
          <w:numId w:val="2"/>
        </w:numPr>
        <w:spacing w:before="120" w:after="120" w:line="240" w:lineRule="auto"/>
        <w:ind w:left="1498"/>
        <w:rPr>
          <w:rFonts w:cstheme="minorHAnsi"/>
        </w:rPr>
      </w:pPr>
      <w:r w:rsidRPr="00E405DF">
        <w:rPr>
          <w:rFonts w:cstheme="minorHAnsi"/>
        </w:rPr>
        <w:t>Facsímil</w:t>
      </w:r>
      <w:r w:rsidR="005D4A20" w:rsidRPr="00E405DF">
        <w:rPr>
          <w:rFonts w:cstheme="minorHAnsi"/>
        </w:rPr>
        <w:t xml:space="preserve"> (787) </w:t>
      </w:r>
      <w:r w:rsidR="005066FE" w:rsidRPr="00E405DF">
        <w:rPr>
          <w:rFonts w:cstheme="minorHAnsi"/>
        </w:rPr>
        <w:t>622-5212</w:t>
      </w:r>
    </w:p>
    <w:p w:rsidR="00FF5526" w:rsidRPr="00E405DF" w:rsidRDefault="005D4A20" w:rsidP="008420D2">
      <w:pPr>
        <w:pStyle w:val="ListParagraph"/>
        <w:numPr>
          <w:ilvl w:val="0"/>
          <w:numId w:val="2"/>
        </w:numPr>
        <w:spacing w:before="120" w:after="120" w:line="240" w:lineRule="auto"/>
        <w:ind w:left="1498"/>
        <w:rPr>
          <w:rFonts w:cstheme="minorHAnsi"/>
        </w:rPr>
      </w:pPr>
      <w:r w:rsidRPr="00E405DF">
        <w:rPr>
          <w:rFonts w:cstheme="minorHAnsi"/>
        </w:rPr>
        <w:t xml:space="preserve">Solicitud electrónica a través de Internet  </w:t>
      </w:r>
      <w:hyperlink r:id="rId15" w:history="1">
        <w:r w:rsidR="005066FE" w:rsidRPr="00E405DF">
          <w:rPr>
            <w:rStyle w:val="Hyperlink"/>
            <w:rFonts w:cstheme="minorHAnsi"/>
          </w:rPr>
          <w:t>Compañía de Parques Nacionales de Puerto Rico</w:t>
        </w:r>
      </w:hyperlink>
    </w:p>
    <w:p w:rsidR="005D4A20" w:rsidRPr="003517EB" w:rsidRDefault="005D4A20" w:rsidP="008420D2">
      <w:pPr>
        <w:pStyle w:val="NoSpacing"/>
        <w:numPr>
          <w:ilvl w:val="0"/>
          <w:numId w:val="2"/>
        </w:numPr>
        <w:spacing w:before="120" w:after="120"/>
        <w:ind w:left="810"/>
        <w:rPr>
          <w:rFonts w:cstheme="minorHAnsi"/>
        </w:rPr>
      </w:pPr>
      <w:r w:rsidRPr="003517EB">
        <w:rPr>
          <w:rFonts w:cstheme="minorHAnsi"/>
        </w:rPr>
        <w:t>El costo del alquiler de cabañas y/o villas incluye el uso y disfrute de todas las áreas recreativas en la instalación (Ejemplo. Cafetería, canchas de tenis, baloncesto,  parques</w:t>
      </w:r>
      <w:r w:rsidR="005066FE" w:rsidRPr="003517EB">
        <w:rPr>
          <w:rFonts w:cstheme="minorHAnsi"/>
        </w:rPr>
        <w:t xml:space="preserve">, </w:t>
      </w:r>
      <w:r w:rsidRPr="003517EB">
        <w:rPr>
          <w:rFonts w:cstheme="minorHAnsi"/>
        </w:rPr>
        <w:t xml:space="preserve"> playas</w:t>
      </w:r>
      <w:r w:rsidR="005066FE" w:rsidRPr="003517EB">
        <w:rPr>
          <w:rFonts w:cstheme="minorHAnsi"/>
        </w:rPr>
        <w:t xml:space="preserve"> y piscinas</w:t>
      </w:r>
      <w:r w:rsidRPr="003517EB">
        <w:rPr>
          <w:rFonts w:cstheme="minorHAnsi"/>
        </w:rPr>
        <w:t xml:space="preserve">). </w:t>
      </w:r>
      <w:r w:rsidRPr="003517EB">
        <w:rPr>
          <w:rFonts w:cstheme="minorHAnsi"/>
        </w:rPr>
        <w:lastRenderedPageBreak/>
        <w:t>Sin embargo</w:t>
      </w:r>
      <w:r w:rsidR="005066FE" w:rsidRPr="003517EB">
        <w:rPr>
          <w:rFonts w:cstheme="minorHAnsi"/>
        </w:rPr>
        <w:t>,</w:t>
      </w:r>
      <w:r w:rsidRPr="003517EB">
        <w:rPr>
          <w:rFonts w:cstheme="minorHAnsi"/>
        </w:rPr>
        <w:t xml:space="preserve"> estarán disponibles siempre y cuando fact</w:t>
      </w:r>
      <w:r w:rsidR="00722C50" w:rsidRPr="003517EB">
        <w:rPr>
          <w:rFonts w:cstheme="minorHAnsi"/>
        </w:rPr>
        <w:softHyphen/>
      </w:r>
      <w:r w:rsidR="00722C50" w:rsidRPr="003517EB">
        <w:rPr>
          <w:rFonts w:cstheme="minorHAnsi"/>
        </w:rPr>
        <w:softHyphen/>
      </w:r>
      <w:r w:rsidRPr="003517EB">
        <w:rPr>
          <w:rFonts w:cstheme="minorHAnsi"/>
        </w:rPr>
        <w:t>ores climatológicos y seguridad  lo permitan</w:t>
      </w:r>
      <w:r w:rsidR="004947ED" w:rsidRPr="003517EB">
        <w:rPr>
          <w:rFonts w:cstheme="minorHAnsi"/>
        </w:rPr>
        <w:t>.</w:t>
      </w:r>
    </w:p>
    <w:p w:rsidR="009D5D70" w:rsidRPr="003517EB" w:rsidRDefault="009D5D70" w:rsidP="008420D2">
      <w:pPr>
        <w:pStyle w:val="NoSpacing"/>
        <w:numPr>
          <w:ilvl w:val="0"/>
          <w:numId w:val="2"/>
        </w:numPr>
        <w:spacing w:before="120" w:after="120"/>
        <w:ind w:left="810"/>
        <w:rPr>
          <w:rFonts w:cstheme="minorHAnsi"/>
        </w:rPr>
      </w:pPr>
      <w:r w:rsidRPr="003517EB">
        <w:rPr>
          <w:rFonts w:cstheme="minorHAnsi"/>
        </w:rPr>
        <w:t>Las solicitudes vía Internet se pagarán completas al momento de solicitarlas.</w:t>
      </w:r>
    </w:p>
    <w:p w:rsidR="002A3659" w:rsidRPr="003517EB" w:rsidRDefault="008B45FB" w:rsidP="008420D2">
      <w:pPr>
        <w:pStyle w:val="NoSpacing"/>
        <w:numPr>
          <w:ilvl w:val="0"/>
          <w:numId w:val="2"/>
        </w:numPr>
        <w:spacing w:before="120" w:after="120"/>
        <w:ind w:left="810"/>
        <w:rPr>
          <w:rFonts w:cstheme="minorHAnsi"/>
        </w:rPr>
      </w:pPr>
      <w:r w:rsidRPr="003517EB">
        <w:rPr>
          <w:rFonts w:cstheme="minorHAnsi"/>
        </w:rPr>
        <w:t>En todo Centro Vacacional se fijará una fianza al momento de su registro en la oficina de la instalación el día fijado para comenzar la estadía.</w:t>
      </w:r>
      <w:r w:rsidR="001C001B" w:rsidRPr="003517EB">
        <w:rPr>
          <w:rFonts w:cstheme="minorHAnsi"/>
        </w:rPr>
        <w:t xml:space="preserve"> Esta fianza será devuelta al momento del “check out” una vez se verifique que la unidad no tuvo daño alguno por parte de sus ocupantes.</w:t>
      </w:r>
    </w:p>
    <w:p w:rsidR="00D675BD" w:rsidRPr="000C790B" w:rsidRDefault="00DB1EF9" w:rsidP="000C790B">
      <w:pPr>
        <w:pStyle w:val="NoSpacing"/>
        <w:numPr>
          <w:ilvl w:val="0"/>
          <w:numId w:val="2"/>
        </w:numPr>
        <w:spacing w:before="120" w:after="120"/>
        <w:ind w:left="810"/>
        <w:rPr>
          <w:rFonts w:cstheme="minorHAnsi"/>
        </w:rPr>
      </w:pPr>
      <w:r w:rsidRPr="003517EB">
        <w:rPr>
          <w:rFonts w:cstheme="minorHAnsi"/>
        </w:rPr>
        <w:t xml:space="preserve">Este servicio puede tramitarse a través de </w:t>
      </w:r>
      <w:r w:rsidRPr="003517EB">
        <w:rPr>
          <w:rFonts w:cstheme="minorHAnsi"/>
          <w:b/>
        </w:rPr>
        <w:t>PR.GOV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517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517EB" w:rsidRDefault="00591CEE" w:rsidP="008420D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7EB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7C03505" wp14:editId="53BEEDB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517EB" w:rsidRDefault="00CA1937" w:rsidP="008420D2">
            <w:pPr>
              <w:rPr>
                <w:rFonts w:cstheme="minorHAnsi"/>
                <w:b/>
                <w:sz w:val="28"/>
                <w:szCs w:val="28"/>
              </w:rPr>
            </w:pPr>
            <w:r w:rsidRPr="003517EB">
              <w:rPr>
                <w:rFonts w:cstheme="minorHAns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763184" w:rsidRPr="00E405DF" w:rsidRDefault="00CB6D73" w:rsidP="00763184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hyperlink r:id="rId17" w:history="1">
        <w:r w:rsidR="00763184" w:rsidRPr="00E405DF">
          <w:rPr>
            <w:rStyle w:val="Hyperlink"/>
            <w:rFonts w:asciiTheme="minorHAnsi" w:hAnsiTheme="minorHAnsi" w:cstheme="minorHAnsi"/>
            <w:sz w:val="22"/>
            <w:szCs w:val="22"/>
          </w:rPr>
          <w:t>Directorio Centros Vacacionales</w:t>
        </w:r>
      </w:hyperlink>
    </w:p>
    <w:p w:rsidR="00586C50" w:rsidRPr="00E405DF" w:rsidRDefault="00586C50" w:rsidP="008420D2">
      <w:pPr>
        <w:pStyle w:val="NormalWeb"/>
        <w:spacing w:before="120" w:beforeAutospacing="0" w:after="12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405DF">
        <w:rPr>
          <w:rFonts w:asciiTheme="minorHAnsi" w:hAnsiTheme="minorHAnsi" w:cstheme="minorHAnsi"/>
          <w:sz w:val="22"/>
          <w:szCs w:val="22"/>
        </w:rPr>
        <w:t xml:space="preserve">Para </w:t>
      </w:r>
      <w:r w:rsidR="00880A34" w:rsidRPr="00E405DF">
        <w:rPr>
          <w:rFonts w:asciiTheme="minorHAnsi" w:hAnsiTheme="minorHAnsi" w:cstheme="minorHAnsi"/>
          <w:sz w:val="22"/>
          <w:szCs w:val="22"/>
        </w:rPr>
        <w:t xml:space="preserve">reservaciones </w:t>
      </w:r>
      <w:r w:rsidRPr="00E405DF">
        <w:rPr>
          <w:rFonts w:asciiTheme="minorHAnsi" w:hAnsiTheme="minorHAnsi" w:cstheme="minorHAnsi"/>
          <w:sz w:val="22"/>
          <w:szCs w:val="22"/>
        </w:rPr>
        <w:t xml:space="preserve"> en los </w:t>
      </w:r>
      <w:r w:rsidR="00880A34" w:rsidRPr="00E405DF">
        <w:rPr>
          <w:rFonts w:asciiTheme="minorHAnsi" w:hAnsiTheme="minorHAnsi" w:cstheme="minorHAnsi"/>
          <w:sz w:val="22"/>
          <w:szCs w:val="22"/>
        </w:rPr>
        <w:t xml:space="preserve">Centros Vacacionales </w:t>
      </w:r>
      <w:r w:rsidRPr="00E405DF">
        <w:rPr>
          <w:rFonts w:asciiTheme="minorHAnsi" w:hAnsiTheme="minorHAnsi" w:cstheme="minorHAnsi"/>
          <w:sz w:val="22"/>
          <w:szCs w:val="22"/>
        </w:rPr>
        <w:t xml:space="preserve"> puede visitar</w:t>
      </w:r>
      <w:r w:rsidR="00137EF5" w:rsidRPr="00E405DF">
        <w:rPr>
          <w:rFonts w:asciiTheme="minorHAnsi" w:hAnsiTheme="minorHAnsi" w:cstheme="minorHAnsi"/>
          <w:sz w:val="22"/>
          <w:szCs w:val="22"/>
        </w:rPr>
        <w:t xml:space="preserve"> o llamar a</w:t>
      </w:r>
      <w:r w:rsidRPr="00E405DF">
        <w:rPr>
          <w:rFonts w:asciiTheme="minorHAnsi" w:hAnsiTheme="minorHAnsi" w:cstheme="minorHAnsi"/>
          <w:sz w:val="22"/>
          <w:szCs w:val="22"/>
        </w:rPr>
        <w:t xml:space="preserve"> la Oficina de Reservaciones de la Compañía de Parques Nacionales</w:t>
      </w:r>
      <w:r w:rsidR="00990916" w:rsidRPr="00E405D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86766" w:rsidRPr="00E405DF" w:rsidRDefault="00586766" w:rsidP="008420D2">
      <w:pPr>
        <w:pStyle w:val="NoSpacing"/>
        <w:spacing w:before="120" w:after="120"/>
        <w:ind w:left="1080" w:firstLine="360"/>
        <w:contextualSpacing/>
        <w:rPr>
          <w:rFonts w:cstheme="minorHAnsi"/>
        </w:rPr>
      </w:pPr>
      <w:r w:rsidRPr="00E405DF">
        <w:rPr>
          <w:rFonts w:cstheme="minorHAnsi"/>
          <w:b/>
        </w:rPr>
        <w:t>Lugar:</w:t>
      </w:r>
      <w:r w:rsidRPr="00E405DF">
        <w:rPr>
          <w:rFonts w:cstheme="minorHAnsi"/>
        </w:rPr>
        <w:tab/>
      </w:r>
      <w:r w:rsidRPr="00E405DF">
        <w:rPr>
          <w:rFonts w:cstheme="minorHAnsi"/>
        </w:rPr>
        <w:tab/>
        <w:t>Edificio  de Agencias Ambientales Cruz A. Matos</w:t>
      </w:r>
    </w:p>
    <w:p w:rsidR="00586766" w:rsidRPr="00E405DF" w:rsidRDefault="007F3762" w:rsidP="008420D2">
      <w:pPr>
        <w:pStyle w:val="NoSpacing"/>
        <w:spacing w:before="120" w:after="120"/>
        <w:ind w:left="2160" w:firstLine="720"/>
        <w:contextualSpacing/>
        <w:rPr>
          <w:rFonts w:cstheme="minorHAnsi"/>
        </w:rPr>
      </w:pPr>
      <w:r w:rsidRPr="00E405DF">
        <w:rPr>
          <w:rFonts w:cstheme="minorHAnsi"/>
        </w:rPr>
        <w:t xml:space="preserve">Sector el Cinco,  Carretera </w:t>
      </w:r>
      <w:r w:rsidR="00586766" w:rsidRPr="00E405DF">
        <w:rPr>
          <w:rFonts w:cstheme="minorHAnsi"/>
        </w:rPr>
        <w:t># 8838 Km. 6.3</w:t>
      </w:r>
    </w:p>
    <w:p w:rsidR="00586766" w:rsidRPr="00E405DF" w:rsidRDefault="00586766" w:rsidP="008420D2">
      <w:pPr>
        <w:pStyle w:val="NoSpacing"/>
        <w:spacing w:before="120" w:after="120"/>
        <w:ind w:left="2520" w:firstLine="360"/>
        <w:contextualSpacing/>
        <w:rPr>
          <w:rFonts w:cstheme="minorHAnsi"/>
        </w:rPr>
      </w:pPr>
      <w:r w:rsidRPr="00E405DF">
        <w:rPr>
          <w:rFonts w:cstheme="minorHAnsi"/>
        </w:rPr>
        <w:t>Rio Piedras, PR  00936</w:t>
      </w:r>
    </w:p>
    <w:p w:rsidR="00586766" w:rsidRPr="00E405DF" w:rsidRDefault="00586766" w:rsidP="008420D2">
      <w:pPr>
        <w:pStyle w:val="ListParagraph"/>
        <w:spacing w:before="120" w:after="120" w:line="240" w:lineRule="auto"/>
        <w:ind w:firstLine="720"/>
        <w:contextualSpacing w:val="0"/>
        <w:rPr>
          <w:rFonts w:cstheme="minorHAnsi"/>
        </w:rPr>
      </w:pPr>
      <w:r w:rsidRPr="00E405DF">
        <w:rPr>
          <w:rFonts w:cstheme="minorHAnsi"/>
          <w:b/>
        </w:rPr>
        <w:t>Teléfono:</w:t>
      </w:r>
      <w:r w:rsidR="00881C3A" w:rsidRPr="00E405DF">
        <w:rPr>
          <w:rFonts w:cstheme="minorHAnsi"/>
        </w:rPr>
        <w:t xml:space="preserve"> </w:t>
      </w:r>
      <w:r w:rsidR="00881C3A" w:rsidRPr="00E405DF">
        <w:rPr>
          <w:rFonts w:cstheme="minorHAnsi"/>
        </w:rPr>
        <w:tab/>
        <w:t xml:space="preserve">(787) 622-5200 Ext. </w:t>
      </w:r>
      <w:r w:rsidR="00C8447F" w:rsidRPr="00E405DF">
        <w:rPr>
          <w:rFonts w:cstheme="minorHAnsi"/>
        </w:rPr>
        <w:t>128, 254, 361, 368, 360</w:t>
      </w:r>
    </w:p>
    <w:p w:rsidR="00586766" w:rsidRPr="00E405DF" w:rsidRDefault="00586766" w:rsidP="008420D2">
      <w:pPr>
        <w:pStyle w:val="ListParagraph"/>
        <w:spacing w:before="120" w:after="120" w:line="240" w:lineRule="auto"/>
        <w:ind w:left="1440"/>
        <w:contextualSpacing w:val="0"/>
        <w:rPr>
          <w:rFonts w:cstheme="minorHAnsi"/>
        </w:rPr>
      </w:pPr>
      <w:r w:rsidRPr="00E405DF">
        <w:rPr>
          <w:rFonts w:cstheme="minorHAnsi"/>
          <w:b/>
        </w:rPr>
        <w:t>Fax:</w:t>
      </w:r>
      <w:r w:rsidRPr="00E405DF">
        <w:rPr>
          <w:rFonts w:cstheme="minorHAnsi"/>
        </w:rPr>
        <w:tab/>
      </w:r>
      <w:r w:rsidRPr="00E405DF">
        <w:rPr>
          <w:rFonts w:cstheme="minorHAnsi"/>
        </w:rPr>
        <w:tab/>
        <w:t>(787) 622-5212</w:t>
      </w:r>
    </w:p>
    <w:p w:rsidR="00586766" w:rsidRPr="00E405DF" w:rsidRDefault="00586766" w:rsidP="008420D2">
      <w:pPr>
        <w:spacing w:before="120" w:after="120" w:line="240" w:lineRule="auto"/>
        <w:ind w:left="720" w:firstLine="720"/>
        <w:rPr>
          <w:rStyle w:val="Hyperlink"/>
          <w:rFonts w:cstheme="minorHAnsi"/>
        </w:rPr>
      </w:pPr>
      <w:r w:rsidRPr="00E405DF">
        <w:rPr>
          <w:rFonts w:cstheme="minorHAnsi"/>
          <w:b/>
        </w:rPr>
        <w:t>Internet:</w:t>
      </w:r>
      <w:r w:rsidRPr="00E405DF">
        <w:rPr>
          <w:rFonts w:cstheme="minorHAnsi"/>
        </w:rPr>
        <w:tab/>
      </w:r>
      <w:hyperlink r:id="rId18" w:history="1">
        <w:r w:rsidRPr="00E405DF">
          <w:rPr>
            <w:rStyle w:val="Hyperlink"/>
            <w:rFonts w:cstheme="minorHAnsi"/>
          </w:rPr>
          <w:t>www.</w:t>
        </w:r>
        <w:r w:rsidRPr="00E405DF">
          <w:rPr>
            <w:rStyle w:val="Hyperlink"/>
            <w:rFonts w:cstheme="minorHAnsi"/>
            <w:color w:val="0000FF"/>
          </w:rPr>
          <w:t>parquesnacionalespr</w:t>
        </w:r>
        <w:r w:rsidRPr="00E405DF">
          <w:rPr>
            <w:rStyle w:val="Hyperlink"/>
            <w:rFonts w:cstheme="minorHAnsi"/>
          </w:rPr>
          <w:t>.com</w:t>
        </w:r>
      </w:hyperlink>
    </w:p>
    <w:p w:rsidR="00C8447F" w:rsidRPr="003517EB" w:rsidRDefault="00CB6D73" w:rsidP="00C8447F">
      <w:pPr>
        <w:spacing w:before="120" w:after="120" w:line="240" w:lineRule="auto"/>
        <w:ind w:left="2160" w:firstLine="720"/>
        <w:rPr>
          <w:rFonts w:cstheme="minorHAnsi"/>
        </w:rPr>
      </w:pPr>
      <w:hyperlink r:id="rId19" w:history="1">
        <w:r w:rsidR="00E405DF" w:rsidRPr="00E405DF">
          <w:rPr>
            <w:rStyle w:val="Hyperlink"/>
            <w:lang w:val="es-ES"/>
          </w:rPr>
          <w:t>www.cpnpr.gobierno.pr</w:t>
        </w:r>
      </w:hyperlink>
    </w:p>
    <w:p w:rsidR="00586766" w:rsidRPr="003517EB" w:rsidRDefault="00586766" w:rsidP="008420D2">
      <w:pPr>
        <w:pStyle w:val="ListParagraph"/>
        <w:spacing w:after="0" w:line="240" w:lineRule="auto"/>
        <w:ind w:firstLine="720"/>
        <w:contextualSpacing w:val="0"/>
        <w:rPr>
          <w:rFonts w:cstheme="minorHAnsi"/>
        </w:rPr>
      </w:pPr>
      <w:r w:rsidRPr="003517EB">
        <w:rPr>
          <w:rFonts w:cstheme="minorHAnsi"/>
          <w:b/>
        </w:rPr>
        <w:t>Horarios:</w:t>
      </w:r>
      <w:r w:rsidRPr="003517EB">
        <w:rPr>
          <w:rFonts w:cstheme="minorHAnsi"/>
        </w:rPr>
        <w:tab/>
        <w:t xml:space="preserve">Lunes a viernes de 8:00 a.m. – 4:30 p.m.  </w:t>
      </w:r>
    </w:p>
    <w:p w:rsidR="00586766" w:rsidRPr="003517EB" w:rsidRDefault="00586766" w:rsidP="008420D2">
      <w:pPr>
        <w:pStyle w:val="ListParagraph"/>
        <w:spacing w:after="0" w:line="240" w:lineRule="auto"/>
        <w:ind w:left="2160" w:firstLine="720"/>
        <w:contextualSpacing w:val="0"/>
        <w:rPr>
          <w:rFonts w:cstheme="minorHAnsi"/>
        </w:rPr>
      </w:pPr>
      <w:r w:rsidRPr="003517EB">
        <w:rPr>
          <w:rFonts w:cstheme="minorHAnsi"/>
        </w:rPr>
        <w:t xml:space="preserve">Para reservaciones en Oficina Central de 8:00 a.m. -  4:00 p.m. </w:t>
      </w:r>
    </w:p>
    <w:p w:rsidR="0080605B" w:rsidRPr="003517EB" w:rsidRDefault="00586766" w:rsidP="003517EB">
      <w:pPr>
        <w:pStyle w:val="NormalWeb"/>
        <w:spacing w:before="0" w:beforeAutospacing="0" w:after="120" w:afterAutospacing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3517EB">
        <w:rPr>
          <w:rFonts w:asciiTheme="minorHAnsi" w:hAnsiTheme="minorHAnsi" w:cstheme="minorHAnsi"/>
          <w:sz w:val="22"/>
          <w:szCs w:val="22"/>
        </w:rPr>
        <w:t>(D</w:t>
      </w:r>
      <w:r w:rsidR="003517EB" w:rsidRPr="003517EB">
        <w:rPr>
          <w:rFonts w:asciiTheme="minorHAnsi" w:hAnsiTheme="minorHAnsi" w:cstheme="minorHAnsi"/>
          <w:sz w:val="22"/>
          <w:szCs w:val="22"/>
        </w:rPr>
        <w:t>ías feriado permanecerá cerrada)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517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3517EB" w:rsidRDefault="005D72CC" w:rsidP="008420D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7EB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207B172" wp14:editId="1C2F2AF2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3517EB" w:rsidRDefault="005D72CC" w:rsidP="008420D2">
            <w:pPr>
              <w:rPr>
                <w:rFonts w:cstheme="minorHAnsi"/>
                <w:b/>
                <w:sz w:val="28"/>
                <w:szCs w:val="28"/>
              </w:rPr>
            </w:pPr>
            <w:r w:rsidRPr="003517EB">
              <w:rPr>
                <w:rFonts w:cstheme="minorHAnsi"/>
                <w:b/>
                <w:sz w:val="28"/>
                <w:szCs w:val="28"/>
              </w:rPr>
              <w:t>Costo</w:t>
            </w:r>
            <w:r w:rsidR="004979AF" w:rsidRPr="003517EB">
              <w:rPr>
                <w:rFonts w:cstheme="minorHAnsi"/>
                <w:b/>
                <w:sz w:val="28"/>
                <w:szCs w:val="28"/>
              </w:rPr>
              <w:t xml:space="preserve"> del Servicio y </w:t>
            </w:r>
            <w:r w:rsidR="008A0367" w:rsidRPr="003517EB">
              <w:rPr>
                <w:rFonts w:cstheme="minorHAnsi"/>
                <w:b/>
                <w:sz w:val="28"/>
                <w:szCs w:val="28"/>
              </w:rPr>
              <w:t>Método</w:t>
            </w:r>
            <w:r w:rsidR="004979AF" w:rsidRPr="003517EB">
              <w:rPr>
                <w:rFonts w:cstheme="minorHAnsi"/>
                <w:b/>
                <w:sz w:val="28"/>
                <w:szCs w:val="28"/>
              </w:rPr>
              <w:t>s</w:t>
            </w:r>
            <w:r w:rsidR="008A0367" w:rsidRPr="003517EB">
              <w:rPr>
                <w:rFonts w:cstheme="minorHAnsi"/>
                <w:b/>
                <w:sz w:val="28"/>
                <w:szCs w:val="28"/>
              </w:rPr>
              <w:t xml:space="preserve"> de Pago</w:t>
            </w:r>
          </w:p>
        </w:tc>
      </w:tr>
    </w:tbl>
    <w:p w:rsidR="00191F5B" w:rsidRPr="003517EB" w:rsidRDefault="00191F5B" w:rsidP="008420D2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contextualSpacing w:val="0"/>
        <w:rPr>
          <w:rFonts w:cstheme="minorHAnsi"/>
          <w:color w:val="000000"/>
        </w:rPr>
      </w:pPr>
      <w:r w:rsidRPr="003517EB">
        <w:rPr>
          <w:rFonts w:cstheme="minorHAnsi"/>
          <w:color w:val="000000"/>
        </w:rPr>
        <w:t>El costo de las villas y/o ca</w:t>
      </w:r>
      <w:r w:rsidR="00E9292A" w:rsidRPr="003517EB">
        <w:rPr>
          <w:rFonts w:cstheme="minorHAnsi"/>
          <w:color w:val="000000"/>
        </w:rPr>
        <w:t>bañas variará de acuerdo con la disponibilidad al momento de la reservación</w:t>
      </w:r>
      <w:r w:rsidRPr="003517EB">
        <w:rPr>
          <w:rFonts w:cstheme="minorHAnsi"/>
          <w:color w:val="000000"/>
        </w:rPr>
        <w:t>.</w:t>
      </w:r>
    </w:p>
    <w:p w:rsidR="000B2982" w:rsidRPr="003517EB" w:rsidRDefault="00C12217" w:rsidP="008420D2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contextualSpacing w:val="0"/>
        <w:rPr>
          <w:rFonts w:cstheme="minorHAnsi"/>
          <w:b/>
          <w:color w:val="000000"/>
        </w:rPr>
      </w:pPr>
      <w:r w:rsidRPr="003517EB">
        <w:rPr>
          <w:rFonts w:cstheme="minorHAnsi"/>
          <w:color w:val="000000"/>
        </w:rPr>
        <w:t>Método</w:t>
      </w:r>
      <w:r w:rsidR="006B55A6" w:rsidRPr="003517EB">
        <w:rPr>
          <w:rFonts w:cstheme="minorHAnsi"/>
          <w:color w:val="000000"/>
        </w:rPr>
        <w:t xml:space="preserve"> de pago:</w:t>
      </w:r>
      <w:r w:rsidR="00137EF5" w:rsidRPr="003517EB">
        <w:rPr>
          <w:rFonts w:cstheme="minorHAnsi"/>
          <w:color w:val="000000"/>
        </w:rPr>
        <w:t xml:space="preserve"> Visa, </w:t>
      </w:r>
      <w:r w:rsidR="00171F5E" w:rsidRPr="003517EB">
        <w:rPr>
          <w:rFonts w:cstheme="minorHAnsi"/>
          <w:color w:val="000000"/>
        </w:rPr>
        <w:t>M</w:t>
      </w:r>
      <w:r w:rsidR="00E9292A" w:rsidRPr="003517EB">
        <w:rPr>
          <w:rFonts w:cstheme="minorHAnsi"/>
          <w:color w:val="000000"/>
        </w:rPr>
        <w:t>a</w:t>
      </w:r>
      <w:r w:rsidR="00171F5E" w:rsidRPr="003517EB">
        <w:rPr>
          <w:rFonts w:cstheme="minorHAnsi"/>
          <w:color w:val="000000"/>
        </w:rPr>
        <w:t>ster</w:t>
      </w:r>
      <w:r w:rsidR="00137EF5" w:rsidRPr="003517EB">
        <w:rPr>
          <w:rFonts w:cstheme="minorHAnsi"/>
          <w:color w:val="000000"/>
        </w:rPr>
        <w:t xml:space="preserve"> Card</w:t>
      </w:r>
      <w:r w:rsidR="00CE52C7" w:rsidRPr="003517EB">
        <w:rPr>
          <w:rFonts w:cstheme="minorHAnsi"/>
          <w:color w:val="000000"/>
        </w:rPr>
        <w:t xml:space="preserve">, </w:t>
      </w:r>
      <w:r w:rsidR="00137EF5" w:rsidRPr="003517EB">
        <w:rPr>
          <w:rFonts w:cstheme="minorHAnsi"/>
          <w:color w:val="000000"/>
        </w:rPr>
        <w:t>American Express (solo en la Oficina de Reserv</w:t>
      </w:r>
      <w:r w:rsidR="00CD78E0" w:rsidRPr="003517EB">
        <w:rPr>
          <w:rFonts w:cstheme="minorHAnsi"/>
          <w:color w:val="000000"/>
        </w:rPr>
        <w:t xml:space="preserve">aciones), ATH y/o Giro Postal </w:t>
      </w:r>
      <w:r w:rsidR="00137EF5" w:rsidRPr="003517EB">
        <w:rPr>
          <w:rFonts w:cstheme="minorHAnsi"/>
          <w:b/>
          <w:color w:val="000000"/>
        </w:rPr>
        <w:t>(No se acepta efectivo</w:t>
      </w:r>
      <w:r w:rsidR="00AA0319" w:rsidRPr="003517EB">
        <w:rPr>
          <w:rFonts w:cstheme="minorHAnsi"/>
          <w:b/>
          <w:color w:val="000000"/>
        </w:rPr>
        <w:t>, ni cheques personales).</w:t>
      </w:r>
    </w:p>
    <w:p w:rsidR="008B45FB" w:rsidRPr="003517EB" w:rsidRDefault="008B45FB" w:rsidP="008420D2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contextualSpacing w:val="0"/>
        <w:rPr>
          <w:rFonts w:cstheme="minorHAnsi"/>
          <w:color w:val="000000"/>
        </w:rPr>
      </w:pPr>
      <w:r w:rsidRPr="003517EB">
        <w:rPr>
          <w:rFonts w:cstheme="minorHAnsi"/>
          <w:color w:val="000000"/>
        </w:rPr>
        <w:t xml:space="preserve"> La fianza a pagar al momento de registrarse es de </w:t>
      </w:r>
      <w:r w:rsidRPr="003517EB">
        <w:rPr>
          <w:rFonts w:cstheme="minorHAnsi"/>
          <w:b/>
          <w:color w:val="00B050"/>
        </w:rPr>
        <w:t>cien dólares</w:t>
      </w:r>
      <w:r w:rsidRPr="003517EB">
        <w:rPr>
          <w:rFonts w:cstheme="minorHAnsi"/>
          <w:color w:val="000000"/>
        </w:rPr>
        <w:t xml:space="preserve"> </w:t>
      </w:r>
      <w:r w:rsidRPr="003517EB">
        <w:rPr>
          <w:rFonts w:cstheme="minorHAnsi"/>
          <w:b/>
          <w:color w:val="00B050"/>
        </w:rPr>
        <w:t xml:space="preserve">($100.00) </w:t>
      </w:r>
      <w:r w:rsidRPr="003517EB">
        <w:rPr>
          <w:rFonts w:cstheme="minorHAnsi"/>
          <w:color w:val="000000"/>
        </w:rPr>
        <w:t xml:space="preserve">por villa y </w:t>
      </w:r>
      <w:r w:rsidRPr="003517EB">
        <w:rPr>
          <w:rFonts w:cstheme="minorHAnsi"/>
          <w:b/>
          <w:color w:val="00B050"/>
        </w:rPr>
        <w:t xml:space="preserve">sesenta dólares ($60.00) </w:t>
      </w:r>
      <w:r w:rsidRPr="003517EB">
        <w:rPr>
          <w:rFonts w:cstheme="minorHAnsi"/>
          <w:color w:val="000000"/>
        </w:rPr>
        <w:t>por cabaña.</w:t>
      </w:r>
    </w:p>
    <w:p w:rsidR="00FB43A3" w:rsidRPr="003517EB" w:rsidRDefault="00DB1752" w:rsidP="008420D2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contextualSpacing w:val="0"/>
        <w:rPr>
          <w:rFonts w:cstheme="minorHAnsi"/>
          <w:color w:val="000000"/>
        </w:rPr>
      </w:pPr>
      <w:r w:rsidRPr="003517EB">
        <w:rPr>
          <w:rFonts w:cstheme="minorHAnsi"/>
          <w:color w:val="000000"/>
        </w:rPr>
        <w:t xml:space="preserve">En cada </w:t>
      </w:r>
      <w:r w:rsidR="00357675" w:rsidRPr="003517EB">
        <w:rPr>
          <w:rFonts w:cstheme="minorHAnsi"/>
          <w:color w:val="000000"/>
        </w:rPr>
        <w:t xml:space="preserve">Centro Vacacional </w:t>
      </w:r>
      <w:r w:rsidR="00433A9E" w:rsidRPr="003517EB">
        <w:rPr>
          <w:rFonts w:cstheme="minorHAnsi"/>
          <w:color w:val="000000"/>
        </w:rPr>
        <w:t>h</w:t>
      </w:r>
      <w:r w:rsidRPr="003517EB">
        <w:rPr>
          <w:rFonts w:cstheme="minorHAnsi"/>
          <w:color w:val="000000"/>
        </w:rPr>
        <w:t xml:space="preserve">abrá </w:t>
      </w:r>
      <w:r w:rsidR="00011A2D" w:rsidRPr="003517EB">
        <w:rPr>
          <w:rFonts w:cstheme="minorHAnsi"/>
          <w:color w:val="000000"/>
        </w:rPr>
        <w:t xml:space="preserve">un </w:t>
      </w:r>
      <w:r w:rsidRPr="003517EB">
        <w:rPr>
          <w:rFonts w:cstheme="minorHAnsi"/>
          <w:color w:val="000000"/>
        </w:rPr>
        <w:t>cargo por uso de estacionamiento</w:t>
      </w:r>
      <w:r w:rsidRPr="003517EB">
        <w:rPr>
          <w:rFonts w:cstheme="minorHAnsi"/>
          <w:b/>
          <w:color w:val="000000"/>
        </w:rPr>
        <w:t>.</w:t>
      </w:r>
      <w:r w:rsidR="00357675" w:rsidRPr="003517EB">
        <w:rPr>
          <w:rFonts w:cstheme="minorHAnsi"/>
          <w:b/>
          <w:color w:val="000000"/>
        </w:rPr>
        <w:t xml:space="preserve"> </w:t>
      </w:r>
      <w:r w:rsidR="00357675" w:rsidRPr="003517EB">
        <w:rPr>
          <w:rFonts w:cstheme="minorHAnsi"/>
        </w:rPr>
        <w:t>(Ver</w:t>
      </w:r>
      <w:r w:rsidR="00357675" w:rsidRPr="003517EB">
        <w:rPr>
          <w:rFonts w:cstheme="minorHAnsi"/>
          <w:b/>
          <w:color w:val="0000CC"/>
        </w:rPr>
        <w:t xml:space="preserve"> </w:t>
      </w:r>
      <w:hyperlink r:id="rId21" w:history="1">
        <w:r w:rsidR="009E367E" w:rsidRPr="003517EB">
          <w:rPr>
            <w:rStyle w:val="Hyperlink"/>
            <w:rFonts w:cstheme="minorHAnsi"/>
          </w:rPr>
          <w:t>Directorio Centros Vacacionales</w:t>
        </w:r>
      </w:hyperlink>
      <w:r w:rsidR="009E367E" w:rsidRPr="003517EB">
        <w:rPr>
          <w:rFonts w:cstheme="minorHAnsi"/>
        </w:rPr>
        <w:t>)</w:t>
      </w:r>
    </w:p>
    <w:p w:rsidR="00E405DF" w:rsidRDefault="00E9292A" w:rsidP="008420D2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contextualSpacing w:val="0"/>
        <w:rPr>
          <w:rFonts w:cstheme="minorHAnsi"/>
          <w:color w:val="000000"/>
        </w:rPr>
      </w:pPr>
      <w:r w:rsidRPr="003517EB">
        <w:rPr>
          <w:rFonts w:cstheme="minorHAnsi"/>
          <w:color w:val="000000"/>
        </w:rPr>
        <w:t>Estacionamientos privatizados con posi</w:t>
      </w:r>
      <w:r w:rsidR="00CD78E0" w:rsidRPr="003517EB">
        <w:rPr>
          <w:rFonts w:cstheme="minorHAnsi"/>
          <w:color w:val="000000"/>
        </w:rPr>
        <w:t xml:space="preserve">bles cargos de estacionamiento: </w:t>
      </w:r>
      <w:r w:rsidRPr="003517EB">
        <w:rPr>
          <w:rFonts w:cstheme="minorHAnsi"/>
          <w:color w:val="000000"/>
        </w:rPr>
        <w:t>Boquerón,  Los Balnearios de Luquillo, Fajardo, Punta Salinas y Parque Luis Muñoz Rivera.</w:t>
      </w:r>
    </w:p>
    <w:p w:rsidR="00E405DF" w:rsidRDefault="00E405D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517EB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3517EB" w:rsidRDefault="003E0674" w:rsidP="008420D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7EB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7FE6F7E7" wp14:editId="5AC15659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3517EB" w:rsidRDefault="003E0674" w:rsidP="008420D2">
            <w:pPr>
              <w:rPr>
                <w:rFonts w:cstheme="minorHAnsi"/>
                <w:b/>
                <w:sz w:val="28"/>
                <w:szCs w:val="28"/>
              </w:rPr>
            </w:pPr>
            <w:r w:rsidRPr="003517EB">
              <w:rPr>
                <w:rFonts w:cstheme="minorHAnsi"/>
                <w:b/>
                <w:sz w:val="28"/>
                <w:szCs w:val="28"/>
              </w:rPr>
              <w:t>Requisitos</w:t>
            </w:r>
            <w:r w:rsidR="004979AF" w:rsidRPr="003517EB">
              <w:rPr>
                <w:rFonts w:cstheme="minorHAnsi"/>
                <w:b/>
                <w:sz w:val="28"/>
                <w:szCs w:val="28"/>
              </w:rPr>
              <w:t xml:space="preserve"> para Obtener Servicio</w:t>
            </w:r>
            <w:r w:rsidR="00CA1937" w:rsidRPr="003517E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FB373F" w:rsidRPr="003517EB" w:rsidRDefault="00443F4B" w:rsidP="008420D2">
      <w:pPr>
        <w:pStyle w:val="NoSpacing"/>
        <w:numPr>
          <w:ilvl w:val="0"/>
          <w:numId w:val="18"/>
        </w:numPr>
        <w:spacing w:before="120" w:after="120"/>
        <w:rPr>
          <w:rFonts w:eastAsia="Times New Roman" w:cstheme="minorHAnsi"/>
          <w:color w:val="000000"/>
        </w:rPr>
      </w:pPr>
      <w:r w:rsidRPr="003517EB">
        <w:rPr>
          <w:rFonts w:cstheme="minorHAnsi"/>
        </w:rPr>
        <w:t xml:space="preserve">Deberá </w:t>
      </w:r>
      <w:r w:rsidR="00C8447F" w:rsidRPr="00E405DF">
        <w:rPr>
          <w:lang w:val="es-ES"/>
        </w:rPr>
        <w:t>completar el formulario</w:t>
      </w:r>
      <w:r w:rsidR="00C8447F" w:rsidRPr="00E405DF">
        <w:rPr>
          <w:color w:val="3333FF"/>
          <w:lang w:val="es-ES"/>
        </w:rPr>
        <w:t xml:space="preserve"> </w:t>
      </w:r>
      <w:r w:rsidRPr="003517EB">
        <w:rPr>
          <w:rFonts w:cstheme="minorHAnsi"/>
        </w:rPr>
        <w:t>de Arrendamiento de Cabañas, Villas</w:t>
      </w:r>
      <w:r w:rsidR="009D5289" w:rsidRPr="003517EB">
        <w:rPr>
          <w:rFonts w:cstheme="minorHAnsi"/>
        </w:rPr>
        <w:t>, Casas de Remolques</w:t>
      </w:r>
      <w:r w:rsidRPr="003517EB">
        <w:rPr>
          <w:rFonts w:cstheme="minorHAnsi"/>
        </w:rPr>
        <w:t xml:space="preserve"> y Áreas de Acampar.</w:t>
      </w:r>
      <w:r w:rsidR="009D5289" w:rsidRPr="003517EB">
        <w:rPr>
          <w:rFonts w:cstheme="minorHAnsi"/>
        </w:rPr>
        <w:t xml:space="preserve"> </w:t>
      </w:r>
      <w:r w:rsidR="009E367E" w:rsidRPr="003517EB">
        <w:rPr>
          <w:rFonts w:cstheme="minorHAnsi"/>
        </w:rPr>
        <w:t xml:space="preserve"> </w:t>
      </w:r>
      <w:hyperlink r:id="rId23" w:history="1">
        <w:r w:rsidR="00F25BA8" w:rsidRPr="003517EB">
          <w:rPr>
            <w:rStyle w:val="Hyperlink"/>
            <w:rFonts w:cstheme="minorHAnsi"/>
            <w:color w:val="FF0000"/>
          </w:rPr>
          <w:t xml:space="preserve">Solicitud de arrendamiento cabañas, villas y </w:t>
        </w:r>
        <w:r w:rsidR="00FB569E" w:rsidRPr="003517EB">
          <w:rPr>
            <w:rStyle w:val="Hyperlink"/>
            <w:rFonts w:cstheme="minorHAnsi"/>
            <w:color w:val="FF0000"/>
          </w:rPr>
          <w:t>áreas</w:t>
        </w:r>
        <w:r w:rsidR="00F25BA8" w:rsidRPr="003517EB">
          <w:rPr>
            <w:rStyle w:val="Hyperlink"/>
            <w:rFonts w:cstheme="minorHAnsi"/>
            <w:color w:val="FF0000"/>
          </w:rPr>
          <w:t xml:space="preserve"> de acampar</w:t>
        </w:r>
      </w:hyperlink>
    </w:p>
    <w:p w:rsidR="004D0B44" w:rsidRPr="003517EB" w:rsidRDefault="004D0B44" w:rsidP="008420D2">
      <w:pPr>
        <w:pStyle w:val="ListParagraph"/>
        <w:numPr>
          <w:ilvl w:val="0"/>
          <w:numId w:val="18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Aceptar Cláusulas y Condiciones de la Compañía de Parques Nacionales.</w:t>
      </w:r>
    </w:p>
    <w:p w:rsidR="005D4A20" w:rsidRPr="003517EB" w:rsidRDefault="005D4A20" w:rsidP="008420D2">
      <w:pPr>
        <w:pStyle w:val="ListParagraph"/>
        <w:numPr>
          <w:ilvl w:val="0"/>
          <w:numId w:val="4"/>
        </w:numPr>
        <w:shd w:val="clear" w:color="auto" w:fill="FFFFFF"/>
        <w:spacing w:before="240" w:after="120" w:line="240" w:lineRule="auto"/>
        <w:contextualSpacing w:val="0"/>
        <w:rPr>
          <w:rFonts w:eastAsia="Times New Roman" w:cstheme="minorHAnsi"/>
          <w:b/>
          <w:color w:val="000000"/>
        </w:rPr>
      </w:pPr>
      <w:r w:rsidRPr="003517EB">
        <w:rPr>
          <w:rFonts w:cstheme="minorHAnsi"/>
          <w:b/>
        </w:rPr>
        <w:t>El ciudadano que acude personalmente a la Oficina de Reservaciones</w:t>
      </w:r>
      <w:r w:rsidR="00A2009A" w:rsidRPr="003517EB">
        <w:rPr>
          <w:rFonts w:cstheme="minorHAnsi"/>
          <w:b/>
        </w:rPr>
        <w:t>:</w:t>
      </w:r>
    </w:p>
    <w:p w:rsidR="005D4A20" w:rsidRPr="003517EB" w:rsidRDefault="005D4A20" w:rsidP="008420D2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Registro de cliente en recepción.</w:t>
      </w:r>
    </w:p>
    <w:p w:rsidR="005D4A20" w:rsidRPr="003517EB" w:rsidRDefault="005D4A20" w:rsidP="008420D2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El cliente es atendido por un Oficial de Reservaciones</w:t>
      </w:r>
    </w:p>
    <w:p w:rsidR="005D4A20" w:rsidRPr="003517EB" w:rsidRDefault="005D4A20" w:rsidP="008420D2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El cliente informa fecha deseada.</w:t>
      </w:r>
    </w:p>
    <w:p w:rsidR="004947ED" w:rsidRPr="003517EB" w:rsidRDefault="004947ED" w:rsidP="008420D2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El Oficial busca en el Sistema de Reservaciones la disponibilidad de la fecha deseada.</w:t>
      </w:r>
    </w:p>
    <w:p w:rsidR="004947ED" w:rsidRPr="003517EB" w:rsidRDefault="004947ED" w:rsidP="008420D2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Se le realiza la reservación al cliente.</w:t>
      </w:r>
    </w:p>
    <w:p w:rsidR="004947ED" w:rsidRPr="003517EB" w:rsidRDefault="004947ED" w:rsidP="008420D2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En caso de que el cliente opte por pagar el depósito de una (1) noche, se le orienta del balance adeudado y cuando le corresponde la fecha del pago final.</w:t>
      </w:r>
    </w:p>
    <w:p w:rsidR="004947ED" w:rsidRPr="003517EB" w:rsidRDefault="004947ED" w:rsidP="008420D2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b/>
          <w:color w:val="000000"/>
        </w:rPr>
      </w:pPr>
      <w:r w:rsidRPr="003517EB">
        <w:rPr>
          <w:rFonts w:eastAsia="Times New Roman" w:cstheme="minorHAnsi"/>
          <w:color w:val="000000"/>
        </w:rPr>
        <w:t xml:space="preserve">Se le orienta que de no pagar el balance en la fecha indicada, en o antes de treinta (30) días calendario, </w:t>
      </w:r>
      <w:r w:rsidRPr="003517EB">
        <w:rPr>
          <w:rFonts w:eastAsia="Times New Roman" w:cstheme="minorHAnsi"/>
          <w:b/>
          <w:color w:val="000000"/>
        </w:rPr>
        <w:t xml:space="preserve">el sistema cancela automáticamente la reservación y pierde el depósito pagado, el cual no es </w:t>
      </w:r>
      <w:r w:rsidR="007F3762" w:rsidRPr="003517EB">
        <w:rPr>
          <w:rFonts w:eastAsia="Times New Roman" w:cstheme="minorHAnsi"/>
          <w:b/>
          <w:color w:val="000000"/>
        </w:rPr>
        <w:t>rembolsable</w:t>
      </w:r>
      <w:r w:rsidRPr="003517EB">
        <w:rPr>
          <w:rFonts w:eastAsia="Times New Roman" w:cstheme="minorHAnsi"/>
          <w:b/>
          <w:color w:val="000000"/>
        </w:rPr>
        <w:t xml:space="preserve"> bajo ningún concepto.</w:t>
      </w:r>
    </w:p>
    <w:p w:rsidR="004947ED" w:rsidRPr="003517EB" w:rsidRDefault="004947ED" w:rsidP="008420D2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Se le orienta sobre la ubicación de la unidad asignada y otros servicios.</w:t>
      </w:r>
    </w:p>
    <w:p w:rsidR="004947ED" w:rsidRPr="003517EB" w:rsidRDefault="004947ED" w:rsidP="008420D2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Se le entrega copia del Informe del Cliente por la reservación realizada.</w:t>
      </w:r>
    </w:p>
    <w:p w:rsidR="00D47B33" w:rsidRPr="003517EB" w:rsidRDefault="004947ED" w:rsidP="008420D2">
      <w:pPr>
        <w:pStyle w:val="ListParagraph"/>
        <w:numPr>
          <w:ilvl w:val="0"/>
          <w:numId w:val="4"/>
        </w:numPr>
        <w:shd w:val="clear" w:color="auto" w:fill="FFFFFF"/>
        <w:spacing w:before="240" w:after="120" w:line="240" w:lineRule="auto"/>
        <w:contextualSpacing w:val="0"/>
        <w:rPr>
          <w:rFonts w:cstheme="minorHAnsi"/>
          <w:b/>
        </w:rPr>
      </w:pPr>
      <w:r w:rsidRPr="003517EB">
        <w:rPr>
          <w:rFonts w:cstheme="minorHAnsi"/>
          <w:b/>
        </w:rPr>
        <w:t>Ciudadano que realiza llamada telefónica, tanto a la Oficina de Reservaciones como a los Centros Vacacionales</w:t>
      </w:r>
      <w:r w:rsidR="009D5289" w:rsidRPr="003517EB">
        <w:rPr>
          <w:rFonts w:cstheme="minorHAnsi"/>
          <w:b/>
        </w:rPr>
        <w:t>.</w:t>
      </w:r>
    </w:p>
    <w:p w:rsidR="004947ED" w:rsidRPr="003517EB" w:rsidRDefault="004947ED" w:rsidP="008420D2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Se le comunica con un Oficial de Reservaciones.</w:t>
      </w:r>
    </w:p>
    <w:p w:rsidR="004947ED" w:rsidRPr="003517EB" w:rsidRDefault="00591EDE" w:rsidP="008420D2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Se le solicita la fecha deseada.</w:t>
      </w:r>
    </w:p>
    <w:p w:rsidR="00591EDE" w:rsidRPr="003517EB" w:rsidRDefault="00591EDE" w:rsidP="008420D2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Se busca en el Sistema de Reservaciones la disponibilidad de la fecha deseada.</w:t>
      </w:r>
    </w:p>
    <w:p w:rsidR="00591EDE" w:rsidRPr="003517EB" w:rsidRDefault="00591EDE" w:rsidP="008420D2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Se procede hacer la reservación.</w:t>
      </w:r>
    </w:p>
    <w:p w:rsidR="00591EDE" w:rsidRPr="003517EB" w:rsidRDefault="00591EDE" w:rsidP="008420D2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Se le orienta al ciudadano del pago de balance adeudado y la fecha para completar el mismo, dado el caso.</w:t>
      </w:r>
    </w:p>
    <w:p w:rsidR="00591EDE" w:rsidRPr="003517EB" w:rsidRDefault="00591EDE" w:rsidP="008420D2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Se le informa que se le enviará copia del Informe del Cliente por correo postal, por correo electrónico o por facsímil.</w:t>
      </w:r>
    </w:p>
    <w:p w:rsidR="00591EDE" w:rsidRPr="003517EB" w:rsidRDefault="00591EDE" w:rsidP="008420D2">
      <w:pPr>
        <w:pStyle w:val="ListParagraph"/>
        <w:numPr>
          <w:ilvl w:val="0"/>
          <w:numId w:val="4"/>
        </w:numPr>
        <w:shd w:val="clear" w:color="auto" w:fill="FFFFFF"/>
        <w:spacing w:before="240" w:after="120" w:line="240" w:lineRule="auto"/>
        <w:contextualSpacing w:val="0"/>
        <w:rPr>
          <w:rFonts w:cstheme="minorHAnsi"/>
          <w:b/>
        </w:rPr>
      </w:pPr>
      <w:r w:rsidRPr="003517EB">
        <w:rPr>
          <w:rFonts w:cstheme="minorHAnsi"/>
          <w:b/>
        </w:rPr>
        <w:t>Ciudadano que solicita reservar por correo electrónico o por facsímil:</w:t>
      </w:r>
    </w:p>
    <w:p w:rsidR="00591EDE" w:rsidRPr="003517EB" w:rsidRDefault="00591EDE" w:rsidP="008420D2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Tanto las solicitudes por correo</w:t>
      </w:r>
      <w:r w:rsidR="00E9292A" w:rsidRPr="003517EB">
        <w:rPr>
          <w:rFonts w:eastAsia="Times New Roman" w:cstheme="minorHAnsi"/>
          <w:color w:val="000000"/>
        </w:rPr>
        <w:t xml:space="preserve"> electrónico, como por facsímil</w:t>
      </w:r>
      <w:r w:rsidRPr="003517EB">
        <w:rPr>
          <w:rFonts w:eastAsia="Times New Roman" w:cstheme="minorHAnsi"/>
          <w:color w:val="000000"/>
        </w:rPr>
        <w:t>, son registradas diariamente en un Registro de Correspondencia de la Oficina de Reservaciones.</w:t>
      </w:r>
    </w:p>
    <w:p w:rsidR="00591EDE" w:rsidRPr="003517EB" w:rsidRDefault="00591EDE" w:rsidP="008420D2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Dicha solicitud es asignada a un Oficial de Reservaciones, el cual procede a verificar si la fecha deseada por el cliente está disponible.</w:t>
      </w:r>
    </w:p>
    <w:p w:rsidR="00591EDE" w:rsidRPr="003517EB" w:rsidRDefault="00A2009A" w:rsidP="008420D2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t>El Oficial procede a comunicarse con el cliente para informar sobre disponibilidad.</w:t>
      </w:r>
    </w:p>
    <w:p w:rsidR="00A2009A" w:rsidRPr="003517EB" w:rsidRDefault="00A2009A" w:rsidP="008420D2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contextualSpacing w:val="0"/>
        <w:rPr>
          <w:rFonts w:eastAsia="Times New Roman" w:cstheme="minorHAnsi"/>
          <w:color w:val="000000"/>
        </w:rPr>
      </w:pPr>
      <w:r w:rsidRPr="003517EB">
        <w:rPr>
          <w:rFonts w:eastAsia="Times New Roman" w:cstheme="minorHAnsi"/>
          <w:color w:val="000000"/>
        </w:rPr>
        <w:lastRenderedPageBreak/>
        <w:t>Se procede a realizar reservación, cobro, orientación y envío de la copia del Informe del Cliente por correo postal, correo electrónico o facsímil.</w:t>
      </w:r>
    </w:p>
    <w:p w:rsidR="00D40A99" w:rsidRPr="003517EB" w:rsidRDefault="00D40A99" w:rsidP="008420D2">
      <w:pPr>
        <w:pStyle w:val="ListParagraph"/>
        <w:numPr>
          <w:ilvl w:val="0"/>
          <w:numId w:val="4"/>
        </w:numPr>
        <w:shd w:val="clear" w:color="auto" w:fill="FFFFFF"/>
        <w:spacing w:before="240" w:after="120" w:line="240" w:lineRule="auto"/>
        <w:contextualSpacing w:val="0"/>
        <w:rPr>
          <w:rFonts w:cstheme="minorHAnsi"/>
          <w:b/>
        </w:rPr>
      </w:pPr>
      <w:r w:rsidRPr="003517EB">
        <w:rPr>
          <w:rFonts w:cstheme="minorHAnsi"/>
          <w:b/>
        </w:rPr>
        <w:t>R</w:t>
      </w:r>
      <w:r w:rsidR="00E07835" w:rsidRPr="003517EB">
        <w:rPr>
          <w:rFonts w:cstheme="minorHAnsi"/>
          <w:b/>
        </w:rPr>
        <w:t>es</w:t>
      </w:r>
      <w:r w:rsidR="000E37C6" w:rsidRPr="003517EB">
        <w:rPr>
          <w:rFonts w:cstheme="minorHAnsi"/>
          <w:b/>
        </w:rPr>
        <w:t>e</w:t>
      </w:r>
      <w:r w:rsidR="00E07835" w:rsidRPr="003517EB">
        <w:rPr>
          <w:rFonts w:cstheme="minorHAnsi"/>
          <w:b/>
        </w:rPr>
        <w:t xml:space="preserve">rvación </w:t>
      </w:r>
      <w:r w:rsidRPr="003517EB">
        <w:rPr>
          <w:rFonts w:cstheme="minorHAnsi"/>
          <w:b/>
        </w:rPr>
        <w:t>de grupos</w:t>
      </w:r>
      <w:r w:rsidR="00E07835" w:rsidRPr="003517EB">
        <w:rPr>
          <w:rFonts w:cstheme="minorHAnsi"/>
          <w:b/>
        </w:rPr>
        <w:t>:</w:t>
      </w:r>
    </w:p>
    <w:p w:rsidR="00E07835" w:rsidRPr="003517EB" w:rsidRDefault="00E07835" w:rsidP="008420D2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cstheme="minorHAnsi"/>
        </w:rPr>
      </w:pPr>
      <w:r w:rsidRPr="003517EB">
        <w:rPr>
          <w:rFonts w:cstheme="minorHAnsi"/>
        </w:rPr>
        <w:t xml:space="preserve">Toda </w:t>
      </w:r>
      <w:r w:rsidR="005C66AD" w:rsidRPr="003517EB">
        <w:rPr>
          <w:rFonts w:cstheme="minorHAnsi"/>
        </w:rPr>
        <w:t>solicitud</w:t>
      </w:r>
      <w:r w:rsidRPr="003517EB">
        <w:rPr>
          <w:rFonts w:cstheme="minorHAnsi"/>
        </w:rPr>
        <w:t xml:space="preserve"> de grupos, cinco (5) unidades o más, deberá ser acompañada por una solicitud por escrito y la misma será procesada únicamente en la Oficina de Reservaciones.</w:t>
      </w:r>
    </w:p>
    <w:p w:rsidR="00D40A99" w:rsidRPr="003517EB" w:rsidRDefault="00E07835" w:rsidP="008420D2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cstheme="minorHAnsi"/>
        </w:rPr>
      </w:pPr>
      <w:r w:rsidRPr="003517EB">
        <w:rPr>
          <w:rFonts w:cstheme="minorHAnsi"/>
        </w:rPr>
        <w:t>R</w:t>
      </w:r>
      <w:r w:rsidR="00437C8F" w:rsidRPr="003517EB">
        <w:rPr>
          <w:rFonts w:cstheme="minorHAnsi"/>
        </w:rPr>
        <w:t>equerirán un depó</w:t>
      </w:r>
      <w:r w:rsidR="002F40DF" w:rsidRPr="003517EB">
        <w:rPr>
          <w:rFonts w:cstheme="minorHAnsi"/>
        </w:rPr>
        <w:t xml:space="preserve">sito del cincuenta por ciento (50%), pagadero al momento de la reservación. </w:t>
      </w:r>
    </w:p>
    <w:p w:rsidR="002F40DF" w:rsidRPr="003517EB" w:rsidRDefault="002F40DF" w:rsidP="008420D2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cstheme="minorHAnsi"/>
        </w:rPr>
      </w:pPr>
      <w:r w:rsidRPr="003517EB">
        <w:rPr>
          <w:rFonts w:cstheme="minorHAnsi"/>
        </w:rPr>
        <w:t xml:space="preserve">El balance adeudado deberá pagarse no </w:t>
      </w:r>
      <w:r w:rsidR="00E07835" w:rsidRPr="003517EB">
        <w:rPr>
          <w:rFonts w:cstheme="minorHAnsi"/>
        </w:rPr>
        <w:t>más</w:t>
      </w:r>
      <w:r w:rsidRPr="003517EB">
        <w:rPr>
          <w:rFonts w:cstheme="minorHAnsi"/>
        </w:rPr>
        <w:t xml:space="preserve"> tarde de noventa (90) </w:t>
      </w:r>
      <w:r w:rsidR="00E07835" w:rsidRPr="003517EB">
        <w:rPr>
          <w:rFonts w:cstheme="minorHAnsi"/>
        </w:rPr>
        <w:t>días calendario antes de la fecha de la estadía.</w:t>
      </w:r>
    </w:p>
    <w:p w:rsidR="00E07835" w:rsidRPr="003517EB" w:rsidRDefault="00E07835" w:rsidP="008420D2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cstheme="minorHAnsi"/>
        </w:rPr>
      </w:pPr>
      <w:r w:rsidRPr="003517EB">
        <w:rPr>
          <w:rFonts w:cstheme="minorHAnsi"/>
        </w:rPr>
        <w:t xml:space="preserve">Toda reservación hecha por menos de sesenta (60) </w:t>
      </w:r>
      <w:r w:rsidR="00437C8F" w:rsidRPr="003517EB">
        <w:rPr>
          <w:rFonts w:cstheme="minorHAnsi"/>
        </w:rPr>
        <w:t xml:space="preserve">días </w:t>
      </w:r>
      <w:r w:rsidRPr="003517EB">
        <w:rPr>
          <w:rFonts w:cstheme="minorHAnsi"/>
        </w:rPr>
        <w:t>de la fecha de la estadía solicitada requerirá el pago total al momento de confirmarse la disponibilidad de los espacios solicitados.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517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517EB" w:rsidRDefault="00FD084F" w:rsidP="008420D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7EB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988000C" wp14:editId="5176B7E1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517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517EB" w:rsidRDefault="00FD084F" w:rsidP="008420D2">
            <w:pPr>
              <w:rPr>
                <w:rFonts w:cstheme="minorHAnsi"/>
                <w:b/>
                <w:sz w:val="28"/>
                <w:szCs w:val="28"/>
              </w:rPr>
            </w:pPr>
            <w:r w:rsidRPr="003517EB">
              <w:rPr>
                <w:rFonts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0A4AFA" w:rsidRPr="003517EB" w:rsidRDefault="00E43B6E" w:rsidP="008420D2">
      <w:pPr>
        <w:pStyle w:val="NoSpacing"/>
        <w:numPr>
          <w:ilvl w:val="0"/>
          <w:numId w:val="4"/>
        </w:numPr>
        <w:spacing w:before="120" w:after="120"/>
        <w:rPr>
          <w:rFonts w:cstheme="minorHAnsi"/>
          <w:b/>
        </w:rPr>
      </w:pPr>
      <w:r w:rsidRPr="003517EB">
        <w:rPr>
          <w:rFonts w:cstheme="minorHAnsi"/>
          <w:b/>
        </w:rPr>
        <w:t>¿</w:t>
      </w:r>
      <w:r w:rsidR="00EE0B4B" w:rsidRPr="003517EB">
        <w:rPr>
          <w:rFonts w:cstheme="minorHAnsi"/>
          <w:b/>
        </w:rPr>
        <w:t>Con cuantos días de anticipación puedo reservar</w:t>
      </w:r>
      <w:r w:rsidR="00074EE7" w:rsidRPr="003517EB">
        <w:rPr>
          <w:rFonts w:cstheme="minorHAnsi"/>
          <w:b/>
        </w:rPr>
        <w:t>?</w:t>
      </w:r>
      <w:r w:rsidR="009E367E" w:rsidRPr="003517EB">
        <w:rPr>
          <w:rFonts w:cstheme="minorHAnsi"/>
          <w:b/>
        </w:rPr>
        <w:t xml:space="preserve"> - </w:t>
      </w:r>
      <w:r w:rsidR="00EE0B4B" w:rsidRPr="003517EB">
        <w:rPr>
          <w:rFonts w:cstheme="minorHAnsi"/>
        </w:rPr>
        <w:t xml:space="preserve">Se aceptará solicitudes hasta con doce meses de anticipación. Toda reservación solicitada con menos de cuarenta y cinco </w:t>
      </w:r>
      <w:r w:rsidR="00F4026A" w:rsidRPr="003517EB">
        <w:rPr>
          <w:rFonts w:cstheme="minorHAnsi"/>
        </w:rPr>
        <w:t xml:space="preserve">(45) días </w:t>
      </w:r>
      <w:r w:rsidR="00EE0B4B" w:rsidRPr="003517EB">
        <w:rPr>
          <w:rFonts w:cstheme="minorHAnsi"/>
        </w:rPr>
        <w:t>de la estadía deberá pagarse en su totalidad</w:t>
      </w:r>
      <w:r w:rsidRPr="003517EB">
        <w:rPr>
          <w:rFonts w:cstheme="minorHAnsi"/>
        </w:rPr>
        <w:t>.</w:t>
      </w:r>
    </w:p>
    <w:p w:rsidR="00E43B6E" w:rsidRPr="003517EB" w:rsidRDefault="00E43B6E" w:rsidP="008420D2">
      <w:pPr>
        <w:pStyle w:val="NoSpacing"/>
        <w:numPr>
          <w:ilvl w:val="0"/>
          <w:numId w:val="17"/>
        </w:numPr>
        <w:spacing w:before="120" w:after="120"/>
        <w:rPr>
          <w:rFonts w:cstheme="minorHAnsi"/>
          <w:b/>
        </w:rPr>
      </w:pPr>
      <w:r w:rsidRPr="003517EB">
        <w:rPr>
          <w:rFonts w:cstheme="minorHAnsi"/>
          <w:b/>
        </w:rPr>
        <w:t>¿</w:t>
      </w:r>
      <w:r w:rsidR="00EE0B4B" w:rsidRPr="003517EB">
        <w:rPr>
          <w:rFonts w:cstheme="minorHAnsi"/>
          <w:b/>
        </w:rPr>
        <w:t>Puedo cancelar un servicio</w:t>
      </w:r>
      <w:r w:rsidRPr="003517EB">
        <w:rPr>
          <w:rFonts w:cstheme="minorHAnsi"/>
          <w:b/>
        </w:rPr>
        <w:t>?</w:t>
      </w:r>
      <w:r w:rsidR="009E367E" w:rsidRPr="003517EB">
        <w:rPr>
          <w:rFonts w:cstheme="minorHAnsi"/>
          <w:b/>
        </w:rPr>
        <w:t xml:space="preserve"> - </w:t>
      </w:r>
      <w:r w:rsidR="00EE0B4B" w:rsidRPr="003517EB">
        <w:rPr>
          <w:rFonts w:cstheme="minorHAnsi"/>
        </w:rPr>
        <w:t xml:space="preserve">Cancelaciones con derecho a </w:t>
      </w:r>
      <w:r w:rsidR="007F3762" w:rsidRPr="003517EB">
        <w:rPr>
          <w:rFonts w:cstheme="minorHAnsi"/>
        </w:rPr>
        <w:t>re</w:t>
      </w:r>
      <w:r w:rsidR="00881C3A" w:rsidRPr="003517EB">
        <w:rPr>
          <w:rFonts w:cstheme="minorHAnsi"/>
        </w:rPr>
        <w:t>e</w:t>
      </w:r>
      <w:r w:rsidR="007F3762" w:rsidRPr="003517EB">
        <w:rPr>
          <w:rFonts w:cstheme="minorHAnsi"/>
        </w:rPr>
        <w:t>mbolso</w:t>
      </w:r>
      <w:r w:rsidR="00EE0B4B" w:rsidRPr="003517EB">
        <w:rPr>
          <w:rFonts w:cstheme="minorHAnsi"/>
        </w:rPr>
        <w:t xml:space="preserve"> deben ser solicitadas</w:t>
      </w:r>
      <w:r w:rsidR="00DB49C2" w:rsidRPr="003517EB">
        <w:rPr>
          <w:rFonts w:cstheme="minorHAnsi"/>
        </w:rPr>
        <w:t>,</w:t>
      </w:r>
      <w:r w:rsidR="00EE0B4B" w:rsidRPr="003517EB">
        <w:rPr>
          <w:rFonts w:cstheme="minorHAnsi"/>
        </w:rPr>
        <w:t xml:space="preserve"> por escrito</w:t>
      </w:r>
      <w:r w:rsidR="00DB49C2" w:rsidRPr="003517EB">
        <w:rPr>
          <w:rFonts w:cstheme="minorHAnsi"/>
        </w:rPr>
        <w:t xml:space="preserve"> o personalmente, </w:t>
      </w:r>
      <w:r w:rsidR="00EE0B4B" w:rsidRPr="003517EB">
        <w:rPr>
          <w:rFonts w:cstheme="minorHAnsi"/>
        </w:rPr>
        <w:t>q</w:t>
      </w:r>
      <w:r w:rsidR="00F4026A" w:rsidRPr="003517EB">
        <w:rPr>
          <w:rFonts w:cstheme="minorHAnsi"/>
        </w:rPr>
        <w:t>u</w:t>
      </w:r>
      <w:r w:rsidR="00EE0B4B" w:rsidRPr="003517EB">
        <w:rPr>
          <w:rFonts w:cstheme="minorHAnsi"/>
        </w:rPr>
        <w:t>ince</w:t>
      </w:r>
      <w:r w:rsidR="00881C3A" w:rsidRPr="003517EB">
        <w:rPr>
          <w:rFonts w:cstheme="minorHAnsi"/>
        </w:rPr>
        <w:t xml:space="preserve"> (15)</w:t>
      </w:r>
      <w:r w:rsidR="00EE0B4B" w:rsidRPr="003517EB">
        <w:rPr>
          <w:rFonts w:cstheme="minorHAnsi"/>
        </w:rPr>
        <w:t xml:space="preserve"> </w:t>
      </w:r>
      <w:r w:rsidR="00F4026A" w:rsidRPr="003517EB">
        <w:rPr>
          <w:rFonts w:cstheme="minorHAnsi"/>
        </w:rPr>
        <w:t>días</w:t>
      </w:r>
      <w:r w:rsidR="00EE0B4B" w:rsidRPr="003517EB">
        <w:rPr>
          <w:rFonts w:cstheme="minorHAnsi"/>
        </w:rPr>
        <w:t xml:space="preserve"> </w:t>
      </w:r>
      <w:r w:rsidR="00F4026A" w:rsidRPr="003517EB">
        <w:rPr>
          <w:rFonts w:cstheme="minorHAnsi"/>
        </w:rPr>
        <w:t>calendario antes de la fecha de entrada de su reservación con penalidad administrativa</w:t>
      </w:r>
      <w:r w:rsidRPr="003517EB">
        <w:rPr>
          <w:rFonts w:cstheme="minorHAnsi"/>
        </w:rPr>
        <w:t xml:space="preserve">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517E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3517EB" w:rsidRDefault="00FD084F" w:rsidP="008420D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7E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6CF32AE1" wp14:editId="47C0E0EA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7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3517EB" w:rsidRDefault="006C6588" w:rsidP="008420D2">
            <w:pPr>
              <w:rPr>
                <w:rFonts w:cstheme="minorHAnsi"/>
                <w:b/>
                <w:sz w:val="28"/>
                <w:szCs w:val="28"/>
              </w:rPr>
            </w:pPr>
            <w:r w:rsidRPr="003517EB">
              <w:rPr>
                <w:rFonts w:cstheme="minorHAnsi"/>
                <w:b/>
                <w:sz w:val="28"/>
                <w:szCs w:val="28"/>
              </w:rPr>
              <w:t>E</w:t>
            </w:r>
            <w:r w:rsidR="00FD084F" w:rsidRPr="003517EB">
              <w:rPr>
                <w:rFonts w:cstheme="minorHAnsi"/>
                <w:b/>
                <w:sz w:val="28"/>
                <w:szCs w:val="28"/>
              </w:rPr>
              <w:t>nlaces Relacionados</w:t>
            </w:r>
          </w:p>
        </w:tc>
      </w:tr>
    </w:tbl>
    <w:p w:rsidR="00763184" w:rsidRPr="00E405DF" w:rsidRDefault="00763184" w:rsidP="00763184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E405DF">
        <w:rPr>
          <w:rFonts w:ascii="Calibri" w:eastAsia="Calibri" w:hAnsi="Calibri" w:cs="Times New Roman"/>
          <w:lang w:val="es-PR"/>
        </w:rPr>
        <w:t>Formulario(s):</w:t>
      </w:r>
    </w:p>
    <w:p w:rsidR="00763184" w:rsidRPr="00E405DF" w:rsidRDefault="00763184" w:rsidP="00763184">
      <w:pPr>
        <w:spacing w:before="120" w:after="120" w:line="240" w:lineRule="auto"/>
        <w:rPr>
          <w:rStyle w:val="Hyperlink"/>
          <w:rFonts w:ascii="Calibri" w:eastAsia="Calibri" w:hAnsi="Calibri" w:cs="Times New Roman"/>
          <w:color w:val="auto"/>
          <w:u w:val="none"/>
          <w:lang w:val="es-PR"/>
        </w:rPr>
      </w:pPr>
      <w:r w:rsidRPr="00E405DF">
        <w:rPr>
          <w:rFonts w:ascii="Calibri" w:eastAsia="Calibri" w:hAnsi="Calibri" w:cs="Times New Roman"/>
          <w:lang w:val="es-PR"/>
        </w:rPr>
        <w:tab/>
      </w:r>
      <w:hyperlink r:id="rId26" w:history="1">
        <w:r w:rsidRPr="00E405DF">
          <w:rPr>
            <w:rStyle w:val="Hyperlink"/>
            <w:rFonts w:cstheme="minorHAnsi"/>
            <w:color w:val="FF0000"/>
          </w:rPr>
          <w:t>Solicitud de arrendamiento cabañas, villas y áreas de acampar</w:t>
        </w:r>
      </w:hyperlink>
    </w:p>
    <w:p w:rsidR="00763184" w:rsidRPr="00E405DF" w:rsidRDefault="00763184" w:rsidP="00763184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E405DF">
        <w:rPr>
          <w:rFonts w:ascii="Calibri" w:eastAsia="Calibri" w:hAnsi="Calibri" w:cs="Times New Roman"/>
          <w:lang w:val="es-PR"/>
        </w:rPr>
        <w:t>Página(s) de Internet:</w:t>
      </w:r>
    </w:p>
    <w:p w:rsidR="00D104F2" w:rsidRPr="00E405DF" w:rsidRDefault="00D104F2" w:rsidP="00763184">
      <w:pPr>
        <w:spacing w:before="120" w:after="120" w:line="240" w:lineRule="auto"/>
        <w:rPr>
          <w:rFonts w:ascii="Calibri" w:eastAsia="Calibri" w:hAnsi="Calibri" w:cs="Times New Roman"/>
          <w:color w:val="0000FF"/>
          <w:lang w:val="es-PR"/>
        </w:rPr>
      </w:pPr>
      <w:r w:rsidRPr="00E405DF">
        <w:rPr>
          <w:rFonts w:ascii="Calibri" w:eastAsia="Calibri" w:hAnsi="Calibri" w:cs="Times New Roman"/>
          <w:color w:val="0000FF"/>
          <w:lang w:val="es-PR"/>
        </w:rPr>
        <w:tab/>
      </w:r>
      <w:hyperlink r:id="rId27" w:history="1">
        <w:r w:rsidR="00E405DF" w:rsidRPr="00C81F54">
          <w:rPr>
            <w:rStyle w:val="Hyperlink"/>
            <w:rFonts w:ascii="Calibri" w:eastAsia="Calibri" w:hAnsi="Calibri" w:cs="Times New Roman"/>
            <w:lang w:val="es-PR"/>
          </w:rPr>
          <w:t>www.cpnpr.gobierno.pr</w:t>
        </w:r>
      </w:hyperlink>
    </w:p>
    <w:p w:rsidR="00D104F2" w:rsidRPr="00E405DF" w:rsidRDefault="00D104F2" w:rsidP="00763184">
      <w:pPr>
        <w:spacing w:before="120" w:after="120" w:line="240" w:lineRule="auto"/>
        <w:rPr>
          <w:rFonts w:ascii="Calibri" w:eastAsia="Calibri" w:hAnsi="Calibri" w:cs="Times New Roman"/>
          <w:color w:val="0000FF"/>
          <w:lang w:val="es-PR"/>
        </w:rPr>
      </w:pPr>
      <w:r w:rsidRPr="00E405DF">
        <w:rPr>
          <w:rFonts w:ascii="Calibri" w:eastAsia="Calibri" w:hAnsi="Calibri" w:cs="Times New Roman"/>
          <w:color w:val="0000FF"/>
          <w:lang w:val="es-PR"/>
        </w:rPr>
        <w:tab/>
      </w:r>
      <w:hyperlink r:id="rId28" w:history="1">
        <w:r w:rsidRPr="00E405DF">
          <w:rPr>
            <w:rStyle w:val="Hyperlink"/>
            <w:rFonts w:ascii="Calibri" w:eastAsia="Calibri" w:hAnsi="Calibri" w:cs="Times New Roman"/>
            <w:lang w:val="es-PR"/>
          </w:rPr>
          <w:t>www.parquesnacionalespr.com/</w:t>
        </w:r>
      </w:hyperlink>
    </w:p>
    <w:sectPr w:rsidR="00D104F2" w:rsidRPr="00E405DF" w:rsidSect="00953728">
      <w:headerReference w:type="default" r:id="rId29"/>
      <w:footerReference w:type="default" r:id="rId3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0B" w:rsidRDefault="000C790B" w:rsidP="005501A9">
      <w:pPr>
        <w:spacing w:after="0" w:line="240" w:lineRule="auto"/>
      </w:pPr>
      <w:r>
        <w:separator/>
      </w:r>
    </w:p>
  </w:endnote>
  <w:endnote w:type="continuationSeparator" w:id="0">
    <w:p w:rsidR="000C790B" w:rsidRDefault="000C790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C790B" w:rsidRPr="00E405DF" w:rsidTr="004529FC">
      <w:tc>
        <w:tcPr>
          <w:tcW w:w="2394" w:type="dxa"/>
          <w:shd w:val="clear" w:color="auto" w:fill="FFFFFF" w:themeFill="background1"/>
          <w:vAlign w:val="center"/>
        </w:tcPr>
        <w:p w:rsidR="000C790B" w:rsidRPr="00E405DF" w:rsidRDefault="000C790B" w:rsidP="004529FC">
          <w:pPr>
            <w:pStyle w:val="Footer"/>
            <w:jc w:val="center"/>
          </w:pPr>
          <w:r w:rsidRPr="00E405DF">
            <w:rPr>
              <w:noProof/>
              <w:lang w:val="en-US" w:eastAsia="en-US"/>
            </w:rPr>
            <w:drawing>
              <wp:anchor distT="0" distB="0" distL="114300" distR="114300" simplePos="0" relativeHeight="251667456" behindDoc="0" locked="0" layoutInCell="1" allowOverlap="1" wp14:anchorId="4A3FDC98" wp14:editId="0EFE8C03">
                <wp:simplePos x="0" y="0"/>
                <wp:positionH relativeFrom="column">
                  <wp:posOffset>-566420</wp:posOffset>
                </wp:positionH>
                <wp:positionV relativeFrom="paragraph">
                  <wp:posOffset>109855</wp:posOffset>
                </wp:positionV>
                <wp:extent cx="463550" cy="361315"/>
                <wp:effectExtent l="0" t="0" r="0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asanova\Desktop\311 compress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494B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/r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k4X81mWAzc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j9+v6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0C790B" w:rsidRPr="00E405DF" w:rsidRDefault="000C790B" w:rsidP="004529FC">
          <w:pPr>
            <w:pStyle w:val="Footer"/>
            <w:jc w:val="center"/>
            <w:rPr>
              <w:lang w:val="es-PR"/>
            </w:rPr>
          </w:pPr>
          <w:r w:rsidRPr="00E405DF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0C790B" w:rsidRPr="00E405DF" w:rsidRDefault="00CB6D73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0C790B" w:rsidRPr="00E405DF">
                <w:rPr>
                  <w:lang w:val="es-PR"/>
                </w:rPr>
                <w:t xml:space="preserve">Página </w:t>
              </w:r>
              <w:r w:rsidR="000C790B" w:rsidRPr="00E405DF">
                <w:rPr>
                  <w:lang w:val="es-PR"/>
                </w:rPr>
                <w:fldChar w:fldCharType="begin"/>
              </w:r>
              <w:r w:rsidR="000C790B" w:rsidRPr="00E405DF">
                <w:rPr>
                  <w:lang w:val="es-PR"/>
                </w:rPr>
                <w:instrText xml:space="preserve"> PAGE </w:instrText>
              </w:r>
              <w:r w:rsidR="000C790B" w:rsidRPr="00E405DF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0C790B" w:rsidRPr="00E405DF">
                <w:rPr>
                  <w:lang w:val="es-PR"/>
                </w:rPr>
                <w:fldChar w:fldCharType="end"/>
              </w:r>
              <w:r w:rsidR="000C790B" w:rsidRPr="00E405DF">
                <w:rPr>
                  <w:lang w:val="es-PR"/>
                </w:rPr>
                <w:t xml:space="preserve"> de </w:t>
              </w:r>
              <w:r w:rsidR="000C790B" w:rsidRPr="00E405DF">
                <w:rPr>
                  <w:lang w:val="es-PR"/>
                </w:rPr>
                <w:fldChar w:fldCharType="begin"/>
              </w:r>
              <w:r w:rsidR="000C790B" w:rsidRPr="00E405DF">
                <w:rPr>
                  <w:lang w:val="es-PR"/>
                </w:rPr>
                <w:instrText xml:space="preserve"> NUMPAGES  </w:instrText>
              </w:r>
              <w:r w:rsidR="000C790B" w:rsidRPr="00E405DF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4</w:t>
              </w:r>
              <w:r w:rsidR="000C790B" w:rsidRPr="00E405DF">
                <w:rPr>
                  <w:lang w:val="es-PR"/>
                </w:rPr>
                <w:fldChar w:fldCharType="end"/>
              </w:r>
            </w:sdtContent>
          </w:sdt>
          <w:r w:rsidR="000C790B" w:rsidRPr="00E405DF">
            <w:rPr>
              <w:lang w:val="es-PR"/>
            </w:rPr>
            <w:t xml:space="preserve"> </w:t>
          </w:r>
        </w:p>
      </w:tc>
    </w:tr>
  </w:tbl>
  <w:p w:rsidR="000C790B" w:rsidRPr="00A93AF5" w:rsidRDefault="000C790B" w:rsidP="00A93AF5">
    <w:pPr>
      <w:jc w:val="center"/>
      <w:rPr>
        <w:rFonts w:ascii="Calibri" w:eastAsia="Calibri" w:hAnsi="Calibri" w:cs="Times New Roman"/>
        <w:lang w:val="es-PR"/>
      </w:rPr>
    </w:pPr>
    <w:r w:rsidRPr="00E405DF">
      <w:rPr>
        <w:rFonts w:ascii="Calibri" w:eastAsia="Calibri" w:hAnsi="Calibri"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0B" w:rsidRDefault="000C790B" w:rsidP="005501A9">
      <w:pPr>
        <w:spacing w:after="0" w:line="240" w:lineRule="auto"/>
      </w:pPr>
      <w:r>
        <w:separator/>
      </w:r>
    </w:p>
  </w:footnote>
  <w:footnote w:type="continuationSeparator" w:id="0">
    <w:p w:rsidR="000C790B" w:rsidRDefault="000C790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0B" w:rsidRPr="00294398" w:rsidRDefault="0064494B" w:rsidP="00CC093F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92710</wp:posOffset>
              </wp:positionV>
              <wp:extent cx="1282065" cy="349250"/>
              <wp:effectExtent l="9525" t="6985" r="13335" b="571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790B" w:rsidRPr="00B81693" w:rsidRDefault="000C790B" w:rsidP="0004655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CPN</w:t>
                          </w: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005</w:t>
                          </w:r>
                        </w:p>
                        <w:p w:rsidR="000C790B" w:rsidRPr="00B81693" w:rsidRDefault="000C790B" w:rsidP="0004655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E405DF">
                            <w:rPr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E405DF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8.25pt;margin-top:7.3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">
              <v:textbox style="mso-fit-shape-to-text:t">
                <w:txbxContent>
                  <w:p w:rsidR="000C790B" w:rsidRPr="00B81693" w:rsidRDefault="000C790B" w:rsidP="0004655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CPN</w:t>
                    </w:r>
                    <w:r w:rsidRPr="00B8169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005</w:t>
                    </w:r>
                  </w:p>
                  <w:p w:rsidR="000C790B" w:rsidRPr="00B81693" w:rsidRDefault="000C790B" w:rsidP="0004655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B8169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E405DF">
                      <w:rPr>
                        <w:sz w:val="16"/>
                        <w:szCs w:val="16"/>
                        <w:lang w:val="es-PR"/>
                      </w:rPr>
                      <w:t>24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E405DF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Pr="00B81693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0C790B">
      <w:rPr>
        <w:sz w:val="32"/>
        <w:szCs w:val="32"/>
        <w:lang w:val="es-PR"/>
      </w:rPr>
      <w:t>Compañía de Parques Nacionales de Puerto Rico (CPN)</w:t>
    </w:r>
  </w:p>
  <w:p w:rsidR="000C790B" w:rsidRPr="0004655D" w:rsidRDefault="000C790B" w:rsidP="00CA41F6">
    <w:pPr>
      <w:spacing w:line="240" w:lineRule="auto"/>
      <w:rPr>
        <w:b/>
        <w:sz w:val="28"/>
        <w:szCs w:val="28"/>
        <w:lang w:val="es-PR"/>
      </w:rPr>
    </w:pPr>
    <w:bookmarkStart w:id="1" w:name="OLE_LINK11"/>
    <w:bookmarkStart w:id="2" w:name="OLE_LINK12"/>
    <w:bookmarkStart w:id="3" w:name="_Hlk322883273"/>
    <w:r w:rsidRPr="0004655D">
      <w:rPr>
        <w:b/>
        <w:sz w:val="28"/>
        <w:szCs w:val="28"/>
        <w:lang w:val="es-PR"/>
      </w:rPr>
      <w:t>Información de Centros Vacacionales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53"/>
    <w:multiLevelType w:val="hybridMultilevel"/>
    <w:tmpl w:val="72F23C36"/>
    <w:lvl w:ilvl="0" w:tplc="06B48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5B2F"/>
    <w:multiLevelType w:val="hybridMultilevel"/>
    <w:tmpl w:val="BC2C5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D558F2"/>
    <w:multiLevelType w:val="hybridMultilevel"/>
    <w:tmpl w:val="E5885058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C40B97"/>
    <w:multiLevelType w:val="hybridMultilevel"/>
    <w:tmpl w:val="B30AFA2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66CE1"/>
    <w:multiLevelType w:val="hybridMultilevel"/>
    <w:tmpl w:val="FB84C4EA"/>
    <w:lvl w:ilvl="0" w:tplc="7020F6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6B65A0"/>
    <w:multiLevelType w:val="hybridMultilevel"/>
    <w:tmpl w:val="017A01D8"/>
    <w:lvl w:ilvl="0" w:tplc="0478E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25C80"/>
    <w:multiLevelType w:val="hybridMultilevel"/>
    <w:tmpl w:val="3AE851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960A5A"/>
    <w:multiLevelType w:val="hybridMultilevel"/>
    <w:tmpl w:val="A068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809B7"/>
    <w:multiLevelType w:val="hybridMultilevel"/>
    <w:tmpl w:val="DF3471DC"/>
    <w:lvl w:ilvl="0" w:tplc="06B48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6E92"/>
    <w:multiLevelType w:val="hybridMultilevel"/>
    <w:tmpl w:val="2432025C"/>
    <w:lvl w:ilvl="0" w:tplc="0478E91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E03C71"/>
    <w:multiLevelType w:val="hybridMultilevel"/>
    <w:tmpl w:val="F45AC9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79D7"/>
    <w:multiLevelType w:val="hybridMultilevel"/>
    <w:tmpl w:val="E4786380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2E43F49"/>
    <w:multiLevelType w:val="hybridMultilevel"/>
    <w:tmpl w:val="E51AB3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174EFD"/>
    <w:multiLevelType w:val="hybridMultilevel"/>
    <w:tmpl w:val="9F8A08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42F8B"/>
    <w:multiLevelType w:val="hybridMultilevel"/>
    <w:tmpl w:val="89645BB2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E22"/>
    <w:multiLevelType w:val="hybridMultilevel"/>
    <w:tmpl w:val="0348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8294B"/>
    <w:multiLevelType w:val="hybridMultilevel"/>
    <w:tmpl w:val="2D3C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22C99"/>
    <w:multiLevelType w:val="hybridMultilevel"/>
    <w:tmpl w:val="DAB018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2C7B5D"/>
    <w:multiLevelType w:val="hybridMultilevel"/>
    <w:tmpl w:val="DA3CCC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9A0958"/>
    <w:multiLevelType w:val="hybridMultilevel"/>
    <w:tmpl w:val="C592F9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56D0D"/>
    <w:multiLevelType w:val="hybridMultilevel"/>
    <w:tmpl w:val="BD16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335A9"/>
    <w:multiLevelType w:val="hybridMultilevel"/>
    <w:tmpl w:val="893A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20"/>
  </w:num>
  <w:num w:numId="5">
    <w:abstractNumId w:val="11"/>
  </w:num>
  <w:num w:numId="6">
    <w:abstractNumId w:val="15"/>
  </w:num>
  <w:num w:numId="7">
    <w:abstractNumId w:val="2"/>
  </w:num>
  <w:num w:numId="8">
    <w:abstractNumId w:val="6"/>
  </w:num>
  <w:num w:numId="9">
    <w:abstractNumId w:val="12"/>
  </w:num>
  <w:num w:numId="10">
    <w:abstractNumId w:val="19"/>
  </w:num>
  <w:num w:numId="11">
    <w:abstractNumId w:val="18"/>
  </w:num>
  <w:num w:numId="12">
    <w:abstractNumId w:val="5"/>
  </w:num>
  <w:num w:numId="13">
    <w:abstractNumId w:val="22"/>
  </w:num>
  <w:num w:numId="14">
    <w:abstractNumId w:val="7"/>
  </w:num>
  <w:num w:numId="15">
    <w:abstractNumId w:val="17"/>
  </w:num>
  <w:num w:numId="16">
    <w:abstractNumId w:val="10"/>
  </w:num>
  <w:num w:numId="17">
    <w:abstractNumId w:val="13"/>
  </w:num>
  <w:num w:numId="18">
    <w:abstractNumId w:val="21"/>
  </w:num>
  <w:num w:numId="19">
    <w:abstractNumId w:val="1"/>
  </w:num>
  <w:num w:numId="20">
    <w:abstractNumId w:val="0"/>
  </w:num>
  <w:num w:numId="21">
    <w:abstractNumId w:val="8"/>
  </w:num>
  <w:num w:numId="22">
    <w:abstractNumId w:val="3"/>
  </w:num>
  <w:num w:numId="2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409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11A"/>
    <w:rsid w:val="00007D45"/>
    <w:rsid w:val="00011A2D"/>
    <w:rsid w:val="00024590"/>
    <w:rsid w:val="00024B3A"/>
    <w:rsid w:val="00024FD4"/>
    <w:rsid w:val="000274E0"/>
    <w:rsid w:val="00041620"/>
    <w:rsid w:val="0004655D"/>
    <w:rsid w:val="00057000"/>
    <w:rsid w:val="00061251"/>
    <w:rsid w:val="0006514B"/>
    <w:rsid w:val="00065F44"/>
    <w:rsid w:val="00066D95"/>
    <w:rsid w:val="00067480"/>
    <w:rsid w:val="00074EE7"/>
    <w:rsid w:val="00082C04"/>
    <w:rsid w:val="00091A39"/>
    <w:rsid w:val="00096277"/>
    <w:rsid w:val="000A1207"/>
    <w:rsid w:val="000A4AFA"/>
    <w:rsid w:val="000B2982"/>
    <w:rsid w:val="000B69D3"/>
    <w:rsid w:val="000C1249"/>
    <w:rsid w:val="000C790B"/>
    <w:rsid w:val="000E0BF9"/>
    <w:rsid w:val="000E37C6"/>
    <w:rsid w:val="000F1CEA"/>
    <w:rsid w:val="000F655D"/>
    <w:rsid w:val="0010542D"/>
    <w:rsid w:val="0011129C"/>
    <w:rsid w:val="0011279C"/>
    <w:rsid w:val="00126FC9"/>
    <w:rsid w:val="00133BAB"/>
    <w:rsid w:val="001356F1"/>
    <w:rsid w:val="001360CE"/>
    <w:rsid w:val="0013651B"/>
    <w:rsid w:val="00137EF5"/>
    <w:rsid w:val="0014074D"/>
    <w:rsid w:val="00143632"/>
    <w:rsid w:val="00143BC8"/>
    <w:rsid w:val="00154D22"/>
    <w:rsid w:val="00163A2A"/>
    <w:rsid w:val="0016532A"/>
    <w:rsid w:val="0016664C"/>
    <w:rsid w:val="00171F5E"/>
    <w:rsid w:val="00174283"/>
    <w:rsid w:val="0018140D"/>
    <w:rsid w:val="00181A79"/>
    <w:rsid w:val="00182942"/>
    <w:rsid w:val="00184712"/>
    <w:rsid w:val="00185F44"/>
    <w:rsid w:val="00186E5F"/>
    <w:rsid w:val="00191CD5"/>
    <w:rsid w:val="00191F5B"/>
    <w:rsid w:val="00194816"/>
    <w:rsid w:val="00195860"/>
    <w:rsid w:val="001961B9"/>
    <w:rsid w:val="001A2392"/>
    <w:rsid w:val="001A4DBD"/>
    <w:rsid w:val="001A5344"/>
    <w:rsid w:val="001A5554"/>
    <w:rsid w:val="001B4194"/>
    <w:rsid w:val="001B6C87"/>
    <w:rsid w:val="001C001B"/>
    <w:rsid w:val="001C2D5F"/>
    <w:rsid w:val="001C4E81"/>
    <w:rsid w:val="001C62FA"/>
    <w:rsid w:val="001C6502"/>
    <w:rsid w:val="001C7A01"/>
    <w:rsid w:val="001D5DC3"/>
    <w:rsid w:val="001E0EC9"/>
    <w:rsid w:val="001E770C"/>
    <w:rsid w:val="001F459D"/>
    <w:rsid w:val="001F4CB9"/>
    <w:rsid w:val="001F61AD"/>
    <w:rsid w:val="001F76EA"/>
    <w:rsid w:val="0020039B"/>
    <w:rsid w:val="002004EC"/>
    <w:rsid w:val="00201A5B"/>
    <w:rsid w:val="0020276F"/>
    <w:rsid w:val="00203A78"/>
    <w:rsid w:val="00204116"/>
    <w:rsid w:val="00206CD6"/>
    <w:rsid w:val="00207E32"/>
    <w:rsid w:val="00231ED1"/>
    <w:rsid w:val="002369F0"/>
    <w:rsid w:val="002439F8"/>
    <w:rsid w:val="00244692"/>
    <w:rsid w:val="00245DD8"/>
    <w:rsid w:val="00245FEB"/>
    <w:rsid w:val="002501E2"/>
    <w:rsid w:val="0026162F"/>
    <w:rsid w:val="002671A6"/>
    <w:rsid w:val="002734CB"/>
    <w:rsid w:val="00277BF0"/>
    <w:rsid w:val="00280762"/>
    <w:rsid w:val="002817F7"/>
    <w:rsid w:val="00294398"/>
    <w:rsid w:val="002A017A"/>
    <w:rsid w:val="002A3659"/>
    <w:rsid w:val="002B2B17"/>
    <w:rsid w:val="002B5156"/>
    <w:rsid w:val="002D005E"/>
    <w:rsid w:val="002D1E0C"/>
    <w:rsid w:val="002D27B1"/>
    <w:rsid w:val="002D3544"/>
    <w:rsid w:val="002E3247"/>
    <w:rsid w:val="002F40DF"/>
    <w:rsid w:val="002F668A"/>
    <w:rsid w:val="003036CA"/>
    <w:rsid w:val="0030519B"/>
    <w:rsid w:val="00306286"/>
    <w:rsid w:val="00307F9A"/>
    <w:rsid w:val="0034335C"/>
    <w:rsid w:val="003449C9"/>
    <w:rsid w:val="003509D3"/>
    <w:rsid w:val="003517EB"/>
    <w:rsid w:val="00357675"/>
    <w:rsid w:val="00360070"/>
    <w:rsid w:val="00362B7B"/>
    <w:rsid w:val="00370141"/>
    <w:rsid w:val="00396C90"/>
    <w:rsid w:val="003A7310"/>
    <w:rsid w:val="003B4575"/>
    <w:rsid w:val="003B5B45"/>
    <w:rsid w:val="003C0519"/>
    <w:rsid w:val="003D4AB0"/>
    <w:rsid w:val="003D7607"/>
    <w:rsid w:val="003E0674"/>
    <w:rsid w:val="00410658"/>
    <w:rsid w:val="00412C48"/>
    <w:rsid w:val="00433A9E"/>
    <w:rsid w:val="00434652"/>
    <w:rsid w:val="00437C8F"/>
    <w:rsid w:val="00440270"/>
    <w:rsid w:val="00440A85"/>
    <w:rsid w:val="00443F4B"/>
    <w:rsid w:val="00445105"/>
    <w:rsid w:val="0045177E"/>
    <w:rsid w:val="004529FC"/>
    <w:rsid w:val="00456683"/>
    <w:rsid w:val="0047186A"/>
    <w:rsid w:val="004752AB"/>
    <w:rsid w:val="00475E45"/>
    <w:rsid w:val="00476F59"/>
    <w:rsid w:val="00477FDB"/>
    <w:rsid w:val="00481738"/>
    <w:rsid w:val="004842B9"/>
    <w:rsid w:val="004847E5"/>
    <w:rsid w:val="00491EC1"/>
    <w:rsid w:val="004947ED"/>
    <w:rsid w:val="00495CCA"/>
    <w:rsid w:val="00496B75"/>
    <w:rsid w:val="004979AF"/>
    <w:rsid w:val="004A1E39"/>
    <w:rsid w:val="004A5AAE"/>
    <w:rsid w:val="004B1E89"/>
    <w:rsid w:val="004B32A5"/>
    <w:rsid w:val="004B6909"/>
    <w:rsid w:val="004B6BD6"/>
    <w:rsid w:val="004D0B44"/>
    <w:rsid w:val="004D415A"/>
    <w:rsid w:val="004F2FB4"/>
    <w:rsid w:val="004F4209"/>
    <w:rsid w:val="00506097"/>
    <w:rsid w:val="005066FE"/>
    <w:rsid w:val="00510CE1"/>
    <w:rsid w:val="005213F5"/>
    <w:rsid w:val="005420A8"/>
    <w:rsid w:val="00546E08"/>
    <w:rsid w:val="005501A9"/>
    <w:rsid w:val="005515A2"/>
    <w:rsid w:val="005556A2"/>
    <w:rsid w:val="00555D20"/>
    <w:rsid w:val="00556D9A"/>
    <w:rsid w:val="00560121"/>
    <w:rsid w:val="005768BA"/>
    <w:rsid w:val="005807F6"/>
    <w:rsid w:val="00581239"/>
    <w:rsid w:val="00584C32"/>
    <w:rsid w:val="00586766"/>
    <w:rsid w:val="00586C50"/>
    <w:rsid w:val="00591CEE"/>
    <w:rsid w:val="00591EDE"/>
    <w:rsid w:val="005A1144"/>
    <w:rsid w:val="005A19C2"/>
    <w:rsid w:val="005A7D0C"/>
    <w:rsid w:val="005B2030"/>
    <w:rsid w:val="005B3837"/>
    <w:rsid w:val="005C1B0C"/>
    <w:rsid w:val="005C1D13"/>
    <w:rsid w:val="005C33B7"/>
    <w:rsid w:val="005C66AD"/>
    <w:rsid w:val="005D0491"/>
    <w:rsid w:val="005D2678"/>
    <w:rsid w:val="005D4A20"/>
    <w:rsid w:val="005D72CC"/>
    <w:rsid w:val="005F1108"/>
    <w:rsid w:val="005F32C9"/>
    <w:rsid w:val="005F56A3"/>
    <w:rsid w:val="005F79BE"/>
    <w:rsid w:val="00615580"/>
    <w:rsid w:val="0062356B"/>
    <w:rsid w:val="006239B5"/>
    <w:rsid w:val="00626206"/>
    <w:rsid w:val="00626B50"/>
    <w:rsid w:val="00633154"/>
    <w:rsid w:val="00634A38"/>
    <w:rsid w:val="006420C1"/>
    <w:rsid w:val="0064494B"/>
    <w:rsid w:val="006469D1"/>
    <w:rsid w:val="00646F38"/>
    <w:rsid w:val="0064754D"/>
    <w:rsid w:val="00647899"/>
    <w:rsid w:val="00655D34"/>
    <w:rsid w:val="00660910"/>
    <w:rsid w:val="0066535D"/>
    <w:rsid w:val="00667D45"/>
    <w:rsid w:val="006720FE"/>
    <w:rsid w:val="00681D7E"/>
    <w:rsid w:val="0068260E"/>
    <w:rsid w:val="00682CF3"/>
    <w:rsid w:val="0068687E"/>
    <w:rsid w:val="00691A40"/>
    <w:rsid w:val="00692716"/>
    <w:rsid w:val="006B4362"/>
    <w:rsid w:val="006B4DED"/>
    <w:rsid w:val="006B55A6"/>
    <w:rsid w:val="006B5A60"/>
    <w:rsid w:val="006B7DFA"/>
    <w:rsid w:val="006C41BC"/>
    <w:rsid w:val="006C4E10"/>
    <w:rsid w:val="006C6588"/>
    <w:rsid w:val="006D0097"/>
    <w:rsid w:val="006D5C01"/>
    <w:rsid w:val="006E374E"/>
    <w:rsid w:val="006E60B7"/>
    <w:rsid w:val="006F12E3"/>
    <w:rsid w:val="006F359E"/>
    <w:rsid w:val="006F762C"/>
    <w:rsid w:val="00703EA1"/>
    <w:rsid w:val="0071222B"/>
    <w:rsid w:val="0071384B"/>
    <w:rsid w:val="00722C50"/>
    <w:rsid w:val="007271F4"/>
    <w:rsid w:val="00727778"/>
    <w:rsid w:val="00736A72"/>
    <w:rsid w:val="0074728C"/>
    <w:rsid w:val="00757D26"/>
    <w:rsid w:val="00762AAC"/>
    <w:rsid w:val="00763184"/>
    <w:rsid w:val="007701E8"/>
    <w:rsid w:val="007847D2"/>
    <w:rsid w:val="007853B4"/>
    <w:rsid w:val="007A011F"/>
    <w:rsid w:val="007B1B6C"/>
    <w:rsid w:val="007B234C"/>
    <w:rsid w:val="007B2F07"/>
    <w:rsid w:val="007B5314"/>
    <w:rsid w:val="007B5F1C"/>
    <w:rsid w:val="007B728D"/>
    <w:rsid w:val="007C2672"/>
    <w:rsid w:val="007D07C4"/>
    <w:rsid w:val="007F0041"/>
    <w:rsid w:val="007F3762"/>
    <w:rsid w:val="007F7A59"/>
    <w:rsid w:val="0080605B"/>
    <w:rsid w:val="00810923"/>
    <w:rsid w:val="00810D2F"/>
    <w:rsid w:val="0081158C"/>
    <w:rsid w:val="00812416"/>
    <w:rsid w:val="0081536D"/>
    <w:rsid w:val="00817EB5"/>
    <w:rsid w:val="0082336B"/>
    <w:rsid w:val="00823C4E"/>
    <w:rsid w:val="00824CB0"/>
    <w:rsid w:val="00826813"/>
    <w:rsid w:val="00827F8C"/>
    <w:rsid w:val="0083427B"/>
    <w:rsid w:val="008420D2"/>
    <w:rsid w:val="0084795B"/>
    <w:rsid w:val="008656EB"/>
    <w:rsid w:val="00870598"/>
    <w:rsid w:val="00871796"/>
    <w:rsid w:val="00880A34"/>
    <w:rsid w:val="00881C3A"/>
    <w:rsid w:val="00881E3C"/>
    <w:rsid w:val="00886B18"/>
    <w:rsid w:val="008947B8"/>
    <w:rsid w:val="008A0367"/>
    <w:rsid w:val="008A244C"/>
    <w:rsid w:val="008A4EA8"/>
    <w:rsid w:val="008B04FA"/>
    <w:rsid w:val="008B34C4"/>
    <w:rsid w:val="008B45A4"/>
    <w:rsid w:val="008B45FB"/>
    <w:rsid w:val="008B7F12"/>
    <w:rsid w:val="008C0036"/>
    <w:rsid w:val="008C639D"/>
    <w:rsid w:val="008E199B"/>
    <w:rsid w:val="009014DE"/>
    <w:rsid w:val="0090625E"/>
    <w:rsid w:val="00915398"/>
    <w:rsid w:val="00920F3A"/>
    <w:rsid w:val="00944192"/>
    <w:rsid w:val="00953728"/>
    <w:rsid w:val="0095535A"/>
    <w:rsid w:val="00983F08"/>
    <w:rsid w:val="00990916"/>
    <w:rsid w:val="009A1E26"/>
    <w:rsid w:val="009B1035"/>
    <w:rsid w:val="009B283B"/>
    <w:rsid w:val="009B2C9B"/>
    <w:rsid w:val="009B7C82"/>
    <w:rsid w:val="009C53EF"/>
    <w:rsid w:val="009D5289"/>
    <w:rsid w:val="009D5D70"/>
    <w:rsid w:val="009E0858"/>
    <w:rsid w:val="009E10B3"/>
    <w:rsid w:val="009E2101"/>
    <w:rsid w:val="009E367E"/>
    <w:rsid w:val="009E6F83"/>
    <w:rsid w:val="00A02450"/>
    <w:rsid w:val="00A05433"/>
    <w:rsid w:val="00A06246"/>
    <w:rsid w:val="00A1189D"/>
    <w:rsid w:val="00A2009A"/>
    <w:rsid w:val="00A21C4C"/>
    <w:rsid w:val="00A43DD1"/>
    <w:rsid w:val="00A44B24"/>
    <w:rsid w:val="00A55BFB"/>
    <w:rsid w:val="00A6214E"/>
    <w:rsid w:val="00A64429"/>
    <w:rsid w:val="00A670D4"/>
    <w:rsid w:val="00A7037E"/>
    <w:rsid w:val="00A84814"/>
    <w:rsid w:val="00A85737"/>
    <w:rsid w:val="00A93AF5"/>
    <w:rsid w:val="00A96592"/>
    <w:rsid w:val="00AA0319"/>
    <w:rsid w:val="00AB1A70"/>
    <w:rsid w:val="00AB301F"/>
    <w:rsid w:val="00AB7A80"/>
    <w:rsid w:val="00AC00A3"/>
    <w:rsid w:val="00AD1870"/>
    <w:rsid w:val="00AD3D71"/>
    <w:rsid w:val="00AD590F"/>
    <w:rsid w:val="00AE47B6"/>
    <w:rsid w:val="00AF0F2D"/>
    <w:rsid w:val="00AF2EAF"/>
    <w:rsid w:val="00B01480"/>
    <w:rsid w:val="00B04E62"/>
    <w:rsid w:val="00B12CC7"/>
    <w:rsid w:val="00B17A85"/>
    <w:rsid w:val="00B26E30"/>
    <w:rsid w:val="00B3153B"/>
    <w:rsid w:val="00B34D73"/>
    <w:rsid w:val="00B47FD8"/>
    <w:rsid w:val="00B51261"/>
    <w:rsid w:val="00B54965"/>
    <w:rsid w:val="00B566D0"/>
    <w:rsid w:val="00B576D5"/>
    <w:rsid w:val="00B671BF"/>
    <w:rsid w:val="00B67E33"/>
    <w:rsid w:val="00B70C47"/>
    <w:rsid w:val="00B74D16"/>
    <w:rsid w:val="00B81B8F"/>
    <w:rsid w:val="00B96917"/>
    <w:rsid w:val="00B97614"/>
    <w:rsid w:val="00BC13B1"/>
    <w:rsid w:val="00BC361C"/>
    <w:rsid w:val="00BD33AE"/>
    <w:rsid w:val="00BD63B6"/>
    <w:rsid w:val="00BD673E"/>
    <w:rsid w:val="00BE5325"/>
    <w:rsid w:val="00BF0940"/>
    <w:rsid w:val="00BF4B53"/>
    <w:rsid w:val="00C052A4"/>
    <w:rsid w:val="00C12217"/>
    <w:rsid w:val="00C12752"/>
    <w:rsid w:val="00C133B5"/>
    <w:rsid w:val="00C14966"/>
    <w:rsid w:val="00C21DBC"/>
    <w:rsid w:val="00C23DAB"/>
    <w:rsid w:val="00C30F2D"/>
    <w:rsid w:val="00C44189"/>
    <w:rsid w:val="00C46FF1"/>
    <w:rsid w:val="00C614EA"/>
    <w:rsid w:val="00C62C17"/>
    <w:rsid w:val="00C63521"/>
    <w:rsid w:val="00C7220A"/>
    <w:rsid w:val="00C76FC0"/>
    <w:rsid w:val="00C77541"/>
    <w:rsid w:val="00C8447F"/>
    <w:rsid w:val="00C84847"/>
    <w:rsid w:val="00C918B4"/>
    <w:rsid w:val="00C91ABB"/>
    <w:rsid w:val="00C92593"/>
    <w:rsid w:val="00CA1937"/>
    <w:rsid w:val="00CA41F6"/>
    <w:rsid w:val="00CA5BDB"/>
    <w:rsid w:val="00CB43D3"/>
    <w:rsid w:val="00CB49A2"/>
    <w:rsid w:val="00CB6D73"/>
    <w:rsid w:val="00CC093F"/>
    <w:rsid w:val="00CC34D1"/>
    <w:rsid w:val="00CC6C50"/>
    <w:rsid w:val="00CD63D6"/>
    <w:rsid w:val="00CD78E0"/>
    <w:rsid w:val="00CE52C7"/>
    <w:rsid w:val="00D032CB"/>
    <w:rsid w:val="00D07B89"/>
    <w:rsid w:val="00D104F2"/>
    <w:rsid w:val="00D14D79"/>
    <w:rsid w:val="00D22047"/>
    <w:rsid w:val="00D252D4"/>
    <w:rsid w:val="00D30847"/>
    <w:rsid w:val="00D40A99"/>
    <w:rsid w:val="00D42F9C"/>
    <w:rsid w:val="00D45672"/>
    <w:rsid w:val="00D47B33"/>
    <w:rsid w:val="00D639AA"/>
    <w:rsid w:val="00D63F12"/>
    <w:rsid w:val="00D675BD"/>
    <w:rsid w:val="00D75257"/>
    <w:rsid w:val="00D85AF1"/>
    <w:rsid w:val="00D97047"/>
    <w:rsid w:val="00D9797F"/>
    <w:rsid w:val="00D97A56"/>
    <w:rsid w:val="00DA5FE2"/>
    <w:rsid w:val="00DB009A"/>
    <w:rsid w:val="00DB1752"/>
    <w:rsid w:val="00DB1EF9"/>
    <w:rsid w:val="00DB20A5"/>
    <w:rsid w:val="00DB49C2"/>
    <w:rsid w:val="00DB63E7"/>
    <w:rsid w:val="00DC7A7E"/>
    <w:rsid w:val="00DD55E4"/>
    <w:rsid w:val="00DD644B"/>
    <w:rsid w:val="00DD7CD1"/>
    <w:rsid w:val="00DE0397"/>
    <w:rsid w:val="00DE0BCD"/>
    <w:rsid w:val="00DF1495"/>
    <w:rsid w:val="00E05B59"/>
    <w:rsid w:val="00E07835"/>
    <w:rsid w:val="00E101F1"/>
    <w:rsid w:val="00E1083B"/>
    <w:rsid w:val="00E23EAF"/>
    <w:rsid w:val="00E25E68"/>
    <w:rsid w:val="00E26132"/>
    <w:rsid w:val="00E27EA1"/>
    <w:rsid w:val="00E30F5F"/>
    <w:rsid w:val="00E32AAE"/>
    <w:rsid w:val="00E3429F"/>
    <w:rsid w:val="00E37D52"/>
    <w:rsid w:val="00E405DF"/>
    <w:rsid w:val="00E43B6E"/>
    <w:rsid w:val="00E43DB3"/>
    <w:rsid w:val="00E52CE6"/>
    <w:rsid w:val="00E535BB"/>
    <w:rsid w:val="00E664AD"/>
    <w:rsid w:val="00E6700E"/>
    <w:rsid w:val="00E67A6D"/>
    <w:rsid w:val="00E7148B"/>
    <w:rsid w:val="00E76FCE"/>
    <w:rsid w:val="00E77C81"/>
    <w:rsid w:val="00E81A0A"/>
    <w:rsid w:val="00E81E08"/>
    <w:rsid w:val="00E81EED"/>
    <w:rsid w:val="00E86D0C"/>
    <w:rsid w:val="00E9292A"/>
    <w:rsid w:val="00EB2F54"/>
    <w:rsid w:val="00EB62DC"/>
    <w:rsid w:val="00EC2FC0"/>
    <w:rsid w:val="00ED1628"/>
    <w:rsid w:val="00ED4EEE"/>
    <w:rsid w:val="00EE0ADA"/>
    <w:rsid w:val="00EE0B4B"/>
    <w:rsid w:val="00EE2B88"/>
    <w:rsid w:val="00EE3A06"/>
    <w:rsid w:val="00EE459C"/>
    <w:rsid w:val="00EF415B"/>
    <w:rsid w:val="00EF6871"/>
    <w:rsid w:val="00F028E3"/>
    <w:rsid w:val="00F10880"/>
    <w:rsid w:val="00F14337"/>
    <w:rsid w:val="00F24D60"/>
    <w:rsid w:val="00F25BA8"/>
    <w:rsid w:val="00F3589A"/>
    <w:rsid w:val="00F4026A"/>
    <w:rsid w:val="00F412E4"/>
    <w:rsid w:val="00F417D9"/>
    <w:rsid w:val="00F44F70"/>
    <w:rsid w:val="00F529DD"/>
    <w:rsid w:val="00F5308E"/>
    <w:rsid w:val="00F72115"/>
    <w:rsid w:val="00F764DF"/>
    <w:rsid w:val="00F8075F"/>
    <w:rsid w:val="00F83691"/>
    <w:rsid w:val="00F84AF2"/>
    <w:rsid w:val="00F8763B"/>
    <w:rsid w:val="00F91A8E"/>
    <w:rsid w:val="00FA27DC"/>
    <w:rsid w:val="00FA46E5"/>
    <w:rsid w:val="00FA5612"/>
    <w:rsid w:val="00FA709C"/>
    <w:rsid w:val="00FB373F"/>
    <w:rsid w:val="00FB3DF8"/>
    <w:rsid w:val="00FB43A3"/>
    <w:rsid w:val="00FB4DF6"/>
    <w:rsid w:val="00FB569E"/>
    <w:rsid w:val="00FC0F0A"/>
    <w:rsid w:val="00FC3D2A"/>
    <w:rsid w:val="00FC5AEF"/>
    <w:rsid w:val="00FD084F"/>
    <w:rsid w:val="00FD711B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2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50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50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2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50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50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parquesnacionalespr.com" TargetMode="External"/><Relationship Id="rId26" Type="http://schemas.openxmlformats.org/officeDocument/2006/relationships/hyperlink" Target="https://spnavigation.respondcrm.com/AppViewer.html?q=https://311prkb.respondcrm.com/respondweb/Solicitud%20de%20arrendamiento%20caba&#241;as,%20villas%20y%20&#225;reas%20de%20acampar/Solicitud%20de%20arrendamiento%20cabanas,%20villas%20y%20areas%20de%20acampar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Centros%20Vacacionales/Directorio%20Centros%20Vacacionales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Centros%20Vacacionales/Directorio%20Centros%20Vacacionales.pdf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parquesnacionalespr.com/" TargetMode="External"/><Relationship Id="rId23" Type="http://schemas.openxmlformats.org/officeDocument/2006/relationships/hyperlink" Target="https://spnavigation.respondcrm.com/AppViewer.html?q=https://311prkb.respondcrm.com/respondweb/Solicitud%20de%20arrendamiento%20caba&#241;as,%20villas%20y%20&#225;reas%20de%20acampar/Solicitud%20de%20arrendamiento%20cabanas,%20villas%20y%20areas%20de%20acampar.pdf" TargetMode="External"/><Relationship Id="rId28" Type="http://schemas.openxmlformats.org/officeDocument/2006/relationships/hyperlink" Target="http://www.parquesnacionalespr.com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cpnpr.gobierno.pr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hyperlink" Target="http://www.cpnpr.gobierno.pr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72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3DE1-30A9-4784-803D-8789B0047F8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5CB1A8F4-D6FA-47E9-9488-38524E305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96714-97C8-41F5-AB26-6F58BB41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2349F-FAEA-4E6A-B9A6-82BC00BA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 Centros Vacacionales</vt:lpstr>
    </vt:vector>
  </TitlesOfParts>
  <Company>Hewlett-Packard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Centros Vacacionales</dc:title>
  <dc:subject>Información General</dc:subject>
  <dc:creator>3-1-1 Tu Línea de Servicios de Gobierno</dc:creator>
  <cp:keywords>CPN</cp:keywords>
  <cp:lastModifiedBy>respondadmin</cp:lastModifiedBy>
  <cp:revision>3</cp:revision>
  <cp:lastPrinted>2012-10-15T19:02:00Z</cp:lastPrinted>
  <dcterms:created xsi:type="dcterms:W3CDTF">2014-06-26T18:51:00Z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