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C799B" w:rsidRDefault="00591CEE" w:rsidP="00EC799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EC799B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C799B" w:rsidRDefault="004979AF" w:rsidP="00EC799B">
            <w:pPr>
              <w:jc w:val="both"/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>Descripción del Servicio</w:t>
            </w:r>
          </w:p>
        </w:tc>
      </w:tr>
    </w:tbl>
    <w:p w:rsidR="001365A4" w:rsidRPr="00EC799B" w:rsidRDefault="005C6B66" w:rsidP="00A13944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0" w:afterAutospacing="0"/>
        <w:ind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Programa dirigido a estudiantes del sistema de educación p</w:t>
      </w:r>
      <w:r w:rsidR="00D750DD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ú</w:t>
      </w: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blica que busca fortalecer el desarrollo físico y social a través de competencias deportivas en los niveles elementales, intermedios y superiores.</w:t>
      </w:r>
      <w:r w:rsidR="001365A4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</w:t>
      </w:r>
      <w:r w:rsidR="00D750DD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Los d</w:t>
      </w:r>
      <w:r w:rsidR="008D4BF1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eportes que lo componen</w:t>
      </w:r>
      <w:r w:rsidR="00D750DD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son</w:t>
      </w:r>
      <w:r w:rsidR="008D4BF1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: </w:t>
      </w:r>
    </w:p>
    <w:p w:rsidR="00561B94" w:rsidRPr="00EC799B" w:rsidRDefault="00561B94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sectPr w:rsidR="00561B94" w:rsidRPr="00EC799B" w:rsidSect="00953728">
          <w:headerReference w:type="default" r:id="rId12"/>
          <w:footerReference w:type="default" r:id="rId13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Ajedrez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Atletismo 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Bádminton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Balompié 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Balonmano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Brinca cuica </w:t>
      </w:r>
    </w:p>
    <w:p w:rsidR="00DA0377" w:rsidRPr="00EC799B" w:rsidRDefault="00953236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61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Campo traviesa</w:t>
      </w:r>
    </w:p>
    <w:p w:rsidR="00DA0377" w:rsidRPr="00EC799B" w:rsidRDefault="00E41B07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Levantamiento de pesas</w:t>
      </w:r>
    </w:p>
    <w:p w:rsidR="00DA0377" w:rsidRPr="00EC799B" w:rsidRDefault="00E41B07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Porrismo (</w:t>
      </w:r>
      <w:r w:rsidRPr="00EC799B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Cheerleading</w:t>
      </w: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</w:p>
    <w:p w:rsidR="00DA0377" w:rsidRPr="00EC799B" w:rsidRDefault="00491ACB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Tenis de campo</w:t>
      </w:r>
    </w:p>
    <w:p w:rsidR="00DA0377" w:rsidRPr="00EC799B" w:rsidRDefault="001365A4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Tenis </w:t>
      </w:r>
      <w:r w:rsidR="008D4BF1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mesa </w:t>
      </w:r>
    </w:p>
    <w:p w:rsidR="00DA0377" w:rsidRPr="00EC799B" w:rsidRDefault="00E41B07" w:rsidP="00A13944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Softbol</w:t>
      </w:r>
    </w:p>
    <w:p w:rsidR="00561B94" w:rsidRPr="00EC799B" w:rsidRDefault="00E41B07" w:rsidP="00A13944">
      <w:pPr>
        <w:pStyle w:val="NormalWeb"/>
        <w:numPr>
          <w:ilvl w:val="1"/>
          <w:numId w:val="18"/>
        </w:numPr>
        <w:shd w:val="clear" w:color="auto" w:fill="FFFFFF"/>
        <w:ind w:left="720"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sectPr w:rsidR="00561B94" w:rsidRPr="00EC799B" w:rsidSect="00561B94">
          <w:type w:val="continuous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Vol</w:t>
      </w:r>
      <w:r w:rsidR="00E83C7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</w:t>
      </w:r>
      <w:r w:rsidR="00465EB0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ibol</w:t>
      </w:r>
    </w:p>
    <w:p w:rsidR="005C6B66" w:rsidRPr="00EC799B" w:rsidRDefault="00D750DD" w:rsidP="00A1394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right="-1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También</w:t>
      </w:r>
      <w:r w:rsidR="008D4BF1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se ofrecen talleres educativos para maestros</w:t>
      </w: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</w:t>
      </w:r>
      <w:r w:rsidR="008D4BF1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entrenadores en un escenario deportivo de alta calidad.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C799B" w:rsidRDefault="00667D45" w:rsidP="00A1394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EC799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40C1B8BD" wp14:editId="62D8F5D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C799B" w:rsidRDefault="004979AF" w:rsidP="00A13944">
            <w:pPr>
              <w:rPr>
                <w:rFonts w:cstheme="minorHAnsi"/>
                <w:b/>
                <w:color w:val="000000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>Audiencia y Propósito</w:t>
            </w:r>
            <w:r w:rsidR="00C84847" w:rsidRPr="00EC799B">
              <w:rPr>
                <w:rFonts w:cstheme="minorHAnsi"/>
                <w:b/>
                <w:color w:val="000000"/>
                <w:lang w:val="es-ES_tradnl"/>
              </w:rPr>
              <w:t xml:space="preserve"> </w:t>
            </w:r>
          </w:p>
        </w:tc>
      </w:tr>
    </w:tbl>
    <w:p w:rsidR="007E784F" w:rsidRPr="00EC799B" w:rsidRDefault="000E45B5" w:rsidP="003571A5">
      <w:pPr>
        <w:pStyle w:val="NormalWeb"/>
        <w:numPr>
          <w:ilvl w:val="0"/>
          <w:numId w:val="23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Estudiantes </w:t>
      </w:r>
      <w:r w:rsidR="00E15B3A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matriculados en las escuelas participante</w:t>
      </w:r>
      <w:r w:rsidR="00FD126D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</w:t>
      </w:r>
      <w:r w:rsidR="00E15B3A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cuyo estatus de matrícula sea M1 o M1T</w:t>
      </w:r>
      <w:r w:rsidR="00FD126D" w:rsidRPr="00EC799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C96997" w:rsidRPr="00EC799B" w:rsidRDefault="00D0594F" w:rsidP="003571A5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theme="minorHAnsi"/>
          <w:sz w:val="22"/>
          <w:szCs w:val="22"/>
          <w:lang w:val="es-ES_tradnl"/>
        </w:rPr>
        <w:t xml:space="preserve">El propósito de la </w:t>
      </w:r>
      <w:r w:rsidR="008B3EB1" w:rsidRPr="00EC799B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EC799B">
        <w:rPr>
          <w:rFonts w:asciiTheme="minorHAnsi" w:hAnsiTheme="minorHAnsi" w:cstheme="minorHAnsi"/>
          <w:sz w:val="22"/>
          <w:szCs w:val="22"/>
          <w:lang w:val="es-ES_tradnl"/>
        </w:rPr>
        <w:t>iga es proveer un escenario deportivo adecuado fuera del horario lectivo escolar, para convertir a la escuela en un lugar más atractivo y a su vez contribuir al desarrollo físico, social, moral, y espiritual de los estudiantes</w:t>
      </w:r>
      <w:r w:rsidR="008B3EB1" w:rsidRPr="00EC799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C799B" w:rsidRDefault="00AD3D71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EC799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5B0D85" wp14:editId="182282C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C799B" w:rsidRDefault="004A5AAE" w:rsidP="00A13944">
            <w:pPr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 xml:space="preserve">Consideraciones </w:t>
            </w:r>
          </w:p>
        </w:tc>
      </w:tr>
    </w:tbl>
    <w:p w:rsidR="008F1D35" w:rsidRPr="00EC799B" w:rsidRDefault="003D2F18" w:rsidP="00A13944">
      <w:pPr>
        <w:pStyle w:val="NormalWeb"/>
        <w:numPr>
          <w:ilvl w:val="0"/>
          <w:numId w:val="19"/>
        </w:numPr>
        <w:tabs>
          <w:tab w:val="left" w:pos="360"/>
        </w:tabs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="Arial"/>
          <w:color w:val="000000"/>
          <w:sz w:val="22"/>
          <w:szCs w:val="22"/>
          <w:lang w:val="es-ES_tradnl"/>
        </w:rPr>
        <w:t>El maestro de educación física coordinará con el comedor escolar los alimentos que pueda recibir el estudiante durante su participación en la Liga Atlética Escolar.</w:t>
      </w:r>
    </w:p>
    <w:p w:rsidR="00C05D6F" w:rsidRPr="00EC799B" w:rsidRDefault="00C05D6F" w:rsidP="00A13944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="Arial"/>
          <w:color w:val="000000"/>
          <w:sz w:val="22"/>
          <w:szCs w:val="22"/>
          <w:lang w:val="es-ES_tradnl"/>
        </w:rPr>
        <w:t>No podrán participar estudiantes bajo algún procedimiento disciplinario.</w:t>
      </w:r>
    </w:p>
    <w:p w:rsidR="00610E8D" w:rsidRPr="00EC799B" w:rsidRDefault="00C60A92" w:rsidP="00A13944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EC799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Cada disciplina deportiva tiene sus propias reglas </w:t>
      </w:r>
      <w:r w:rsidR="00E2246E" w:rsidRPr="00EC799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así como criterios distintos al momento de crear las categorías y clasificaciones.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C799B" w:rsidRDefault="00591CEE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EC799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F00EA5B" wp14:editId="612B96DF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C799B" w:rsidRDefault="00CA1937" w:rsidP="00A13944">
            <w:pPr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 xml:space="preserve">Lugar y Horario de Servicio </w:t>
            </w:r>
          </w:p>
        </w:tc>
      </w:tr>
    </w:tbl>
    <w:p w:rsidR="005D72CC" w:rsidRPr="00EC799B" w:rsidRDefault="00F228C8" w:rsidP="00A13944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rPr>
          <w:rFonts w:eastAsia="Times New Roman" w:cs="Times New Roman"/>
          <w:lang w:val="es-ES_tradnl"/>
        </w:rPr>
      </w:pPr>
      <w:r w:rsidRPr="00EC799B">
        <w:rPr>
          <w:rFonts w:eastAsia="Times New Roman" w:cs="Times New Roman"/>
          <w:lang w:val="es-ES_tradnl"/>
        </w:rPr>
        <w:t xml:space="preserve">Los interesados deben comunicarse con </w:t>
      </w:r>
      <w:r w:rsidR="00CC0886" w:rsidRPr="00EC799B">
        <w:rPr>
          <w:rFonts w:eastAsia="Times New Roman" w:cs="Times New Roman"/>
          <w:lang w:val="es-ES_tradnl"/>
        </w:rPr>
        <w:t>los coordinadores</w:t>
      </w:r>
      <w:r w:rsidRPr="00EC799B">
        <w:rPr>
          <w:rFonts w:eastAsia="Times New Roman" w:cs="Times New Roman"/>
          <w:lang w:val="es-ES_tradnl"/>
        </w:rPr>
        <w:t xml:space="preserve"> para obtener más información relacionada a los servicios que </w:t>
      </w:r>
      <w:r w:rsidR="00610E8D" w:rsidRPr="00EC799B">
        <w:rPr>
          <w:rFonts w:eastAsia="Times New Roman" w:cs="Times New Roman"/>
          <w:lang w:val="es-ES_tradnl"/>
        </w:rPr>
        <w:t xml:space="preserve">se </w:t>
      </w:r>
      <w:r w:rsidR="00EC378B">
        <w:rPr>
          <w:rFonts w:eastAsia="Times New Roman" w:cs="Times New Roman"/>
          <w:lang w:val="es-ES_tradnl"/>
        </w:rPr>
        <w:t>prestan y sus horarios.</w:t>
      </w:r>
      <w:r w:rsidR="00EC378B">
        <w:rPr>
          <w:rFonts w:eastAsia="Times New Roman" w:cs="Times New Roman"/>
          <w:lang w:val="es-ES_tradnl"/>
        </w:rPr>
        <w:tab/>
      </w:r>
      <w:hyperlink r:id="rId17" w:history="1">
        <w:r w:rsidR="00EC378B">
          <w:rPr>
            <w:rStyle w:val="Hyperlink"/>
            <w:rFonts w:eastAsia="Times New Roman" w:cs="Times New Roman"/>
            <w:lang w:val="es-ES_tradnl"/>
          </w:rPr>
          <w:t>Liga Atlética Escolar - Directorio de Coordinadores</w:t>
        </w:r>
      </w:hyperlink>
      <w:r w:rsidRPr="00EC799B">
        <w:rPr>
          <w:rFonts w:eastAsia="Times New Roman" w:cs="Times New Roman"/>
          <w:lang w:val="es-ES_tradnl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C799B" w:rsidRDefault="005D72CC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EC799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47E5EA" wp14:editId="414C3A5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C799B" w:rsidRDefault="005D72CC" w:rsidP="00A13944">
            <w:pPr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>Costo</w:t>
            </w:r>
            <w:r w:rsidR="004979AF" w:rsidRPr="00EC799B">
              <w:rPr>
                <w:b/>
                <w:sz w:val="28"/>
                <w:szCs w:val="28"/>
                <w:lang w:val="es-ES_tradnl"/>
              </w:rPr>
              <w:t xml:space="preserve"> del Servicio y </w:t>
            </w:r>
            <w:r w:rsidR="008A0367" w:rsidRPr="00EC799B">
              <w:rPr>
                <w:b/>
                <w:sz w:val="28"/>
                <w:szCs w:val="28"/>
                <w:lang w:val="es-ES_tradnl"/>
              </w:rPr>
              <w:t>Método</w:t>
            </w:r>
            <w:r w:rsidR="004979AF" w:rsidRPr="00EC799B">
              <w:rPr>
                <w:b/>
                <w:sz w:val="28"/>
                <w:szCs w:val="28"/>
                <w:lang w:val="es-ES_tradnl"/>
              </w:rPr>
              <w:t>s</w:t>
            </w:r>
            <w:r w:rsidR="008A0367" w:rsidRPr="00EC799B">
              <w:rPr>
                <w:b/>
                <w:sz w:val="28"/>
                <w:szCs w:val="28"/>
                <w:lang w:val="es-ES_tradnl"/>
              </w:rPr>
              <w:t xml:space="preserve"> de Pago</w:t>
            </w:r>
          </w:p>
        </w:tc>
      </w:tr>
    </w:tbl>
    <w:p w:rsidR="004F4209" w:rsidRPr="00EC799B" w:rsidRDefault="00FD126D" w:rsidP="00A13944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rPr>
          <w:rFonts w:eastAsia="Times New Roman" w:cs="Times New Roman"/>
          <w:lang w:val="es-ES_tradnl"/>
        </w:rPr>
      </w:pPr>
      <w:r w:rsidRPr="00EC799B">
        <w:rPr>
          <w:rFonts w:eastAsia="Times New Roman" w:cs="Times New Roman"/>
          <w:lang w:val="es-ES_tradnl"/>
        </w:rPr>
        <w:t>No conlleva costos</w:t>
      </w:r>
      <w:r w:rsidR="005C07EA" w:rsidRPr="00EC799B">
        <w:rPr>
          <w:rFonts w:eastAsia="Times New Roman" w:cs="Times New Roman"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C799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C799B" w:rsidRDefault="003E0674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EC799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6710DF" wp14:editId="20FEF8C1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C799B" w:rsidRDefault="003E0674" w:rsidP="00A13944">
            <w:pPr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>Requisitos</w:t>
            </w:r>
            <w:r w:rsidR="004979AF" w:rsidRPr="00EC799B">
              <w:rPr>
                <w:b/>
                <w:sz w:val="28"/>
                <w:szCs w:val="28"/>
                <w:lang w:val="es-ES_tradnl"/>
              </w:rPr>
              <w:t xml:space="preserve"> para Obtener Servicio</w:t>
            </w:r>
            <w:r w:rsidR="00CA1937" w:rsidRPr="00EC799B">
              <w:rPr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71406B" w:rsidRPr="0071406B" w:rsidRDefault="00C62650" w:rsidP="00A13944">
      <w:pPr>
        <w:pStyle w:val="ListParagraph"/>
        <w:numPr>
          <w:ilvl w:val="0"/>
          <w:numId w:val="2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1D3C32">
        <w:rPr>
          <w:rFonts w:eastAsia="Times New Roman" w:cs="Arial"/>
          <w:color w:val="000000"/>
        </w:rPr>
        <w:t xml:space="preserve">El estudiante debe estar matriculado en una escuela participante con </w:t>
      </w:r>
      <w:r w:rsidRPr="001D3C32">
        <w:rPr>
          <w:rFonts w:cstheme="minorHAnsi"/>
          <w:color w:val="000000"/>
        </w:rPr>
        <w:t>estatus de matrícula de M1 o M1T.</w:t>
      </w:r>
      <w:r w:rsidR="00E2246E" w:rsidRPr="001D3C32">
        <w:rPr>
          <w:rFonts w:cstheme="minorHAnsi"/>
          <w:color w:val="000000"/>
        </w:rPr>
        <w:t xml:space="preserve"> También pueden participar estudiantes que fueron trasladados por razones justificadas</w:t>
      </w:r>
      <w:r w:rsidR="00C14B50" w:rsidRPr="001D3C32">
        <w:rPr>
          <w:rFonts w:cstheme="minorHAnsi"/>
          <w:color w:val="000000"/>
        </w:rPr>
        <w:t>, pero éstos deben tramitar su participación a través del maestro de Educación Física</w:t>
      </w:r>
      <w:r w:rsidR="001C0C14" w:rsidRPr="001D3C32">
        <w:rPr>
          <w:rFonts w:cstheme="minorHAnsi"/>
          <w:color w:val="000000"/>
        </w:rPr>
        <w:t xml:space="preserve">, completando el </w:t>
      </w:r>
      <w:hyperlink r:id="rId20" w:history="1">
        <w:r w:rsidR="001C0C14" w:rsidRPr="00982512">
          <w:rPr>
            <w:rStyle w:val="Hyperlink"/>
            <w:rFonts w:cstheme="minorHAnsi"/>
            <w:color w:val="FF0000"/>
            <w:lang w:val="es-ES_tradnl"/>
          </w:rPr>
          <w:t>Formulario de Autorización de Estudiantes de Traslado</w:t>
        </w:r>
      </w:hyperlink>
      <w:r w:rsidR="001C0C14" w:rsidRPr="001D3C32">
        <w:rPr>
          <w:rFonts w:cstheme="minorHAnsi"/>
          <w:color w:val="000000"/>
        </w:rPr>
        <w:t xml:space="preserve">.  </w:t>
      </w:r>
    </w:p>
    <w:p w:rsidR="00C62650" w:rsidRPr="0071406B" w:rsidRDefault="00F47AAC" w:rsidP="00A13944">
      <w:pPr>
        <w:pStyle w:val="ListParagraph"/>
        <w:numPr>
          <w:ilvl w:val="0"/>
          <w:numId w:val="2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1406B">
        <w:rPr>
          <w:rFonts w:eastAsia="Times New Roman" w:cs="Arial"/>
          <w:color w:val="000000"/>
        </w:rPr>
        <w:t xml:space="preserve">Completar el </w:t>
      </w:r>
      <w:hyperlink r:id="rId21" w:history="1">
        <w:r w:rsidRPr="00982512">
          <w:rPr>
            <w:rStyle w:val="Hyperlink"/>
            <w:rFonts w:eastAsia="Times New Roman" w:cs="Arial"/>
            <w:color w:val="FF0000"/>
            <w:lang w:val="es-ES_tradnl"/>
          </w:rPr>
          <w:t>Formulario de Autorización</w:t>
        </w:r>
      </w:hyperlink>
      <w:r w:rsidRPr="0071406B">
        <w:rPr>
          <w:rFonts w:eastAsia="Times New Roman" w:cs="Arial"/>
          <w:color w:val="000000"/>
        </w:rPr>
        <w:t xml:space="preserve"> debidamente firmado por el padre, madre o encargado. </w:t>
      </w:r>
    </w:p>
    <w:p w:rsidR="00F47AAC" w:rsidRPr="00EC799B" w:rsidRDefault="00F47AAC" w:rsidP="00A1394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_tradnl"/>
        </w:rPr>
      </w:pPr>
      <w:r w:rsidRPr="00EC799B">
        <w:rPr>
          <w:rFonts w:eastAsia="Times New Roman" w:cs="Arial"/>
          <w:color w:val="000000"/>
          <w:lang w:val="es-ES_tradnl"/>
        </w:rPr>
        <w:lastRenderedPageBreak/>
        <w:t xml:space="preserve">Completar el </w:t>
      </w:r>
      <w:hyperlink r:id="rId22" w:history="1">
        <w:r w:rsidRPr="00982512">
          <w:rPr>
            <w:rStyle w:val="Hyperlink"/>
            <w:rFonts w:eastAsia="Times New Roman" w:cs="Arial"/>
            <w:color w:val="FF0000"/>
            <w:lang w:val="es-ES_tradnl"/>
          </w:rPr>
          <w:t>Formulario de Certificación Médica</w:t>
        </w:r>
      </w:hyperlink>
      <w:r w:rsidRPr="00EC799B">
        <w:rPr>
          <w:rFonts w:eastAsia="Times New Roman" w:cs="Arial"/>
          <w:color w:val="000000"/>
          <w:lang w:val="es-ES_tradnl"/>
        </w:rPr>
        <w:t xml:space="preserve"> firmado por un doctor en medicina debidamente autorizado.</w:t>
      </w:r>
    </w:p>
    <w:p w:rsidR="00F47AAC" w:rsidRPr="00EC799B" w:rsidRDefault="00C60A92" w:rsidP="00A1394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_tradnl"/>
        </w:rPr>
      </w:pPr>
      <w:r w:rsidRPr="00EC799B">
        <w:rPr>
          <w:rFonts w:eastAsia="Times New Roman" w:cs="Arial"/>
          <w:color w:val="000000"/>
          <w:lang w:val="es-ES_tradnl"/>
        </w:rPr>
        <w:t>El estudiante sólo puede representar la escuela en la que está matriculado.</w:t>
      </w:r>
    </w:p>
    <w:p w:rsidR="005F20EB" w:rsidRPr="00EC799B" w:rsidRDefault="005F20EB" w:rsidP="00A1394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_tradnl"/>
        </w:rPr>
      </w:pPr>
      <w:r w:rsidRPr="00EC799B">
        <w:rPr>
          <w:rFonts w:eastAsia="Times New Roman" w:cs="Arial"/>
          <w:color w:val="000000"/>
          <w:lang w:val="es-ES_tradnl"/>
        </w:rPr>
        <w:t>Un estudiante no podrá participar con objetos o prendas en el cuerpo que puedan ocasionar daño físico. (Ejemplos: yeso en el brazo, sortijas, pantallas y otras); calzado inapropiado al deporte que pueda afectar la salud y seguridad de los participantes.  Tampoco pueden tener las uñas largas (más de una pulgada a partir de la raíz de la uña).</w:t>
      </w:r>
    </w:p>
    <w:p w:rsidR="005F20EB" w:rsidRPr="00EC799B" w:rsidRDefault="005F20EB" w:rsidP="00A1394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_tradnl"/>
        </w:rPr>
      </w:pPr>
      <w:r w:rsidRPr="00EC799B">
        <w:rPr>
          <w:rFonts w:eastAsia="Times New Roman" w:cs="Arial"/>
          <w:color w:val="000000"/>
          <w:lang w:val="es-ES_tradnl"/>
        </w:rPr>
        <w:t>Se prohíbe la participación del estudiante refuerzo en todos los niveles y categorías.</w:t>
      </w:r>
    </w:p>
    <w:p w:rsidR="00C60A92" w:rsidRPr="00EC799B" w:rsidRDefault="00771075" w:rsidP="00A13944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eastAsia="Times New Roman" w:cs="Arial"/>
          <w:color w:val="000000"/>
          <w:lang w:val="es-ES_tradnl"/>
        </w:rPr>
      </w:pPr>
      <w:r w:rsidRPr="00EC799B">
        <w:rPr>
          <w:rFonts w:eastAsia="Times New Roman" w:cs="Arial"/>
          <w:color w:val="000000"/>
          <w:lang w:val="es-ES_tradnl"/>
        </w:rPr>
        <w:t>Pueden existir requisitos particulares en cada disciplina deportiva, por lo que es necesario que se comuniquen con la escuela para obtener más información.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C799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C799B" w:rsidRDefault="00FD084F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EC799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099D15D" wp14:editId="5801C10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C799B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C799B" w:rsidRDefault="00FD084F" w:rsidP="00A13944">
            <w:pPr>
              <w:rPr>
                <w:b/>
                <w:sz w:val="28"/>
                <w:szCs w:val="28"/>
                <w:lang w:val="es-ES_tradnl"/>
              </w:rPr>
            </w:pPr>
            <w:r w:rsidRPr="00EC799B">
              <w:rPr>
                <w:b/>
                <w:sz w:val="28"/>
                <w:szCs w:val="28"/>
                <w:lang w:val="es-ES_tradnl"/>
              </w:rPr>
              <w:t>Preguntas Frecuentes</w:t>
            </w:r>
          </w:p>
        </w:tc>
      </w:tr>
    </w:tbl>
    <w:p w:rsidR="00DA0377" w:rsidRPr="00EC799B" w:rsidRDefault="008F2DAA" w:rsidP="00A13944">
      <w:pPr>
        <w:pStyle w:val="ListParagraph"/>
        <w:numPr>
          <w:ilvl w:val="0"/>
          <w:numId w:val="20"/>
        </w:numPr>
        <w:spacing w:before="120" w:after="0" w:line="240" w:lineRule="auto"/>
        <w:ind w:left="720"/>
        <w:rPr>
          <w:lang w:val="es-ES_tradnl"/>
        </w:rPr>
      </w:pPr>
      <w:r w:rsidRPr="00EC799B">
        <w:rPr>
          <w:b/>
          <w:lang w:val="es-ES_tradnl"/>
        </w:rPr>
        <w:t>¿Pueden participar estudiantes de escuelas privadas?</w:t>
      </w:r>
      <w:r w:rsidR="001C650F" w:rsidRPr="00EC799B">
        <w:rPr>
          <w:lang w:val="es-ES_tradnl"/>
        </w:rPr>
        <w:t xml:space="preserve"> </w:t>
      </w:r>
      <w:r w:rsidR="00A76ABD" w:rsidRPr="00EC799B">
        <w:rPr>
          <w:lang w:val="es-ES_tradnl"/>
        </w:rPr>
        <w:t>–</w:t>
      </w:r>
      <w:r w:rsidR="001C650F" w:rsidRPr="00EC799B">
        <w:rPr>
          <w:lang w:val="es-ES_tradnl"/>
        </w:rPr>
        <w:t xml:space="preserve">No, sólo participan estudiantes de </w:t>
      </w:r>
      <w:r w:rsidR="00F836DB">
        <w:rPr>
          <w:lang w:val="es-ES_tradnl"/>
        </w:rPr>
        <w:t>escuelas públicas de Puerto Rico</w:t>
      </w:r>
      <w:r w:rsidR="00EB469C" w:rsidRPr="00EC799B">
        <w:rPr>
          <w:lang w:val="es-ES_tradnl"/>
        </w:rPr>
        <w:t>.</w:t>
      </w:r>
    </w:p>
    <w:p w:rsidR="00DA0377" w:rsidRPr="00EC799B" w:rsidRDefault="008F2DAA" w:rsidP="00A13944">
      <w:pPr>
        <w:pStyle w:val="ListParagraph"/>
        <w:numPr>
          <w:ilvl w:val="0"/>
          <w:numId w:val="20"/>
        </w:numPr>
        <w:spacing w:before="120" w:after="0" w:line="240" w:lineRule="auto"/>
        <w:ind w:left="720"/>
        <w:rPr>
          <w:lang w:val="es-ES_tradnl"/>
        </w:rPr>
      </w:pPr>
      <w:r w:rsidRPr="00EC799B">
        <w:rPr>
          <w:b/>
          <w:lang w:val="es-ES_tradnl"/>
        </w:rPr>
        <w:t>¿Qué es M1?</w:t>
      </w:r>
      <w:r w:rsidR="001C650F" w:rsidRPr="00EC799B">
        <w:rPr>
          <w:lang w:val="es-ES_tradnl"/>
        </w:rPr>
        <w:t xml:space="preserve"> </w:t>
      </w:r>
      <w:r w:rsidR="00A76ABD" w:rsidRPr="00EC799B">
        <w:rPr>
          <w:lang w:val="es-ES_tradnl"/>
        </w:rPr>
        <w:t>–</w:t>
      </w:r>
      <w:r w:rsidR="001C650F" w:rsidRPr="00EC799B">
        <w:rPr>
          <w:lang w:val="es-ES_tradnl"/>
        </w:rPr>
        <w:t>Es</w:t>
      </w:r>
      <w:r w:rsidR="00A76ABD" w:rsidRPr="00EC799B">
        <w:rPr>
          <w:lang w:val="es-ES_tradnl"/>
        </w:rPr>
        <w:t xml:space="preserve"> </w:t>
      </w:r>
      <w:r w:rsidR="002052B2" w:rsidRPr="00EC799B">
        <w:rPr>
          <w:lang w:val="es-ES_tradnl"/>
        </w:rPr>
        <w:t>un estatus de matrícula que indica que el estudiante está debidamente matriculado en esa escuela</w:t>
      </w:r>
      <w:r w:rsidR="000708E9" w:rsidRPr="00EC799B">
        <w:rPr>
          <w:lang w:val="es-ES_tradnl"/>
        </w:rPr>
        <w:t xml:space="preserve"> </w:t>
      </w:r>
      <w:r w:rsidR="002052B2" w:rsidRPr="00EC799B">
        <w:rPr>
          <w:lang w:val="es-ES_tradnl"/>
        </w:rPr>
        <w:t xml:space="preserve"> en ese año escolar y que no es un traslado de una escuela privada de P</w:t>
      </w:r>
      <w:r w:rsidR="004C6032">
        <w:rPr>
          <w:lang w:val="es-ES_tradnl"/>
        </w:rPr>
        <w:t xml:space="preserve">uerto </w:t>
      </w:r>
      <w:r w:rsidR="002052B2" w:rsidRPr="00EC799B">
        <w:rPr>
          <w:lang w:val="es-ES_tradnl"/>
        </w:rPr>
        <w:t>R</w:t>
      </w:r>
      <w:r w:rsidR="004C6032">
        <w:rPr>
          <w:lang w:val="es-ES_tradnl"/>
        </w:rPr>
        <w:t>ico</w:t>
      </w:r>
      <w:r w:rsidR="002052B2" w:rsidRPr="00EC799B">
        <w:rPr>
          <w:lang w:val="es-ES_tradnl"/>
        </w:rPr>
        <w:t xml:space="preserve"> o de cualquier escuela de los E</w:t>
      </w:r>
      <w:r w:rsidR="00F836DB">
        <w:rPr>
          <w:lang w:val="es-ES_tradnl"/>
        </w:rPr>
        <w:t xml:space="preserve">stados </w:t>
      </w:r>
      <w:r w:rsidR="002052B2" w:rsidRPr="00EC799B">
        <w:rPr>
          <w:lang w:val="es-ES_tradnl"/>
        </w:rPr>
        <w:t>U</w:t>
      </w:r>
      <w:r w:rsidR="00F836DB">
        <w:rPr>
          <w:lang w:val="es-ES_tradnl"/>
        </w:rPr>
        <w:t>nidos</w:t>
      </w:r>
      <w:r w:rsidR="002052B2" w:rsidRPr="00EC799B">
        <w:rPr>
          <w:lang w:val="es-ES_tradnl"/>
        </w:rPr>
        <w:t>.</w:t>
      </w:r>
    </w:p>
    <w:p w:rsidR="00DA0377" w:rsidRPr="00EC799B" w:rsidRDefault="008F2DAA" w:rsidP="00A13944">
      <w:pPr>
        <w:pStyle w:val="ListParagraph"/>
        <w:numPr>
          <w:ilvl w:val="0"/>
          <w:numId w:val="20"/>
        </w:numPr>
        <w:spacing w:before="120" w:after="0" w:line="240" w:lineRule="auto"/>
        <w:ind w:left="720"/>
        <w:rPr>
          <w:lang w:val="es-ES_tradnl"/>
        </w:rPr>
      </w:pPr>
      <w:r w:rsidRPr="00EC799B">
        <w:rPr>
          <w:b/>
          <w:lang w:val="es-ES_tradnl"/>
        </w:rPr>
        <w:t>¿Qué es un M1T?</w:t>
      </w:r>
      <w:r w:rsidR="00576A74" w:rsidRPr="00EC799B">
        <w:rPr>
          <w:lang w:val="es-ES_tradnl"/>
        </w:rPr>
        <w:t xml:space="preserve"> </w:t>
      </w:r>
      <w:r w:rsidR="00A76ABD" w:rsidRPr="00EC799B">
        <w:rPr>
          <w:lang w:val="es-ES_tradnl"/>
        </w:rPr>
        <w:t>–</w:t>
      </w:r>
      <w:r w:rsidR="00576A74" w:rsidRPr="00EC799B">
        <w:rPr>
          <w:lang w:val="es-ES_tradnl"/>
        </w:rPr>
        <w:t>Es</w:t>
      </w:r>
      <w:r w:rsidR="00A76ABD" w:rsidRPr="00EC799B">
        <w:rPr>
          <w:lang w:val="es-ES_tradnl"/>
        </w:rPr>
        <w:t xml:space="preserve"> </w:t>
      </w:r>
      <w:r w:rsidR="00576A74" w:rsidRPr="00EC799B">
        <w:rPr>
          <w:lang w:val="es-ES_tradnl"/>
        </w:rPr>
        <w:t xml:space="preserve">un estatus de matrícula que indica que el estudiante se matriculó tardíamente en la escuela, </w:t>
      </w:r>
      <w:r w:rsidR="00A960AC" w:rsidRPr="00EC799B">
        <w:rPr>
          <w:lang w:val="es-ES_tradnl"/>
        </w:rPr>
        <w:t>pero no</w:t>
      </w:r>
      <w:r w:rsidR="00576A74" w:rsidRPr="00EC799B">
        <w:rPr>
          <w:lang w:val="es-ES_tradnl"/>
        </w:rPr>
        <w:t xml:space="preserve"> es un estudiante trasladado de una escuela privada de P</w:t>
      </w:r>
      <w:r w:rsidR="004C6032">
        <w:rPr>
          <w:lang w:val="es-ES_tradnl"/>
        </w:rPr>
        <w:t xml:space="preserve">uerto </w:t>
      </w:r>
      <w:r w:rsidR="00576A74" w:rsidRPr="00EC799B">
        <w:rPr>
          <w:lang w:val="es-ES_tradnl"/>
        </w:rPr>
        <w:t>R</w:t>
      </w:r>
      <w:r w:rsidR="004C6032">
        <w:rPr>
          <w:lang w:val="es-ES_tradnl"/>
        </w:rPr>
        <w:t>ico</w:t>
      </w:r>
      <w:r w:rsidR="00576A74" w:rsidRPr="00EC799B">
        <w:rPr>
          <w:lang w:val="es-ES_tradnl"/>
        </w:rPr>
        <w:t xml:space="preserve"> ni de una escuela de los E</w:t>
      </w:r>
      <w:r w:rsidR="00F836DB">
        <w:rPr>
          <w:lang w:val="es-ES_tradnl"/>
        </w:rPr>
        <w:t xml:space="preserve">stados </w:t>
      </w:r>
      <w:r w:rsidR="00576A74" w:rsidRPr="00EC799B">
        <w:rPr>
          <w:lang w:val="es-ES_tradnl"/>
        </w:rPr>
        <w:t>U</w:t>
      </w:r>
      <w:r w:rsidR="00F836DB">
        <w:rPr>
          <w:lang w:val="es-ES_tradnl"/>
        </w:rPr>
        <w:t>nidos</w:t>
      </w:r>
      <w:r w:rsidR="00576A74" w:rsidRPr="00EC799B">
        <w:rPr>
          <w:lang w:val="es-ES_tradnl"/>
        </w:rPr>
        <w:t>.</w:t>
      </w:r>
    </w:p>
    <w:p w:rsidR="003571A5" w:rsidRDefault="008F2DAA" w:rsidP="003571A5">
      <w:pPr>
        <w:pStyle w:val="ListParagraph"/>
        <w:numPr>
          <w:ilvl w:val="0"/>
          <w:numId w:val="20"/>
        </w:numPr>
        <w:spacing w:before="120" w:after="120" w:line="240" w:lineRule="auto"/>
        <w:ind w:left="720"/>
        <w:rPr>
          <w:lang w:val="es-ES_tradnl"/>
        </w:rPr>
      </w:pPr>
      <w:r w:rsidRPr="00EC799B">
        <w:rPr>
          <w:b/>
          <w:lang w:val="es-ES_tradnl"/>
        </w:rPr>
        <w:t>¿Qué es un estudiante refuerzo?</w:t>
      </w:r>
      <w:r w:rsidR="005F20EB" w:rsidRPr="00EC799B">
        <w:rPr>
          <w:lang w:val="es-ES_tradnl"/>
        </w:rPr>
        <w:t xml:space="preserve"> </w:t>
      </w:r>
      <w:r w:rsidR="00A76ABD" w:rsidRPr="00EC799B">
        <w:rPr>
          <w:lang w:val="es-ES_tradnl"/>
        </w:rPr>
        <w:t>–</w:t>
      </w:r>
      <w:r w:rsidR="005F20EB" w:rsidRPr="00EC799B">
        <w:rPr>
          <w:lang w:val="es-ES_tradnl"/>
        </w:rPr>
        <w:t>Es</w:t>
      </w:r>
      <w:r w:rsidR="00A76ABD" w:rsidRPr="00EC799B">
        <w:rPr>
          <w:lang w:val="es-ES_tradnl"/>
        </w:rPr>
        <w:t xml:space="preserve"> </w:t>
      </w:r>
      <w:r w:rsidR="005F20EB" w:rsidRPr="00EC799B">
        <w:rPr>
          <w:lang w:val="es-ES_tradnl"/>
        </w:rPr>
        <w:t xml:space="preserve">un estudiante que sube o baja de la categoría a la que está </w:t>
      </w:r>
      <w:r w:rsidR="00221026" w:rsidRPr="00EC799B">
        <w:rPr>
          <w:lang w:val="es-ES_tradnl"/>
        </w:rPr>
        <w:t>asignada</w:t>
      </w:r>
      <w:r w:rsidR="005F20EB" w:rsidRPr="00EC799B">
        <w:rPr>
          <w:lang w:val="es-ES_tradnl"/>
        </w:rPr>
        <w:t xml:space="preserve"> o un estudiante que </w:t>
      </w:r>
      <w:r w:rsidR="00221026" w:rsidRPr="00EC799B">
        <w:rPr>
          <w:lang w:val="es-ES_tradnl"/>
        </w:rPr>
        <w:t xml:space="preserve">está matriculado en </w:t>
      </w:r>
      <w:r w:rsidR="005F20EB" w:rsidRPr="00EC799B">
        <w:rPr>
          <w:lang w:val="es-ES_tradnl"/>
        </w:rPr>
        <w:t>otra escuela.</w:t>
      </w:r>
    </w:p>
    <w:p w:rsidR="003571A5" w:rsidRPr="003571A5" w:rsidRDefault="003571A5" w:rsidP="003571A5">
      <w:pPr>
        <w:pStyle w:val="ListParagraph"/>
        <w:numPr>
          <w:ilvl w:val="0"/>
          <w:numId w:val="20"/>
        </w:numPr>
        <w:spacing w:before="120" w:after="120" w:line="240" w:lineRule="auto"/>
        <w:ind w:left="720"/>
        <w:rPr>
          <w:lang w:val="es-ES_tradnl"/>
        </w:rPr>
      </w:pPr>
      <w:r w:rsidRPr="003571A5">
        <w:rPr>
          <w:rFonts w:cstheme="minorHAnsi"/>
          <w:b/>
          <w:lang w:val="es-ES_tradnl"/>
        </w:rPr>
        <w:t>¿Qué es Bádminton?</w:t>
      </w:r>
      <w:r w:rsidRPr="003571A5">
        <w:rPr>
          <w:rFonts w:cstheme="minorHAnsi"/>
          <w:lang w:val="es-ES_tradnl"/>
        </w:rPr>
        <w:t xml:space="preserve"> - </w:t>
      </w:r>
      <w:r w:rsidRPr="003571A5">
        <w:rPr>
          <w:rFonts w:eastAsia="Arial Unicode MS" w:cstheme="minorHAnsi"/>
          <w:color w:val="000000"/>
          <w:lang w:eastAsia="en-US"/>
        </w:rPr>
        <w:t>Juego semejante al tenis en el que se utilizan raquetas ligeras.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764797" w:rsidTr="0076479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64797" w:rsidRDefault="00764797" w:rsidP="00A1394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565777F8" wp14:editId="74A24F0A">
                  <wp:extent cx="276225" cy="276225"/>
                  <wp:effectExtent l="0" t="0" r="9525" b="9525"/>
                  <wp:docPr id="10" name="Picture 10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4797" w:rsidRDefault="00764797" w:rsidP="00A13944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</w:rPr>
              <w:t>Enlaces Relacionados</w:t>
            </w:r>
            <w:r w:rsidRPr="00764797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A6252A" w:rsidRPr="00EC799B" w:rsidRDefault="00960645" w:rsidP="00A13944">
      <w:pPr>
        <w:tabs>
          <w:tab w:val="left" w:pos="180"/>
          <w:tab w:val="left" w:pos="360"/>
        </w:tabs>
        <w:spacing w:before="120" w:after="0" w:line="240" w:lineRule="auto"/>
        <w:rPr>
          <w:rFonts w:cs="Arial"/>
          <w:lang w:val="es-ES_tradnl"/>
        </w:rPr>
      </w:pPr>
      <w:hyperlink r:id="rId25" w:history="1">
        <w:r w:rsidR="00A6252A" w:rsidRPr="00EC799B">
          <w:rPr>
            <w:rStyle w:val="Hyperlink"/>
            <w:rFonts w:cs="Arial"/>
            <w:lang w:val="es-ES_tradnl"/>
          </w:rPr>
          <w:t>Página Web Departamento de Recreación de Deportes</w:t>
        </w:r>
      </w:hyperlink>
      <w:r w:rsidR="009A091F">
        <w:t xml:space="preserve"> –http://www.drd.gobierno.pr/</w:t>
      </w:r>
    </w:p>
    <w:p w:rsidR="00A6252A" w:rsidRPr="00EC799B" w:rsidRDefault="00960645" w:rsidP="00A13944">
      <w:pPr>
        <w:tabs>
          <w:tab w:val="left" w:pos="180"/>
          <w:tab w:val="left" w:pos="360"/>
        </w:tabs>
        <w:spacing w:before="120" w:after="0" w:line="240" w:lineRule="auto"/>
        <w:rPr>
          <w:lang w:val="es-ES_tradnl"/>
        </w:rPr>
      </w:pPr>
      <w:hyperlink r:id="rId26" w:history="1">
        <w:r w:rsidR="00A6252A" w:rsidRPr="00EC799B">
          <w:rPr>
            <w:rStyle w:val="Hyperlink"/>
            <w:rFonts w:cs="Arial"/>
            <w:lang w:val="es-ES_tradnl"/>
          </w:rPr>
          <w:t>Página Web Departamento de Educación</w:t>
        </w:r>
      </w:hyperlink>
      <w:r w:rsidR="009A091F">
        <w:t xml:space="preserve"> –http://www.de.gobierno.pr/</w:t>
      </w:r>
    </w:p>
    <w:p w:rsidR="007B1CE7" w:rsidRDefault="00960645" w:rsidP="00A13944">
      <w:pPr>
        <w:tabs>
          <w:tab w:val="left" w:pos="180"/>
          <w:tab w:val="left" w:pos="360"/>
        </w:tabs>
        <w:spacing w:before="120" w:after="0" w:line="240" w:lineRule="auto"/>
        <w:rPr>
          <w:rFonts w:eastAsia="Times New Roman" w:cs="Times New Roman"/>
          <w:lang w:val="es-ES_tradnl"/>
        </w:rPr>
      </w:pPr>
      <w:hyperlink r:id="rId27" w:history="1">
        <w:r w:rsidR="007B1CE7">
          <w:rPr>
            <w:rStyle w:val="Hyperlink"/>
            <w:rFonts w:eastAsia="Times New Roman" w:cs="Times New Roman"/>
            <w:lang w:val="es-ES_tradnl"/>
          </w:rPr>
          <w:t>Liga Atlética Escolar - Directorio de Coordinadores</w:t>
        </w:r>
      </w:hyperlink>
      <w:r w:rsidR="007B1CE7" w:rsidRPr="00EC799B">
        <w:rPr>
          <w:rFonts w:eastAsia="Times New Roman" w:cs="Times New Roman"/>
          <w:lang w:val="es-ES_tradnl"/>
        </w:rPr>
        <w:t xml:space="preserve"> </w:t>
      </w:r>
    </w:p>
    <w:p w:rsidR="007B1CE7" w:rsidRDefault="00960645" w:rsidP="00A13944">
      <w:pPr>
        <w:tabs>
          <w:tab w:val="left" w:pos="180"/>
          <w:tab w:val="left" w:pos="360"/>
        </w:tabs>
        <w:spacing w:before="120" w:after="0" w:line="240" w:lineRule="auto"/>
        <w:rPr>
          <w:rStyle w:val="Hyperlink"/>
          <w:rFonts w:cs="Arial"/>
          <w:lang w:val="es-ES_tradnl"/>
        </w:rPr>
      </w:pPr>
      <w:hyperlink r:id="rId28" w:history="1">
        <w:r w:rsidR="007B1CE7">
          <w:rPr>
            <w:rStyle w:val="Hyperlink"/>
            <w:rFonts w:cs="Arial"/>
            <w:lang w:val="es-ES_tradnl"/>
          </w:rPr>
          <w:t>Reglamento de la Liga Atlética Escolar (LAE)</w:t>
        </w:r>
      </w:hyperlink>
    </w:p>
    <w:p w:rsidR="007B1CE7" w:rsidRPr="007B1CE7" w:rsidRDefault="00960645" w:rsidP="00A13944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hyperlink r:id="rId29" w:history="1">
        <w:r w:rsidR="007B1CE7" w:rsidRPr="007B1CE7">
          <w:rPr>
            <w:rStyle w:val="Hyperlink"/>
            <w:rFonts w:cstheme="minorHAnsi"/>
            <w:color w:val="FF0000"/>
            <w:lang w:val="es-ES_tradnl"/>
          </w:rPr>
          <w:t>Formulario de Autorización de Estudiantes de Traslado</w:t>
        </w:r>
      </w:hyperlink>
      <w:r w:rsidR="007B1CE7" w:rsidRPr="007B1CE7">
        <w:rPr>
          <w:rFonts w:cstheme="minorHAnsi"/>
          <w:color w:val="000000"/>
        </w:rPr>
        <w:t xml:space="preserve">.  </w:t>
      </w:r>
    </w:p>
    <w:p w:rsidR="007B1CE7" w:rsidRPr="007B1CE7" w:rsidRDefault="00960645" w:rsidP="00A13944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hyperlink r:id="rId30" w:history="1">
        <w:r w:rsidR="007B1CE7" w:rsidRPr="007B1CE7">
          <w:rPr>
            <w:rStyle w:val="Hyperlink"/>
            <w:rFonts w:eastAsia="Times New Roman" w:cs="Arial"/>
            <w:color w:val="FF0000"/>
            <w:lang w:val="es-ES_tradnl"/>
          </w:rPr>
          <w:t>Formulario de Autorización</w:t>
        </w:r>
      </w:hyperlink>
      <w:r w:rsidR="007B1CE7" w:rsidRPr="007B1CE7">
        <w:rPr>
          <w:rFonts w:eastAsia="Times New Roman" w:cs="Arial"/>
          <w:color w:val="000000"/>
        </w:rPr>
        <w:t xml:space="preserve"> </w:t>
      </w:r>
    </w:p>
    <w:p w:rsidR="007B1CE7" w:rsidRDefault="00960645" w:rsidP="00A13944">
      <w:pPr>
        <w:tabs>
          <w:tab w:val="left" w:pos="180"/>
          <w:tab w:val="left" w:pos="360"/>
        </w:tabs>
        <w:spacing w:before="120" w:after="0" w:line="240" w:lineRule="auto"/>
        <w:rPr>
          <w:rFonts w:eastAsia="Times New Roman" w:cs="Times New Roman"/>
          <w:lang w:val="es-ES_tradnl"/>
        </w:rPr>
      </w:pPr>
      <w:hyperlink r:id="rId31" w:history="1">
        <w:r w:rsidR="00F53AA6" w:rsidRPr="00982512">
          <w:rPr>
            <w:rStyle w:val="Hyperlink"/>
            <w:rFonts w:eastAsia="Times New Roman" w:cs="Arial"/>
            <w:color w:val="FF0000"/>
            <w:lang w:val="es-ES_tradnl"/>
          </w:rPr>
          <w:t>Formulario de Certificación Médica</w:t>
        </w:r>
      </w:hyperlink>
    </w:p>
    <w:sectPr w:rsidR="007B1CE7" w:rsidSect="00561B94"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F6" w:rsidRDefault="007507F6" w:rsidP="005501A9">
      <w:pPr>
        <w:spacing w:after="0" w:line="240" w:lineRule="auto"/>
      </w:pPr>
      <w:r>
        <w:separator/>
      </w:r>
    </w:p>
  </w:endnote>
  <w:endnote w:type="continuationSeparator" w:id="0">
    <w:p w:rsidR="007507F6" w:rsidRDefault="007507F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C22AF" w:rsidTr="004529FC">
      <w:tc>
        <w:tcPr>
          <w:tcW w:w="2394" w:type="dxa"/>
          <w:shd w:val="clear" w:color="auto" w:fill="FFFFFF" w:themeFill="background1"/>
          <w:vAlign w:val="center"/>
        </w:tcPr>
        <w:p w:rsidR="008C22AF" w:rsidRDefault="008C22AF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A732B12" wp14:editId="7F4815F2">
                <wp:simplePos x="0" y="0"/>
                <wp:positionH relativeFrom="column">
                  <wp:posOffset>-447040</wp:posOffset>
                </wp:positionH>
                <wp:positionV relativeFrom="paragraph">
                  <wp:posOffset>83820</wp:posOffset>
                </wp:positionV>
                <wp:extent cx="332740" cy="25908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0645">
            <w:rPr>
              <w:noProof/>
              <w:lang w:val="en-US"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C22AF" w:rsidRPr="001C7A01" w:rsidRDefault="00D176D4" w:rsidP="004529FC">
          <w:pPr>
            <w:pStyle w:val="Footer"/>
            <w:jc w:val="center"/>
          </w:pPr>
          <w:r>
            <w:rPr>
              <w:rFonts w:eastAsiaTheme="minorHAns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C22AF" w:rsidRPr="001C7A01" w:rsidRDefault="00960645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C22AF" w:rsidRPr="001C7A01">
                <w:t xml:space="preserve">Página </w:t>
              </w:r>
              <w:r w:rsidR="006860C3" w:rsidRPr="001C7A01">
                <w:fldChar w:fldCharType="begin"/>
              </w:r>
              <w:r w:rsidR="008C22AF" w:rsidRPr="001C7A01">
                <w:instrText xml:space="preserve"> PAGE </w:instrText>
              </w:r>
              <w:r w:rsidR="006860C3" w:rsidRPr="001C7A01">
                <w:fldChar w:fldCharType="separate"/>
              </w:r>
              <w:r>
                <w:rPr>
                  <w:noProof/>
                </w:rPr>
                <w:t>1</w:t>
              </w:r>
              <w:r w:rsidR="006860C3" w:rsidRPr="001C7A01">
                <w:fldChar w:fldCharType="end"/>
              </w:r>
              <w:r w:rsidR="008C22AF" w:rsidRPr="001C7A01">
                <w:t xml:space="preserve"> de </w:t>
              </w:r>
              <w:r w:rsidR="006860C3" w:rsidRPr="001C7A01">
                <w:fldChar w:fldCharType="begin"/>
              </w:r>
              <w:r w:rsidR="008C22AF" w:rsidRPr="001C7A01">
                <w:instrText xml:space="preserve"> NUMPAGES  </w:instrText>
              </w:r>
              <w:r w:rsidR="006860C3" w:rsidRPr="001C7A01">
                <w:fldChar w:fldCharType="separate"/>
              </w:r>
              <w:r>
                <w:rPr>
                  <w:noProof/>
                </w:rPr>
                <w:t>2</w:t>
              </w:r>
              <w:r w:rsidR="006860C3" w:rsidRPr="001C7A01">
                <w:fldChar w:fldCharType="end"/>
              </w:r>
            </w:sdtContent>
          </w:sdt>
          <w:r w:rsidR="008C22AF" w:rsidRPr="001C7A01">
            <w:t xml:space="preserve"> </w:t>
          </w:r>
        </w:p>
      </w:tc>
    </w:tr>
  </w:tbl>
  <w:p w:rsidR="008C22AF" w:rsidRDefault="008C22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F6" w:rsidRDefault="007507F6" w:rsidP="005501A9">
      <w:pPr>
        <w:spacing w:after="0" w:line="240" w:lineRule="auto"/>
      </w:pPr>
      <w:r>
        <w:separator/>
      </w:r>
    </w:p>
  </w:footnote>
  <w:footnote w:type="continuationSeparator" w:id="0">
    <w:p w:rsidR="007507F6" w:rsidRDefault="007507F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F" w:rsidRPr="004529FC" w:rsidRDefault="00960645" w:rsidP="004529FC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388.15pt;margin-top:5.95pt;width:84.35pt;height:28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>
            <w:txbxContent>
              <w:p w:rsidR="008C22AF" w:rsidRPr="00C96997" w:rsidRDefault="008C22AF" w:rsidP="003B1442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 w:rsidRPr="00C96997">
                  <w:rPr>
                    <w:sz w:val="16"/>
                    <w:szCs w:val="16"/>
                    <w:lang w:val="es-ES"/>
                  </w:rPr>
                  <w:t>DRD-0</w:t>
                </w:r>
                <w:r w:rsidR="00DE4790">
                  <w:rPr>
                    <w:sz w:val="16"/>
                    <w:szCs w:val="16"/>
                    <w:lang w:val="es-ES"/>
                  </w:rPr>
                  <w:t>1</w:t>
                </w:r>
                <w:r w:rsidR="006D0CA1">
                  <w:rPr>
                    <w:sz w:val="16"/>
                    <w:szCs w:val="16"/>
                    <w:lang w:val="es-ES"/>
                  </w:rPr>
                  <w:t>6</w:t>
                </w:r>
              </w:p>
              <w:p w:rsidR="008C22AF" w:rsidRPr="00C96997" w:rsidRDefault="008C22AF" w:rsidP="003B1442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 w:rsidRPr="00C96997">
                  <w:rPr>
                    <w:sz w:val="16"/>
                    <w:szCs w:val="16"/>
                    <w:lang w:val="es-ES"/>
                  </w:rPr>
                  <w:t>Vigencia: 1</w:t>
                </w:r>
                <w:r w:rsidR="00011259">
                  <w:rPr>
                    <w:sz w:val="16"/>
                    <w:szCs w:val="16"/>
                    <w:lang w:val="es-ES"/>
                  </w:rPr>
                  <w:t>5</w:t>
                </w:r>
                <w:r w:rsidRPr="00C96997">
                  <w:rPr>
                    <w:sz w:val="16"/>
                    <w:szCs w:val="16"/>
                    <w:lang w:val="es-ES"/>
                  </w:rPr>
                  <w:t>-</w:t>
                </w:r>
                <w:r w:rsidR="00011259">
                  <w:rPr>
                    <w:sz w:val="16"/>
                    <w:szCs w:val="16"/>
                    <w:lang w:val="es-ES"/>
                  </w:rPr>
                  <w:t>mar</w:t>
                </w:r>
                <w:r w:rsidRPr="00C96997">
                  <w:rPr>
                    <w:sz w:val="16"/>
                    <w:szCs w:val="16"/>
                    <w:lang w:val="es-ES"/>
                  </w:rPr>
                  <w:t>-1</w:t>
                </w:r>
                <w:r>
                  <w:rPr>
                    <w:sz w:val="16"/>
                    <w:szCs w:val="16"/>
                    <w:lang w:val="es-ES"/>
                  </w:rPr>
                  <w:t>2</w:t>
                </w:r>
              </w:p>
            </w:txbxContent>
          </v:textbox>
        </v:shape>
      </w:pict>
    </w:r>
    <w:r w:rsidR="008C22AF" w:rsidRPr="00667D45">
      <w:rPr>
        <w:sz w:val="32"/>
        <w:szCs w:val="32"/>
      </w:rPr>
      <w:t xml:space="preserve">Departamento de </w:t>
    </w:r>
    <w:r w:rsidR="008C22AF">
      <w:rPr>
        <w:sz w:val="32"/>
        <w:szCs w:val="32"/>
      </w:rPr>
      <w:t>Recreación y Deportes</w:t>
    </w:r>
    <w:r w:rsidR="008C22AF" w:rsidRPr="00667D45">
      <w:rPr>
        <w:b/>
        <w:sz w:val="32"/>
        <w:szCs w:val="32"/>
      </w:rPr>
      <w:t xml:space="preserve"> </w:t>
    </w:r>
    <w:r w:rsidR="00271FFF" w:rsidRPr="00271FFF">
      <w:rPr>
        <w:sz w:val="32"/>
        <w:szCs w:val="32"/>
      </w:rPr>
      <w:t>(DRD)</w:t>
    </w:r>
    <w:r w:rsidR="008C22AF">
      <w:rPr>
        <w:b/>
        <w:sz w:val="32"/>
        <w:szCs w:val="32"/>
      </w:rPr>
      <w:tab/>
    </w:r>
  </w:p>
  <w:p w:rsidR="008C22AF" w:rsidRPr="00BA62D7" w:rsidRDefault="008C22AF" w:rsidP="0047186A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Información de la Liga Atlética Escolar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8C22AF" w:rsidRPr="0047186A" w:rsidRDefault="008C22AF" w:rsidP="0047186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A2"/>
    <w:multiLevelType w:val="hybridMultilevel"/>
    <w:tmpl w:val="A282F8F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7C0BBD"/>
    <w:multiLevelType w:val="hybridMultilevel"/>
    <w:tmpl w:val="FCA8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7ECC"/>
    <w:multiLevelType w:val="hybridMultilevel"/>
    <w:tmpl w:val="652A56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6FE0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1499"/>
    <w:multiLevelType w:val="hybridMultilevel"/>
    <w:tmpl w:val="5336B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040F"/>
    <w:multiLevelType w:val="hybridMultilevel"/>
    <w:tmpl w:val="A20040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36FA9"/>
    <w:multiLevelType w:val="hybridMultilevel"/>
    <w:tmpl w:val="F630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43D9D"/>
    <w:multiLevelType w:val="hybridMultilevel"/>
    <w:tmpl w:val="F630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21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6"/>
  </w:num>
  <w:num w:numId="19">
    <w:abstractNumId w:val="10"/>
  </w:num>
  <w:num w:numId="20">
    <w:abstractNumId w:val="8"/>
  </w:num>
  <w:num w:numId="21">
    <w:abstractNumId w:val="13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0F13"/>
    <w:rsid w:val="00011259"/>
    <w:rsid w:val="000128D0"/>
    <w:rsid w:val="00022677"/>
    <w:rsid w:val="000565EF"/>
    <w:rsid w:val="00057000"/>
    <w:rsid w:val="000708E9"/>
    <w:rsid w:val="0007209B"/>
    <w:rsid w:val="000A1207"/>
    <w:rsid w:val="000A7358"/>
    <w:rsid w:val="000B6456"/>
    <w:rsid w:val="000B69D3"/>
    <w:rsid w:val="000E02EC"/>
    <w:rsid w:val="000E45B5"/>
    <w:rsid w:val="001003DE"/>
    <w:rsid w:val="0011279C"/>
    <w:rsid w:val="00126FC9"/>
    <w:rsid w:val="00133BAB"/>
    <w:rsid w:val="0013551A"/>
    <w:rsid w:val="001356F1"/>
    <w:rsid w:val="001365A4"/>
    <w:rsid w:val="0016664C"/>
    <w:rsid w:val="00174283"/>
    <w:rsid w:val="00181A79"/>
    <w:rsid w:val="00185F44"/>
    <w:rsid w:val="001B4194"/>
    <w:rsid w:val="001B6C87"/>
    <w:rsid w:val="001B7067"/>
    <w:rsid w:val="001C0C14"/>
    <w:rsid w:val="001C2D5F"/>
    <w:rsid w:val="001C650F"/>
    <w:rsid w:val="001C7A01"/>
    <w:rsid w:val="001D3C32"/>
    <w:rsid w:val="001E770C"/>
    <w:rsid w:val="002004EC"/>
    <w:rsid w:val="0020276F"/>
    <w:rsid w:val="00203A78"/>
    <w:rsid w:val="00204116"/>
    <w:rsid w:val="002052B2"/>
    <w:rsid w:val="00221026"/>
    <w:rsid w:val="00224FE6"/>
    <w:rsid w:val="00231ED1"/>
    <w:rsid w:val="00245FEB"/>
    <w:rsid w:val="002501E2"/>
    <w:rsid w:val="00271FFF"/>
    <w:rsid w:val="002734CB"/>
    <w:rsid w:val="002748A0"/>
    <w:rsid w:val="00277BF0"/>
    <w:rsid w:val="002B5156"/>
    <w:rsid w:val="002D15ED"/>
    <w:rsid w:val="002D1E0C"/>
    <w:rsid w:val="002D3544"/>
    <w:rsid w:val="002D79A4"/>
    <w:rsid w:val="002E0019"/>
    <w:rsid w:val="002F5E64"/>
    <w:rsid w:val="002F6450"/>
    <w:rsid w:val="003024C5"/>
    <w:rsid w:val="00306286"/>
    <w:rsid w:val="00307F9A"/>
    <w:rsid w:val="00313CEC"/>
    <w:rsid w:val="00326585"/>
    <w:rsid w:val="003571A5"/>
    <w:rsid w:val="00362B7B"/>
    <w:rsid w:val="00370141"/>
    <w:rsid w:val="00371072"/>
    <w:rsid w:val="003937D2"/>
    <w:rsid w:val="003A5699"/>
    <w:rsid w:val="003A7310"/>
    <w:rsid w:val="003B1442"/>
    <w:rsid w:val="003B4575"/>
    <w:rsid w:val="003D2F18"/>
    <w:rsid w:val="003D72FD"/>
    <w:rsid w:val="003E03DA"/>
    <w:rsid w:val="003E0674"/>
    <w:rsid w:val="00412C48"/>
    <w:rsid w:val="004168F5"/>
    <w:rsid w:val="004272FB"/>
    <w:rsid w:val="00430B64"/>
    <w:rsid w:val="00445105"/>
    <w:rsid w:val="004529FC"/>
    <w:rsid w:val="00456683"/>
    <w:rsid w:val="00462B05"/>
    <w:rsid w:val="00465EB0"/>
    <w:rsid w:val="0047121B"/>
    <w:rsid w:val="0047186A"/>
    <w:rsid w:val="00475E45"/>
    <w:rsid w:val="00476F59"/>
    <w:rsid w:val="00480A65"/>
    <w:rsid w:val="004842B9"/>
    <w:rsid w:val="004847E5"/>
    <w:rsid w:val="00491ACB"/>
    <w:rsid w:val="004979AF"/>
    <w:rsid w:val="004A5AAE"/>
    <w:rsid w:val="004C11F5"/>
    <w:rsid w:val="004C6032"/>
    <w:rsid w:val="004D0BD1"/>
    <w:rsid w:val="004D415A"/>
    <w:rsid w:val="004E0635"/>
    <w:rsid w:val="004F4209"/>
    <w:rsid w:val="00506097"/>
    <w:rsid w:val="005206F6"/>
    <w:rsid w:val="00525156"/>
    <w:rsid w:val="00525AD3"/>
    <w:rsid w:val="005420A8"/>
    <w:rsid w:val="005501A9"/>
    <w:rsid w:val="005513CC"/>
    <w:rsid w:val="005515A2"/>
    <w:rsid w:val="005556A2"/>
    <w:rsid w:val="00561B94"/>
    <w:rsid w:val="0056469B"/>
    <w:rsid w:val="00572A59"/>
    <w:rsid w:val="00572FEF"/>
    <w:rsid w:val="00576A74"/>
    <w:rsid w:val="00581E27"/>
    <w:rsid w:val="00591CEE"/>
    <w:rsid w:val="005B589E"/>
    <w:rsid w:val="005C07EA"/>
    <w:rsid w:val="005C1B0C"/>
    <w:rsid w:val="005C1D13"/>
    <w:rsid w:val="005C33B7"/>
    <w:rsid w:val="005C6B66"/>
    <w:rsid w:val="005D72CC"/>
    <w:rsid w:val="005F20EB"/>
    <w:rsid w:val="005F3D39"/>
    <w:rsid w:val="005F4043"/>
    <w:rsid w:val="00610E8D"/>
    <w:rsid w:val="00633154"/>
    <w:rsid w:val="00655D34"/>
    <w:rsid w:val="0066535D"/>
    <w:rsid w:val="00667D45"/>
    <w:rsid w:val="00675EA1"/>
    <w:rsid w:val="00681D7E"/>
    <w:rsid w:val="0068260E"/>
    <w:rsid w:val="006860C3"/>
    <w:rsid w:val="0068687E"/>
    <w:rsid w:val="006B5A60"/>
    <w:rsid w:val="006B7DFA"/>
    <w:rsid w:val="006C6588"/>
    <w:rsid w:val="006D0CA1"/>
    <w:rsid w:val="006E218A"/>
    <w:rsid w:val="006E374E"/>
    <w:rsid w:val="006F359E"/>
    <w:rsid w:val="00705950"/>
    <w:rsid w:val="0071406B"/>
    <w:rsid w:val="007271F4"/>
    <w:rsid w:val="007278C4"/>
    <w:rsid w:val="0074728C"/>
    <w:rsid w:val="007507F6"/>
    <w:rsid w:val="00751D66"/>
    <w:rsid w:val="007572A2"/>
    <w:rsid w:val="00764797"/>
    <w:rsid w:val="00771075"/>
    <w:rsid w:val="007854C9"/>
    <w:rsid w:val="007B1CE7"/>
    <w:rsid w:val="007D07C4"/>
    <w:rsid w:val="007E784F"/>
    <w:rsid w:val="007F0041"/>
    <w:rsid w:val="007F7A59"/>
    <w:rsid w:val="00824CB0"/>
    <w:rsid w:val="008514EF"/>
    <w:rsid w:val="0085340A"/>
    <w:rsid w:val="008947B8"/>
    <w:rsid w:val="008A0367"/>
    <w:rsid w:val="008A531F"/>
    <w:rsid w:val="008B3EB1"/>
    <w:rsid w:val="008B63AF"/>
    <w:rsid w:val="008B7F12"/>
    <w:rsid w:val="008C22AF"/>
    <w:rsid w:val="008D1D0B"/>
    <w:rsid w:val="008D4BF1"/>
    <w:rsid w:val="008E1E53"/>
    <w:rsid w:val="008E3E36"/>
    <w:rsid w:val="008F1D35"/>
    <w:rsid w:val="008F2DAA"/>
    <w:rsid w:val="008F423D"/>
    <w:rsid w:val="00920F3A"/>
    <w:rsid w:val="00940147"/>
    <w:rsid w:val="00945A4B"/>
    <w:rsid w:val="00953236"/>
    <w:rsid w:val="00953728"/>
    <w:rsid w:val="00960645"/>
    <w:rsid w:val="00960A7B"/>
    <w:rsid w:val="00967984"/>
    <w:rsid w:val="00982512"/>
    <w:rsid w:val="00983F08"/>
    <w:rsid w:val="009A091F"/>
    <w:rsid w:val="009A1E26"/>
    <w:rsid w:val="009A780C"/>
    <w:rsid w:val="009B2C9B"/>
    <w:rsid w:val="009E10B3"/>
    <w:rsid w:val="009E673F"/>
    <w:rsid w:val="009E6F83"/>
    <w:rsid w:val="009F5470"/>
    <w:rsid w:val="00A05433"/>
    <w:rsid w:val="00A13944"/>
    <w:rsid w:val="00A20DE2"/>
    <w:rsid w:val="00A6252A"/>
    <w:rsid w:val="00A64429"/>
    <w:rsid w:val="00A76ABD"/>
    <w:rsid w:val="00A76D18"/>
    <w:rsid w:val="00A85737"/>
    <w:rsid w:val="00A960AC"/>
    <w:rsid w:val="00AB301F"/>
    <w:rsid w:val="00AB7A80"/>
    <w:rsid w:val="00AC3544"/>
    <w:rsid w:val="00AD3D71"/>
    <w:rsid w:val="00AE0A4C"/>
    <w:rsid w:val="00AE3023"/>
    <w:rsid w:val="00AF0F2D"/>
    <w:rsid w:val="00AF2EAF"/>
    <w:rsid w:val="00B1249D"/>
    <w:rsid w:val="00B14CC8"/>
    <w:rsid w:val="00B17060"/>
    <w:rsid w:val="00B26E30"/>
    <w:rsid w:val="00B34D73"/>
    <w:rsid w:val="00B671BF"/>
    <w:rsid w:val="00B967D1"/>
    <w:rsid w:val="00B96917"/>
    <w:rsid w:val="00B97614"/>
    <w:rsid w:val="00BA62D7"/>
    <w:rsid w:val="00BC0414"/>
    <w:rsid w:val="00BC361C"/>
    <w:rsid w:val="00BD5EEC"/>
    <w:rsid w:val="00BF2B1E"/>
    <w:rsid w:val="00BF412D"/>
    <w:rsid w:val="00C05D6F"/>
    <w:rsid w:val="00C133B5"/>
    <w:rsid w:val="00C14966"/>
    <w:rsid w:val="00C14B50"/>
    <w:rsid w:val="00C2162E"/>
    <w:rsid w:val="00C21DBC"/>
    <w:rsid w:val="00C30F2D"/>
    <w:rsid w:val="00C40054"/>
    <w:rsid w:val="00C41EA5"/>
    <w:rsid w:val="00C4248A"/>
    <w:rsid w:val="00C60A92"/>
    <w:rsid w:val="00C614EA"/>
    <w:rsid w:val="00C62650"/>
    <w:rsid w:val="00C62C17"/>
    <w:rsid w:val="00C7210D"/>
    <w:rsid w:val="00C7220A"/>
    <w:rsid w:val="00C77541"/>
    <w:rsid w:val="00C84847"/>
    <w:rsid w:val="00C96997"/>
    <w:rsid w:val="00CA1937"/>
    <w:rsid w:val="00CB0AC1"/>
    <w:rsid w:val="00CB583A"/>
    <w:rsid w:val="00CC0886"/>
    <w:rsid w:val="00CD63D6"/>
    <w:rsid w:val="00CF28B6"/>
    <w:rsid w:val="00D0594F"/>
    <w:rsid w:val="00D16784"/>
    <w:rsid w:val="00D176D4"/>
    <w:rsid w:val="00D21997"/>
    <w:rsid w:val="00D22047"/>
    <w:rsid w:val="00D65D62"/>
    <w:rsid w:val="00D750DD"/>
    <w:rsid w:val="00D84972"/>
    <w:rsid w:val="00D97047"/>
    <w:rsid w:val="00DA0377"/>
    <w:rsid w:val="00DA5FE2"/>
    <w:rsid w:val="00DB009A"/>
    <w:rsid w:val="00DB20A5"/>
    <w:rsid w:val="00DB63E7"/>
    <w:rsid w:val="00DC7A7E"/>
    <w:rsid w:val="00DD55E4"/>
    <w:rsid w:val="00DE4790"/>
    <w:rsid w:val="00DF095E"/>
    <w:rsid w:val="00E05B59"/>
    <w:rsid w:val="00E101F1"/>
    <w:rsid w:val="00E13659"/>
    <w:rsid w:val="00E15B3A"/>
    <w:rsid w:val="00E2246E"/>
    <w:rsid w:val="00E27EA1"/>
    <w:rsid w:val="00E31DD1"/>
    <w:rsid w:val="00E41B07"/>
    <w:rsid w:val="00E4478F"/>
    <w:rsid w:val="00E7646D"/>
    <w:rsid w:val="00E83C79"/>
    <w:rsid w:val="00E91E85"/>
    <w:rsid w:val="00E976E2"/>
    <w:rsid w:val="00EB469C"/>
    <w:rsid w:val="00EC378B"/>
    <w:rsid w:val="00EC414E"/>
    <w:rsid w:val="00EC799B"/>
    <w:rsid w:val="00EE0ADA"/>
    <w:rsid w:val="00EE3A06"/>
    <w:rsid w:val="00F00A48"/>
    <w:rsid w:val="00F028E3"/>
    <w:rsid w:val="00F10880"/>
    <w:rsid w:val="00F228C8"/>
    <w:rsid w:val="00F23659"/>
    <w:rsid w:val="00F3589A"/>
    <w:rsid w:val="00F44F70"/>
    <w:rsid w:val="00F47AAC"/>
    <w:rsid w:val="00F5308E"/>
    <w:rsid w:val="00F53AA6"/>
    <w:rsid w:val="00F803CC"/>
    <w:rsid w:val="00F8075F"/>
    <w:rsid w:val="00F83691"/>
    <w:rsid w:val="00F836DB"/>
    <w:rsid w:val="00FB373F"/>
    <w:rsid w:val="00FD084F"/>
    <w:rsid w:val="00FD126D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customStyle="1" w:styleId="Default">
    <w:name w:val="Default"/>
    <w:rsid w:val="00462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776">
                  <w:marLeft w:val="-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3106">
                          <w:marLeft w:val="0"/>
                          <w:marRight w:val="-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9293">
                                  <w:marLeft w:val="0"/>
                                  <w:marRight w:val="0"/>
                                  <w:marTop w:val="0"/>
                                  <w:marBottom w:val="1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www.de.gobierno.p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Liga%20Atl&#233;tica%20Escolar%20-%20Formulario%20de%20Autorizaci&#243;n/Liga%20Atletica%20Escolar-Formulario%20de%20Autorizacion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spnavigation.respondcrm.com/AppViewer.html?q=https://311prkb.respondcrm.com/respondweb/Liga%20Atl&#233;tica%20Escolar%20-%20Directorio%20de%20Coordinadores/Liga%20Atletica%20Escolar-Directorio%20de%20Coordinadores.pdf" TargetMode="External"/><Relationship Id="rId25" Type="http://schemas.openxmlformats.org/officeDocument/2006/relationships/hyperlink" Target="http://www.drd.gobierno.pr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Liga%20Atl&#233;tica%20Escolar%20-%20Formulario%20Autorizacion%20Estudiantes%20de%20Traslado/Liga%20Atletica%20Escolar-Formulario%20Autorizacion%20Estudiantes%20de%20Traslado.pdf" TargetMode="External"/><Relationship Id="rId29" Type="http://schemas.openxmlformats.org/officeDocument/2006/relationships/hyperlink" Target="https://spnavigation.respondcrm.com/AppViewer.html?q=https://311prkb.respondcrm.com/respondweb/Liga%20Atl&#233;tica%20Escolar%20-%20Formulario%20Autorizacion%20Estudiantes%20de%20Traslado/Liga%20Atletica%20Escolar-Formulario%20Autorizacion%20Estudiantes%20de%20Traslado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spnavigation.respondcrm.com/AppViewer.html?q=https://311prkb.respondcrm.com/respondweb/Reglamento%20de%20la%20Liga%20Atletica%20Escolar%20(LAE)/Reglamento%20de%20la%20Liga%20Atletica%20Escolar%20(LAE)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hyperlink" Target="https://spnavigation.respondcrm.com/AppViewer.html?q=https://311prkb.respondcrm.com/respondweb/Liga%20Atl&#233;tica%20Escolar%20-%20Formulario%20de%20Certificaci&#243;n%20M&#233;dica/Liga%20Atletica%20Escolar-Formulario%20de%20Certificacion%20Medica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spnavigation.respondcrm.com/AppViewer.html?q=https://311prkb.respondcrm.com/respondweb/Liga%20Atl&#233;tica%20Escolar%20-%20Formulario%20de%20Certificaci&#243;n%20M&#233;dica/Liga%20Atletica%20Escolar-Formulario%20de%20Certificacion%20Medica.pdf" TargetMode="External"/><Relationship Id="rId27" Type="http://schemas.openxmlformats.org/officeDocument/2006/relationships/hyperlink" Target="https://spnavigation.respondcrm.com/AppViewer.html?q=https://311prkb.respondcrm.com/respondweb/Liga%20Atl&#233;tica%20Escolar%20-%20Directorio%20de%20Coordinadores/Liga%20Atletica%20Escolar-Directorio%20de%20Coordinadores.pdf" TargetMode="External"/><Relationship Id="rId30" Type="http://schemas.openxmlformats.org/officeDocument/2006/relationships/hyperlink" Target="https://spnavigation.respondcrm.com/AppViewer.html?q=https://311prkb.respondcrm.com/respondweb/Liga%20Atl&#233;tica%20Escolar%20-%20Formulario%20de%20Autorizaci&#243;n/Liga%20Atletica%20Escolar-Formulario%20de%20Autorizacion.pdf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E12309C1-0B7D-46EC-A5F8-B6F17A51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41DC9-54BB-41C1-A09C-63F3686D1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67729-7EED-4032-91D9-300B85BEF88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la Liga Atlética Escolar</vt:lpstr>
    </vt:vector>
  </TitlesOfParts>
  <Company>Hewlett-Packard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la Liga Atlética Escolar</dc:title>
  <dc:subject>Información General</dc:subject>
  <dc:creator>3-1-1 Tu Línea de Servicios de Gobierno</dc:creator>
  <cp:keywords>DRD</cp:keywords>
  <cp:lastModifiedBy>respondadmin</cp:lastModifiedBy>
  <cp:revision>7</cp:revision>
  <cp:lastPrinted>2012-10-03T18:34:00Z</cp:lastPrinted>
  <dcterms:created xsi:type="dcterms:W3CDTF">2012-10-23T19:51:00Z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