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210B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0210BE" w:rsidRDefault="00420602" w:rsidP="000210B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210B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0210BE" w:rsidRDefault="004979AF" w:rsidP="000210B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0210BE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709F5" w:rsidRPr="000210BE" w:rsidRDefault="003709F5" w:rsidP="006A1BE5">
      <w:pPr>
        <w:numPr>
          <w:ilvl w:val="0"/>
          <w:numId w:val="37"/>
        </w:numPr>
        <w:spacing w:before="120" w:after="120" w:line="240" w:lineRule="auto"/>
      </w:pPr>
      <w:r w:rsidRPr="000210BE">
        <w:t xml:space="preserve">Ofrecer definición e información general relacionada a la División de Área de Calidad de Agua al ciudadano. </w:t>
      </w:r>
    </w:p>
    <w:p w:rsidR="003709F5" w:rsidRPr="000210BE" w:rsidRDefault="003709F5" w:rsidP="006A1BE5">
      <w:pPr>
        <w:numPr>
          <w:ilvl w:val="0"/>
          <w:numId w:val="37"/>
        </w:numPr>
        <w:spacing w:before="120" w:after="120" w:line="240" w:lineRule="auto"/>
      </w:pPr>
      <w:r w:rsidRPr="000210BE">
        <w:t>El Área de Calidad de Agua tiene como misión vigilar, mejorar, mantener y restaurar la calidad en los cu</w:t>
      </w:r>
      <w:r w:rsidR="000210BE">
        <w:t xml:space="preserve">erpos de aguas de Puerto Rico. </w:t>
      </w:r>
      <w:r w:rsidRPr="000210BE">
        <w:t>Para ello, cuenta con varias unidades de trabajo.</w:t>
      </w:r>
    </w:p>
    <w:p w:rsidR="00D76FE7" w:rsidRPr="00194996" w:rsidRDefault="00D76FE7" w:rsidP="006A1BE5">
      <w:pPr>
        <w:numPr>
          <w:ilvl w:val="0"/>
          <w:numId w:val="37"/>
        </w:numPr>
        <w:spacing w:before="120" w:after="120" w:line="240" w:lineRule="auto"/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210B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0210BE" w:rsidRDefault="00F511FE" w:rsidP="006A1BE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210BE">
              <w:t xml:space="preserve"> </w:t>
            </w:r>
            <w:r w:rsidR="00420602" w:rsidRPr="000210B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FE77521" wp14:editId="2D853EBE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0210BE" w:rsidRDefault="004979AF" w:rsidP="006A1B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0210BE" w:rsidRDefault="001703B6" w:rsidP="006A1BE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0210BE">
        <w:rPr>
          <w:rFonts w:ascii="Calibri" w:hAnsi="Calibri" w:cs="Arial"/>
          <w:color w:val="000000"/>
          <w:sz w:val="22"/>
          <w:szCs w:val="22"/>
        </w:rPr>
        <w:t>Comunidad en general</w:t>
      </w:r>
    </w:p>
    <w:p w:rsidR="001703B6" w:rsidRPr="000210BE" w:rsidRDefault="001703B6" w:rsidP="006A1BE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0210BE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0210BE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0210BE">
        <w:rPr>
          <w:rFonts w:ascii="Calibri" w:hAnsi="Calibri" w:cs="Arial"/>
          <w:color w:val="000000"/>
          <w:sz w:val="22"/>
          <w:szCs w:val="22"/>
        </w:rPr>
        <w:t>privado</w:t>
      </w:r>
    </w:p>
    <w:p w:rsidR="001703B6" w:rsidRPr="000210BE" w:rsidRDefault="001703B6" w:rsidP="006A1BE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0210BE">
        <w:rPr>
          <w:rFonts w:ascii="Calibri" w:hAnsi="Calibri" w:cs="Arial"/>
          <w:color w:val="000000"/>
          <w:sz w:val="22"/>
          <w:szCs w:val="22"/>
        </w:rPr>
        <w:t>Instituciones académicas</w:t>
      </w:r>
    </w:p>
    <w:p w:rsidR="00F9775A" w:rsidRPr="00D76FE7" w:rsidRDefault="001703B6" w:rsidP="006A1BE5">
      <w:pPr>
        <w:numPr>
          <w:ilvl w:val="0"/>
          <w:numId w:val="1"/>
        </w:numPr>
        <w:spacing w:before="120" w:after="120" w:line="240" w:lineRule="auto"/>
      </w:pPr>
      <w:r w:rsidRPr="000210BE">
        <w:t xml:space="preserve">Proteger la calidad del ambiente, mediante el control de la contaminación del aire, el agua y el suelo, y de la contaminación por ruido; utilizar todos los medios y medidas prácticas para crear y mantener las condiciones bajo las cuales el hombre y la naturaleza puedan existir en armonía productiva, y cumplir con las necesidades sociales y económicas y cualesquiera otras que puedan surgir con las presentes y futuras generaciones de puertorriqueños.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210B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0210BE" w:rsidRDefault="00420602" w:rsidP="006A1BE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210B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BC4CB00" wp14:editId="77AC9FE1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0210BE" w:rsidRDefault="004A5AAE" w:rsidP="006A1B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D94860" w:rsidRPr="000210BE" w:rsidRDefault="00D94860" w:rsidP="006A1BE5">
      <w:pPr>
        <w:numPr>
          <w:ilvl w:val="0"/>
          <w:numId w:val="37"/>
        </w:numPr>
        <w:spacing w:before="120" w:after="0" w:line="240" w:lineRule="auto"/>
      </w:pPr>
      <w:r w:rsidRPr="000210BE">
        <w:t>Oficinas en las cuales se divide el Área de Calidad de Agua:</w:t>
      </w:r>
      <w:r w:rsidRPr="000210BE">
        <w:rPr>
          <w:rFonts w:cs="Arial"/>
          <w:color w:val="000000"/>
        </w:rPr>
        <w:t xml:space="preserve">  </w:t>
      </w:r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15" w:history="1">
        <w:r w:rsidR="00025ED4" w:rsidRPr="000210BE">
          <w:rPr>
            <w:rStyle w:val="Hyperlink"/>
          </w:rPr>
          <w:t>División de Fuentes Dispersas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16" w:history="1">
        <w:r w:rsidR="00025ED4" w:rsidRPr="000210BE">
          <w:rPr>
            <w:rStyle w:val="Hyperlink"/>
          </w:rPr>
          <w:t>División de Manejo y Revisión de Proyectos de Infraestructura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17" w:history="1">
        <w:r w:rsidR="00025ED4" w:rsidRPr="000210BE">
          <w:rPr>
            <w:rStyle w:val="Hyperlink"/>
          </w:rPr>
          <w:t>División de Permisos para Empresas Pecuarias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18" w:history="1">
        <w:r w:rsidR="00025ED4" w:rsidRPr="000210BE">
          <w:rPr>
            <w:rStyle w:val="Hyperlink"/>
          </w:rPr>
          <w:t>División de Permisos para Fuentes Precisadas</w:t>
        </w:r>
      </w:hyperlink>
      <w:r w:rsidR="00025ED4" w:rsidRPr="000210BE">
        <w:t>.</w:t>
      </w:r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19" w:history="1">
        <w:r w:rsidR="00025ED4" w:rsidRPr="000210BE">
          <w:rPr>
            <w:rStyle w:val="Hyperlink"/>
          </w:rPr>
          <w:t>División para el Manejo de Tanques de Almacenamiento Soterrados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20" w:history="1">
        <w:r w:rsidR="00025ED4" w:rsidRPr="000210BE">
          <w:rPr>
            <w:rStyle w:val="Hyperlink"/>
          </w:rPr>
          <w:t>Negociado de Manejo y Evaluación de Calidad de Agua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21" w:history="1">
        <w:r w:rsidR="00025ED4" w:rsidRPr="000210BE">
          <w:rPr>
            <w:rStyle w:val="Hyperlink"/>
          </w:rPr>
          <w:t>Negociado de Permisos y Cumplimiento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22" w:history="1">
        <w:r w:rsidR="00025ED4" w:rsidRPr="000210BE">
          <w:rPr>
            <w:rStyle w:val="Hyperlink"/>
          </w:rPr>
          <w:t>Sección de Permisos Industriales</w:t>
        </w:r>
      </w:hyperlink>
      <w:r w:rsidR="00025ED4" w:rsidRPr="000210BE">
        <w:t>.</w:t>
      </w:r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23" w:history="1">
        <w:r w:rsidR="00025ED4" w:rsidRPr="000210BE">
          <w:rPr>
            <w:rStyle w:val="Hyperlink"/>
          </w:rPr>
          <w:t>Sección de Permisos No Industriales</w:t>
        </w:r>
      </w:hyperlink>
      <w:r w:rsidR="00025ED4" w:rsidRPr="000210BE">
        <w:t>.</w:t>
      </w:r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</w:pPr>
      <w:hyperlink r:id="rId24" w:history="1">
        <w:r w:rsidR="00025ED4" w:rsidRPr="000210BE">
          <w:rPr>
            <w:rStyle w:val="Hyperlink"/>
          </w:rPr>
          <w:t>Sección de Permisos para el Control de la Inyección Subterránea</w:t>
        </w:r>
      </w:hyperlink>
      <w:r w:rsidR="00025ED4" w:rsidRPr="000210BE">
        <w:t>.</w:t>
      </w:r>
    </w:p>
    <w:p w:rsidR="00FE1F76" w:rsidRPr="000210BE" w:rsidRDefault="00FE1F76" w:rsidP="006A1BE5">
      <w:pPr>
        <w:numPr>
          <w:ilvl w:val="0"/>
          <w:numId w:val="37"/>
        </w:numPr>
        <w:spacing w:before="120" w:after="0" w:line="240" w:lineRule="auto"/>
      </w:pPr>
      <w:r w:rsidRPr="000210BE">
        <w:t>Reglamentos relacionados al Área de Calidad de Agua:</w:t>
      </w:r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  <w:rPr>
          <w:rStyle w:val="Hyperlink"/>
        </w:rPr>
      </w:pPr>
      <w:hyperlink r:id="rId25" w:history="1">
        <w:r w:rsidR="00025ED4" w:rsidRPr="000210BE">
          <w:rPr>
            <w:rStyle w:val="Hyperlink"/>
          </w:rPr>
          <w:t>Reglamento de Estándares de Calidad de Agua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  <w:rPr>
          <w:rStyle w:val="Hyperlink"/>
        </w:rPr>
      </w:pPr>
      <w:hyperlink r:id="rId26" w:history="1">
        <w:r w:rsidR="00025ED4" w:rsidRPr="000210BE">
          <w:rPr>
            <w:rStyle w:val="Hyperlink"/>
          </w:rPr>
          <w:t>Reglamento para el Control de Erosión y Prevención de Sedimentación</w:t>
        </w:r>
      </w:hyperlink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  <w:rPr>
          <w:rStyle w:val="Hyperlink"/>
        </w:rPr>
      </w:pPr>
      <w:hyperlink r:id="rId27" w:history="1">
        <w:r w:rsidR="00025ED4" w:rsidRPr="000210BE">
          <w:rPr>
            <w:rStyle w:val="Hyperlink"/>
          </w:rPr>
          <w:t>Reglamento para el Control de Inyección Subterránea</w:t>
        </w:r>
      </w:hyperlink>
      <w:r w:rsidR="00025ED4" w:rsidRPr="000210BE">
        <w:rPr>
          <w:rStyle w:val="Hyperlink"/>
        </w:rPr>
        <w:t>.</w:t>
      </w:r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  <w:rPr>
          <w:rStyle w:val="Hyperlink"/>
        </w:rPr>
      </w:pPr>
      <w:hyperlink r:id="rId28" w:history="1">
        <w:r w:rsidR="00025ED4" w:rsidRPr="000210BE">
          <w:rPr>
            <w:rStyle w:val="Hyperlink"/>
          </w:rPr>
          <w:t>Reglamento para el Control de los Desperdicios Fecales de Animales de Empresas Pecuarias</w:t>
        </w:r>
      </w:hyperlink>
      <w:r w:rsidR="00025ED4" w:rsidRPr="000210BE">
        <w:rPr>
          <w:rStyle w:val="Hyperlink"/>
        </w:rPr>
        <w:t>.</w:t>
      </w:r>
    </w:p>
    <w:p w:rsidR="00025ED4" w:rsidRPr="000210BE" w:rsidRDefault="00D47502" w:rsidP="006A1BE5">
      <w:pPr>
        <w:numPr>
          <w:ilvl w:val="1"/>
          <w:numId w:val="44"/>
        </w:numPr>
        <w:spacing w:before="120" w:after="120" w:line="240" w:lineRule="auto"/>
        <w:rPr>
          <w:rStyle w:val="Hyperlink"/>
        </w:rPr>
      </w:pPr>
      <w:hyperlink r:id="rId29" w:history="1">
        <w:r w:rsidR="00025ED4" w:rsidRPr="000210BE">
          <w:rPr>
            <w:rStyle w:val="Hyperlink"/>
          </w:rPr>
          <w:t>Reglamento para el Control de Tanques de Almacenamiento Soterrados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210B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0210BE" w:rsidRDefault="00420602" w:rsidP="006A1BE5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210B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47E75B2" wp14:editId="72760A59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0210BE" w:rsidRDefault="00CA1937" w:rsidP="006A1B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D76FE7" w:rsidRDefault="00D76FE7" w:rsidP="006A1BE5">
      <w:pPr>
        <w:spacing w:after="0" w:line="240" w:lineRule="auto"/>
      </w:pPr>
    </w:p>
    <w:p w:rsidR="00D76FE7" w:rsidRPr="00275216" w:rsidRDefault="00D76FE7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 w:rsidRPr="00275216">
        <w:rPr>
          <w:rFonts w:cs="Calibri"/>
          <w:b/>
        </w:rPr>
        <w:t>Lugar:</w:t>
      </w:r>
      <w:r w:rsidRPr="00275216">
        <w:rPr>
          <w:rFonts w:cs="Calibri"/>
          <w:b/>
        </w:rPr>
        <w:tab/>
      </w:r>
      <w:r w:rsidRPr="00275216">
        <w:rPr>
          <w:rFonts w:cs="Calibri"/>
          <w:b/>
        </w:rPr>
        <w:tab/>
      </w:r>
      <w:r w:rsidRPr="00275216">
        <w:rPr>
          <w:rFonts w:cs="Calibri"/>
        </w:rPr>
        <w:t xml:space="preserve">Oficina Central de la Junta de Calidad Ambiental (JCA) </w:t>
      </w:r>
    </w:p>
    <w:p w:rsidR="00D76FE7" w:rsidRPr="00275216" w:rsidRDefault="00D76FE7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275216">
        <w:rPr>
          <w:rFonts w:cs="Calibri"/>
        </w:rPr>
        <w:tab/>
      </w:r>
      <w:r w:rsidRPr="00275216">
        <w:rPr>
          <w:rFonts w:cs="Calibri"/>
        </w:rPr>
        <w:tab/>
      </w:r>
      <w:hyperlink r:id="rId31" w:history="1">
        <w:r w:rsidRPr="00275216">
          <w:rPr>
            <w:rStyle w:val="Hyperlink"/>
            <w:rFonts w:cs="Arial"/>
          </w:rPr>
          <w:t>Directorio General de la Junta de Calidad Ambiental</w:t>
        </w:r>
      </w:hyperlink>
    </w:p>
    <w:p w:rsidR="00D76FE7" w:rsidRPr="00275216" w:rsidRDefault="00D47502" w:rsidP="006A1BE5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32" w:history="1">
        <w:r w:rsidR="00D76FE7" w:rsidRPr="00275216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D76FE7" w:rsidRPr="00275216">
        <w:rPr>
          <w:rFonts w:ascii="Calibri" w:hAnsi="Calibri" w:cs="Calibri"/>
          <w:lang w:val="es-ES_tradnl"/>
        </w:rPr>
        <w:t xml:space="preserve"> </w:t>
      </w:r>
    </w:p>
    <w:p w:rsidR="00D76FE7" w:rsidRDefault="00D76FE7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cs="Calibri"/>
        </w:rPr>
      </w:pPr>
      <w:r w:rsidRPr="00275216">
        <w:rPr>
          <w:rFonts w:cs="Calibri"/>
          <w:b/>
        </w:rPr>
        <w:t>Teléfono:</w:t>
      </w:r>
      <w:r w:rsidRPr="00275216">
        <w:rPr>
          <w:rFonts w:cs="Calibri"/>
          <w:b/>
        </w:rPr>
        <w:tab/>
      </w:r>
      <w:r w:rsidRPr="00275216">
        <w:rPr>
          <w:rFonts w:cs="Calibri"/>
          <w:b/>
        </w:rPr>
        <w:tab/>
      </w:r>
      <w:r w:rsidRPr="00275216">
        <w:rPr>
          <w:rFonts w:cs="Calibri"/>
        </w:rPr>
        <w:t>(787) 767-8181 ext. 3477, 3478</w:t>
      </w:r>
    </w:p>
    <w:p w:rsidR="00275216" w:rsidRPr="0041479D" w:rsidRDefault="00AF4D99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/>
        <w:contextualSpacing/>
        <w:rPr>
          <w:rFonts w:cs="Calibri"/>
        </w:rPr>
      </w:pPr>
      <w:r w:rsidRPr="0041479D">
        <w:rPr>
          <w:rFonts w:cs="Calibri"/>
        </w:rPr>
        <w:t>(787) 767-8181</w:t>
      </w:r>
      <w:r w:rsidR="00C10AE2" w:rsidRPr="0041479D">
        <w:rPr>
          <w:rFonts w:cs="Calibri"/>
        </w:rPr>
        <w:t xml:space="preserve"> ext. 3480, 3453</w:t>
      </w:r>
      <w:r w:rsidR="0041479D">
        <w:rPr>
          <w:rFonts w:cs="Calibri"/>
        </w:rPr>
        <w:t xml:space="preserve"> - </w:t>
      </w:r>
      <w:r w:rsidR="0041479D" w:rsidRPr="000210BE">
        <w:rPr>
          <w:rFonts w:cs="Calibri"/>
        </w:rPr>
        <w:t>División de Inspección y Cumplimiento de Fuentes Precisadas</w:t>
      </w:r>
    </w:p>
    <w:p w:rsidR="00275216" w:rsidRPr="00C10AE2" w:rsidRDefault="00275216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contextualSpacing/>
        <w:rPr>
          <w:rFonts w:cs="Calibri"/>
        </w:rPr>
      </w:pPr>
      <w:r w:rsidRPr="0041479D">
        <w:rPr>
          <w:rFonts w:cs="Calibri"/>
          <w:b/>
        </w:rPr>
        <w:tab/>
      </w:r>
      <w:r w:rsidRPr="0041479D">
        <w:rPr>
          <w:rFonts w:cs="Calibri"/>
          <w:b/>
        </w:rPr>
        <w:tab/>
      </w:r>
      <w:r w:rsidR="00AF4D99" w:rsidRPr="00C10AE2">
        <w:rPr>
          <w:rFonts w:cs="Calibri"/>
        </w:rPr>
        <w:t>(787) 767-8181 ext.</w:t>
      </w:r>
      <w:r w:rsidR="00C10AE2" w:rsidRPr="000210BE">
        <w:rPr>
          <w:rFonts w:cs="Calibri"/>
        </w:rPr>
        <w:t xml:space="preserve"> 3503, 3515</w:t>
      </w:r>
      <w:r w:rsidR="00932D74">
        <w:rPr>
          <w:rFonts w:cs="Calibri"/>
        </w:rPr>
        <w:t xml:space="preserve"> - </w:t>
      </w:r>
      <w:r w:rsidR="00932D74" w:rsidRPr="000210BE">
        <w:rPr>
          <w:rFonts w:cs="Calibri"/>
        </w:rPr>
        <w:t>División de Inspección y Cumplimiento de Fuentes Dispersas</w:t>
      </w:r>
    </w:p>
    <w:p w:rsidR="00275216" w:rsidRPr="00932D74" w:rsidRDefault="00275216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contextualSpacing/>
        <w:rPr>
          <w:rFonts w:cs="Calibri"/>
        </w:rPr>
      </w:pPr>
      <w:r w:rsidRPr="00932D74">
        <w:rPr>
          <w:rFonts w:cs="Calibri"/>
        </w:rPr>
        <w:tab/>
      </w:r>
      <w:r w:rsidRPr="00932D74">
        <w:rPr>
          <w:rFonts w:cs="Calibri"/>
        </w:rPr>
        <w:tab/>
      </w:r>
      <w:r w:rsidR="00AF4D99" w:rsidRPr="00932D74">
        <w:rPr>
          <w:rFonts w:cs="Calibri"/>
        </w:rPr>
        <w:t>(787) 767-8181 ext.</w:t>
      </w:r>
      <w:r w:rsidR="00C10AE2" w:rsidRPr="00932D74">
        <w:rPr>
          <w:rFonts w:cs="Calibri"/>
        </w:rPr>
        <w:t xml:space="preserve"> </w:t>
      </w:r>
      <w:r w:rsidR="00932D74" w:rsidRPr="00932D74">
        <w:rPr>
          <w:rFonts w:cs="Calibri"/>
        </w:rPr>
        <w:t>3536, 3530, 3521 - División de Protección de Aguas Subterráneas</w:t>
      </w:r>
    </w:p>
    <w:p w:rsidR="00275216" w:rsidRPr="00C10AE2" w:rsidRDefault="00275216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cs="Calibri"/>
          <w:b/>
        </w:rPr>
      </w:pPr>
      <w:r w:rsidRPr="00C10AE2">
        <w:rPr>
          <w:rFonts w:cs="Calibri"/>
          <w:b/>
        </w:rPr>
        <w:tab/>
      </w:r>
      <w:r w:rsidRPr="00C10AE2">
        <w:rPr>
          <w:rFonts w:cs="Calibri"/>
          <w:b/>
        </w:rPr>
        <w:tab/>
      </w:r>
      <w:r w:rsidR="00AF4D99" w:rsidRPr="00C10AE2">
        <w:rPr>
          <w:rFonts w:cs="Calibri"/>
        </w:rPr>
        <w:t>(787) 767-8181 ext.</w:t>
      </w:r>
      <w:r w:rsidR="00C10AE2" w:rsidRPr="00C10AE2">
        <w:rPr>
          <w:rFonts w:cs="Calibri"/>
        </w:rPr>
        <w:t xml:space="preserve"> </w:t>
      </w:r>
      <w:r w:rsidR="00932D74">
        <w:rPr>
          <w:rFonts w:cs="Calibri"/>
        </w:rPr>
        <w:t xml:space="preserve">3463, 3465 - </w:t>
      </w:r>
      <w:r w:rsidR="00932D74" w:rsidRPr="000210BE">
        <w:rPr>
          <w:rFonts w:cs="Calibri"/>
        </w:rPr>
        <w:t>División de Infraestructura Sanitaria</w:t>
      </w:r>
    </w:p>
    <w:p w:rsidR="00D76FE7" w:rsidRPr="00FC044D" w:rsidRDefault="00D76FE7" w:rsidP="006A1BE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FC044D">
        <w:rPr>
          <w:rFonts w:cs="Calibri"/>
          <w:b/>
        </w:rPr>
        <w:t>Fax:</w:t>
      </w:r>
      <w:r w:rsidRPr="00FC044D">
        <w:rPr>
          <w:rFonts w:cs="Calibri"/>
          <w:b/>
        </w:rPr>
        <w:tab/>
      </w:r>
      <w:r w:rsidRPr="00FC044D">
        <w:rPr>
          <w:rFonts w:cs="Calibri"/>
          <w:b/>
        </w:rPr>
        <w:tab/>
      </w:r>
      <w:r w:rsidRPr="00FC044D">
        <w:rPr>
          <w:rFonts w:cs="Calibri"/>
        </w:rPr>
        <w:t>(787) 767-1962</w:t>
      </w:r>
    </w:p>
    <w:p w:rsidR="00D76FE7" w:rsidRPr="00FC044D" w:rsidRDefault="00D76FE7" w:rsidP="006A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FC044D">
        <w:rPr>
          <w:rFonts w:cs="Calibri"/>
          <w:b/>
        </w:rPr>
        <w:t xml:space="preserve">Horario: </w:t>
      </w:r>
      <w:r w:rsidRPr="00FC044D">
        <w:rPr>
          <w:rFonts w:cs="Calibri"/>
          <w:b/>
        </w:rPr>
        <w:tab/>
      </w:r>
      <w:r w:rsidRPr="00FC044D">
        <w:rPr>
          <w:rFonts w:cs="Calibri"/>
          <w:b/>
        </w:rPr>
        <w:tab/>
      </w:r>
      <w:r w:rsidRPr="00FC044D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210B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0210BE" w:rsidRDefault="00420602" w:rsidP="006A1BE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210B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577EC9F" wp14:editId="54BD6601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0210BE" w:rsidRDefault="005D72CC" w:rsidP="006A1B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>Costo</w:t>
            </w:r>
            <w:r w:rsidR="004979AF" w:rsidRPr="000210BE">
              <w:rPr>
                <w:b/>
                <w:sz w:val="28"/>
                <w:szCs w:val="28"/>
              </w:rPr>
              <w:t xml:space="preserve"> del Servicio y </w:t>
            </w:r>
            <w:r w:rsidR="008A0367" w:rsidRPr="000210BE">
              <w:rPr>
                <w:b/>
                <w:sz w:val="28"/>
                <w:szCs w:val="28"/>
              </w:rPr>
              <w:t>Método</w:t>
            </w:r>
            <w:r w:rsidR="004979AF" w:rsidRPr="000210BE">
              <w:rPr>
                <w:b/>
                <w:sz w:val="28"/>
                <w:szCs w:val="28"/>
              </w:rPr>
              <w:t>s</w:t>
            </w:r>
            <w:r w:rsidR="008A0367" w:rsidRPr="000210BE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0210BE" w:rsidRDefault="000C6285" w:rsidP="006A1BE5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>
        <w:rPr>
          <w:rFonts w:cs="Arial"/>
        </w:rPr>
        <w:t>Podría conllevar co</w:t>
      </w:r>
      <w:r w:rsidR="00EB5CFD" w:rsidRPr="000210BE">
        <w:rPr>
          <w:rFonts w:cs="Arial"/>
        </w:rPr>
        <w:t xml:space="preserve">sto de acuerdo a la situación y servicio ofrecido por la </w:t>
      </w:r>
      <w:r w:rsidR="00926A94" w:rsidRPr="000210BE">
        <w:rPr>
          <w:rFonts w:cs="Arial"/>
        </w:rPr>
        <w:t>Junta de Calidad Ambiental (JCA).</w:t>
      </w:r>
      <w:r w:rsidR="00186CC8" w:rsidRPr="000210BE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210BE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0210BE" w:rsidRDefault="00420602" w:rsidP="006A1BE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210B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FF10D4" wp14:editId="54354E09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0210BE" w:rsidRDefault="003E0674" w:rsidP="006A1B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>Requisitos</w:t>
            </w:r>
            <w:r w:rsidR="004979AF" w:rsidRPr="000210BE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E3148B" w:rsidRDefault="00E3148B" w:rsidP="006A1BE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="Arial"/>
          <w:b/>
        </w:rPr>
      </w:pPr>
      <w:r w:rsidRPr="00316FDC">
        <w:rPr>
          <w:rFonts w:cs="Arial"/>
        </w:rPr>
        <w:t xml:space="preserve">Los requisitos varían de acuerdo a situación, análisis, evaluación  y ejecución del servicio. </w:t>
      </w:r>
      <w:hyperlink r:id="rId35" w:history="1">
        <w:r w:rsidRPr="00316FDC">
          <w:rPr>
            <w:rStyle w:val="Hyperlink"/>
            <w:rFonts w:asciiTheme="minorHAnsi" w:hAnsiTheme="minorHAnsi" w:cstheme="minorHAnsi"/>
            <w:color w:val="FF0000"/>
          </w:rPr>
          <w:t>Permisos y Formularios Área de Calidad de Agua</w:t>
        </w:r>
      </w:hyperlink>
      <w:r w:rsidRPr="00316FDC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:rsidR="00403739" w:rsidRPr="00316FDC" w:rsidRDefault="00403739" w:rsidP="006A1BE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="Arial"/>
          <w:b/>
        </w:rPr>
      </w:pPr>
      <w:r w:rsidRPr="00316FDC">
        <w:rPr>
          <w:rFonts w:cs="Arial"/>
          <w:b/>
        </w:rPr>
        <w:t>Radicación de alguna querella relacionada al Área de Calidad de Agua:</w:t>
      </w:r>
    </w:p>
    <w:p w:rsidR="00403739" w:rsidRPr="00316FDC" w:rsidRDefault="00403739" w:rsidP="006A1BE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316FDC">
        <w:rPr>
          <w:rFonts w:cs="Arial"/>
        </w:rPr>
        <w:t>Descargas de aguas negras o usadas al cuerpo de agua o terreno.</w:t>
      </w:r>
    </w:p>
    <w:p w:rsidR="00403739" w:rsidRPr="00316FDC" w:rsidRDefault="00403739" w:rsidP="006A1BE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316FDC">
        <w:rPr>
          <w:rFonts w:cs="Arial"/>
        </w:rPr>
        <w:t>Descarga de Aceite al cuerpo de agua o terreno.</w:t>
      </w:r>
    </w:p>
    <w:p w:rsidR="00403739" w:rsidRPr="00316FDC" w:rsidRDefault="00403739" w:rsidP="006A1BE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316FDC">
        <w:rPr>
          <w:rFonts w:cs="Arial"/>
        </w:rPr>
        <w:t>Descarga de combustible al cuerpo de agua o terreno.</w:t>
      </w:r>
    </w:p>
    <w:p w:rsidR="00403739" w:rsidRPr="00316FDC" w:rsidRDefault="00403739" w:rsidP="006A1BE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316FDC">
        <w:rPr>
          <w:rFonts w:cs="Arial"/>
        </w:rPr>
        <w:t xml:space="preserve">Descarga </w:t>
      </w:r>
      <w:r w:rsidR="00893E5A" w:rsidRPr="00316FDC">
        <w:rPr>
          <w:rFonts w:cs="Arial"/>
        </w:rPr>
        <w:t xml:space="preserve">de </w:t>
      </w:r>
      <w:r w:rsidR="00893E5A" w:rsidRPr="00316FDC">
        <w:rPr>
          <w:rFonts w:asciiTheme="minorHAnsi" w:hAnsiTheme="minorHAnsi" w:cstheme="minorHAnsi"/>
          <w:color w:val="000000"/>
        </w:rPr>
        <w:t>Lixiviados</w:t>
      </w:r>
      <w:r w:rsidR="00BB5E82" w:rsidRPr="00316FDC">
        <w:rPr>
          <w:rFonts w:cs="Arial"/>
        </w:rPr>
        <w:t xml:space="preserve"> </w:t>
      </w:r>
      <w:r w:rsidRPr="00316FDC">
        <w:rPr>
          <w:rFonts w:cs="Arial"/>
        </w:rPr>
        <w:t>al cuerpo de agu</w:t>
      </w:r>
      <w:r w:rsidR="00FE3F37" w:rsidRPr="00316FDC">
        <w:rPr>
          <w:rFonts w:cs="Arial"/>
        </w:rPr>
        <w:t>a</w:t>
      </w:r>
      <w:r w:rsidRPr="00316FDC">
        <w:rPr>
          <w:rFonts w:cs="Arial"/>
        </w:rPr>
        <w:t xml:space="preserve"> o terreno.</w:t>
      </w:r>
      <w:r w:rsidR="00730D32" w:rsidRPr="00316FDC">
        <w:rPr>
          <w:rFonts w:cs="Arial"/>
        </w:rPr>
        <w:t xml:space="preserve"> </w:t>
      </w:r>
    </w:p>
    <w:p w:rsidR="00403739" w:rsidRPr="00316FDC" w:rsidRDefault="00403739" w:rsidP="006A1BE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316FDC">
        <w:rPr>
          <w:rFonts w:cs="Arial"/>
        </w:rPr>
        <w:t>Rellenar un solar sin plan</w:t>
      </w:r>
      <w:r w:rsidR="00BC630E" w:rsidRPr="00316FDC">
        <w:rPr>
          <w:rFonts w:cs="Arial"/>
        </w:rPr>
        <w:t>o.</w:t>
      </w:r>
    </w:p>
    <w:p w:rsidR="00403739" w:rsidRPr="00316FDC" w:rsidRDefault="00403739" w:rsidP="006A1BE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316FDC">
        <w:rPr>
          <w:rFonts w:cs="Arial"/>
        </w:rPr>
        <w:t>Sedimento a cuerpo de agua.</w:t>
      </w:r>
    </w:p>
    <w:p w:rsidR="00403739" w:rsidRPr="00316FDC" w:rsidRDefault="00403739" w:rsidP="006A1BE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316FDC">
        <w:rPr>
          <w:rFonts w:cs="Arial"/>
        </w:rPr>
        <w:t>Otros asuntos relacionados a contaminación de los cuerpos de aguas de la isla, sea directa o indirectamente.</w:t>
      </w:r>
    </w:p>
    <w:p w:rsidR="002265F9" w:rsidRDefault="00D47502" w:rsidP="006A1BE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hyperlink r:id="rId36" w:history="1">
        <w:r w:rsidR="005D1E5D" w:rsidRPr="00C00204">
          <w:rPr>
            <w:rStyle w:val="Hyperlink"/>
            <w:rFonts w:eastAsiaTheme="minorHAnsi" w:cs="Calibri"/>
          </w:rPr>
          <w:t>Radicación de Querella</w:t>
        </w:r>
      </w:hyperlink>
      <w:r w:rsidR="005D1E5D" w:rsidRPr="00C00204">
        <w:rPr>
          <w:rStyle w:val="Hyperlink"/>
          <w:rFonts w:eastAsiaTheme="minorHAnsi" w:cs="Calibri"/>
          <w:u w:val="none"/>
        </w:rPr>
        <w:t xml:space="preserve"> </w:t>
      </w:r>
      <w:r w:rsidR="005D1E5D" w:rsidRPr="00C00204">
        <w:rPr>
          <w:rFonts w:cs="Arial"/>
        </w:rPr>
        <w:t>por</w:t>
      </w:r>
      <w:r w:rsidR="005D1E5D" w:rsidRPr="00316FDC">
        <w:rPr>
          <w:rFonts w:cs="Arial"/>
        </w:rPr>
        <w:t xml:space="preserve"> parte del ciudadano.</w:t>
      </w:r>
    </w:p>
    <w:p w:rsidR="00E3148B" w:rsidRPr="00E3148B" w:rsidRDefault="00E3148B" w:rsidP="006A1BE5">
      <w:pPr>
        <w:autoSpaceDE w:val="0"/>
        <w:autoSpaceDN w:val="0"/>
        <w:adjustRightInd w:val="0"/>
        <w:spacing w:before="120" w:after="120" w:line="240" w:lineRule="auto"/>
        <w:ind w:left="720"/>
        <w:rPr>
          <w:rFonts w:cs="Arial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210B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0210BE" w:rsidRDefault="00420602" w:rsidP="006A1BE5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10BE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1BFF91E1" wp14:editId="368C252D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210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0210BE" w:rsidRDefault="00FD084F" w:rsidP="006A1B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0210BE" w:rsidRDefault="00893E5A" w:rsidP="006A1BE5">
      <w:pPr>
        <w:pStyle w:val="ListParagraph"/>
        <w:numPr>
          <w:ilvl w:val="0"/>
          <w:numId w:val="49"/>
        </w:numPr>
        <w:tabs>
          <w:tab w:val="left" w:pos="2190"/>
        </w:tabs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0210BE">
        <w:rPr>
          <w:rFonts w:asciiTheme="minorHAnsi" w:hAnsiTheme="minorHAnsi" w:cstheme="minorHAnsi"/>
          <w:b/>
        </w:rPr>
        <w:t xml:space="preserve">¿Qué es una descarga de </w:t>
      </w:r>
      <w:r w:rsidRPr="000210BE">
        <w:rPr>
          <w:rFonts w:asciiTheme="minorHAnsi" w:hAnsiTheme="minorHAnsi" w:cstheme="minorHAnsi"/>
          <w:b/>
          <w:color w:val="000000"/>
        </w:rPr>
        <w:t>lixiviados?</w:t>
      </w:r>
      <w:r w:rsidRPr="000210BE">
        <w:rPr>
          <w:rFonts w:asciiTheme="minorHAnsi" w:hAnsiTheme="minorHAnsi" w:cstheme="minorHAnsi"/>
          <w:color w:val="000000"/>
        </w:rPr>
        <w:t xml:space="preserve"> - </w:t>
      </w:r>
      <w:r w:rsidRPr="000210BE">
        <w:rPr>
          <w:rFonts w:asciiTheme="minorHAnsi" w:hAnsiTheme="minorHAnsi" w:cstheme="minorHAnsi"/>
        </w:rPr>
        <w:t xml:space="preserve">En general se denomina </w:t>
      </w:r>
      <w:r w:rsidRPr="000210BE">
        <w:rPr>
          <w:rFonts w:asciiTheme="minorHAnsi" w:hAnsiTheme="minorHAnsi" w:cstheme="minorHAnsi"/>
          <w:b/>
          <w:bCs/>
        </w:rPr>
        <w:t>lixiviado</w:t>
      </w:r>
      <w:r w:rsidRPr="000210BE">
        <w:rPr>
          <w:rFonts w:asciiTheme="minorHAnsi" w:hAnsiTheme="minorHAnsi" w:cstheme="minorHAnsi"/>
        </w:rPr>
        <w:t xml:space="preserve"> al líquido resultante de un proceso de percolación (</w:t>
      </w:r>
      <w:r w:rsidR="00E95B0C" w:rsidRPr="000210BE">
        <w:rPr>
          <w:rFonts w:asciiTheme="minorHAnsi" w:hAnsiTheme="minorHAnsi" w:cstheme="minorHAnsi"/>
        </w:rPr>
        <w:t xml:space="preserve">filtración) </w:t>
      </w:r>
      <w:r w:rsidRPr="000210BE">
        <w:rPr>
          <w:rFonts w:asciiTheme="minorHAnsi" w:hAnsiTheme="minorHAnsi" w:cstheme="minorHAnsi"/>
        </w:rPr>
        <w:t xml:space="preserve">de un fluido </w:t>
      </w:r>
      <w:r w:rsidR="00E95B0C" w:rsidRPr="000210BE">
        <w:rPr>
          <w:rFonts w:asciiTheme="minorHAnsi" w:hAnsiTheme="minorHAnsi" w:cstheme="minorHAnsi"/>
        </w:rPr>
        <w:t xml:space="preserve">(líquido) </w:t>
      </w:r>
      <w:r w:rsidRPr="000210BE">
        <w:rPr>
          <w:rFonts w:asciiTheme="minorHAnsi" w:hAnsiTheme="minorHAnsi" w:cstheme="minorHAnsi"/>
        </w:rPr>
        <w:t>a través de un sólido. El lixiviado generalmente arrastra gran cantidad de los compuestos presentes en el sólido que atraviesa.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210B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0210BE" w:rsidRDefault="00420602" w:rsidP="006A1BE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210BE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97B1148" wp14:editId="4152BA24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0210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0210BE" w:rsidRDefault="006C6588" w:rsidP="006A1B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0BE">
              <w:rPr>
                <w:b/>
                <w:sz w:val="28"/>
                <w:szCs w:val="28"/>
              </w:rPr>
              <w:t>E</w:t>
            </w:r>
            <w:r w:rsidR="00FD084F" w:rsidRPr="000210BE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4A370D" w:rsidRPr="004A370D" w:rsidRDefault="00D47502" w:rsidP="006A1BE5">
      <w:pPr>
        <w:spacing w:before="120" w:after="120" w:line="240" w:lineRule="auto"/>
        <w:rPr>
          <w:rFonts w:cs="Calibri"/>
        </w:rPr>
      </w:pPr>
      <w:hyperlink r:id="rId39" w:history="1">
        <w:r w:rsidR="004A370D" w:rsidRPr="00C52B9D">
          <w:rPr>
            <w:rStyle w:val="Hyperlink"/>
            <w:rFonts w:cs="Calibri"/>
          </w:rPr>
          <w:t>Página Web Junta de Calidad Ambiental</w:t>
        </w:r>
      </w:hyperlink>
      <w:r w:rsidR="004A370D">
        <w:rPr>
          <w:rFonts w:cs="Calibri"/>
        </w:rPr>
        <w:t xml:space="preserve"> </w:t>
      </w:r>
      <w:r w:rsidR="004A370D" w:rsidRPr="004A370D">
        <w:rPr>
          <w:rFonts w:cs="Calibri"/>
        </w:rPr>
        <w:t xml:space="preserve">- </w:t>
      </w:r>
      <w:hyperlink r:id="rId40" w:history="1">
        <w:r w:rsidR="004A370D" w:rsidRPr="004A370D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9B3ACC" w:rsidRPr="000210BE" w:rsidRDefault="00D47502" w:rsidP="006A1BE5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41" w:history="1">
        <w:r w:rsidR="009B3ACC" w:rsidRPr="000210BE">
          <w:rPr>
            <w:rStyle w:val="Hyperlink"/>
            <w:rFonts w:asciiTheme="minorHAnsi" w:hAnsiTheme="minorHAnsi" w:cstheme="minorHAnsi"/>
          </w:rPr>
          <w:t>Funciones de la Junta de Calidad Ambiental</w:t>
        </w:r>
      </w:hyperlink>
    </w:p>
    <w:p w:rsidR="009B3ACC" w:rsidRPr="004A370D" w:rsidRDefault="00D47502" w:rsidP="006A1BE5">
      <w:pPr>
        <w:spacing w:before="120" w:after="120" w:line="240" w:lineRule="auto"/>
        <w:rPr>
          <w:rFonts w:cs="Calibri"/>
        </w:rPr>
      </w:pPr>
      <w:hyperlink r:id="rId42" w:history="1">
        <w:r w:rsidR="009B3ACC" w:rsidRPr="004C3D60">
          <w:rPr>
            <w:rStyle w:val="Hyperlink"/>
          </w:rPr>
          <w:t xml:space="preserve">JCA - Área de Calidad de Agua </w:t>
        </w:r>
        <w:r w:rsidR="009B3ACC" w:rsidRPr="004A370D">
          <w:rPr>
            <w:rStyle w:val="Hyperlink"/>
            <w:color w:val="auto"/>
            <w:u w:val="none"/>
          </w:rPr>
          <w:t xml:space="preserve">-  </w:t>
        </w:r>
      </w:hyperlink>
    </w:p>
    <w:p w:rsidR="009B3ACC" w:rsidRPr="00E54603" w:rsidRDefault="00D47502" w:rsidP="006A1BE5">
      <w:pPr>
        <w:spacing w:before="120" w:after="120" w:line="240" w:lineRule="auto"/>
        <w:rPr>
          <w:sz w:val="16"/>
          <w:szCs w:val="16"/>
        </w:rPr>
      </w:pPr>
      <w:hyperlink r:id="rId43" w:history="1">
        <w:r w:rsidR="009B3ACC" w:rsidRPr="00D24EA7">
          <w:rPr>
            <w:rStyle w:val="Hyperlink"/>
            <w:rFonts w:cs="Calibri"/>
            <w:color w:val="FF0000"/>
          </w:rPr>
          <w:t>Permisos y Formularios Área de Calidad de Agua</w:t>
        </w:r>
      </w:hyperlink>
      <w:r w:rsidR="009B3ACC">
        <w:rPr>
          <w:rStyle w:val="Hyperlink"/>
          <w:rFonts w:cs="Calibri"/>
          <w:color w:val="FF0000"/>
        </w:rPr>
        <w:t xml:space="preserve"> </w:t>
      </w:r>
    </w:p>
    <w:p w:rsidR="009B3ACC" w:rsidRPr="000210BE" w:rsidRDefault="009B3ACC" w:rsidP="006A1BE5">
      <w:pPr>
        <w:spacing w:before="120" w:after="120" w:line="240" w:lineRule="auto"/>
        <w:rPr>
          <w:rFonts w:asciiTheme="minorHAnsi" w:hAnsiTheme="minorHAnsi" w:cstheme="minorHAnsi"/>
        </w:rPr>
      </w:pPr>
    </w:p>
    <w:sectPr w:rsidR="009B3ACC" w:rsidRPr="000210BE" w:rsidSect="00953728">
      <w:headerReference w:type="default" r:id="rId44"/>
      <w:footerReference w:type="default" r:id="rId4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32" w:rsidRDefault="005A3E32" w:rsidP="005501A9">
      <w:pPr>
        <w:spacing w:after="0" w:line="240" w:lineRule="auto"/>
      </w:pPr>
      <w:r>
        <w:separator/>
      </w:r>
    </w:p>
  </w:endnote>
  <w:endnote w:type="continuationSeparator" w:id="0">
    <w:p w:rsidR="005A3E32" w:rsidRDefault="005A3E3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F2071" w:rsidTr="00CF2532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AF2071" w:rsidRDefault="00420602" w:rsidP="00CF2532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6709488" wp14:editId="07FF0C10">
                <wp:extent cx="327660" cy="255574"/>
                <wp:effectExtent l="0" t="0" r="0" b="0"/>
                <wp:docPr id="9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AF2071" w:rsidRPr="008C7D57" w:rsidRDefault="006A1BE5" w:rsidP="00CF2532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AF2071" w:rsidRPr="008C7D57" w:rsidRDefault="00AF2071" w:rsidP="00CF2532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D47502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D47502">
            <w:rPr>
              <w:noProof/>
              <w:lang w:val="es-PR"/>
            </w:rPr>
            <w:t>3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AF2071" w:rsidRDefault="00253933" w:rsidP="00AF2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32" w:rsidRDefault="005A3E32" w:rsidP="005501A9">
      <w:pPr>
        <w:spacing w:after="0" w:line="240" w:lineRule="auto"/>
      </w:pPr>
      <w:r>
        <w:separator/>
      </w:r>
    </w:p>
  </w:footnote>
  <w:footnote w:type="continuationSeparator" w:id="0">
    <w:p w:rsidR="005A3E32" w:rsidRDefault="005A3E3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1960F7" w:rsidRDefault="00420602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13335" t="6350" r="952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880B1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256FB0">
                            <w:rPr>
                              <w:sz w:val="16"/>
                              <w:szCs w:val="16"/>
                            </w:rPr>
                            <w:t>07</w:t>
                          </w:r>
                        </w:p>
                        <w:p w:rsidR="00B80910" w:rsidRPr="00B81693" w:rsidRDefault="00B80910" w:rsidP="00880B1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-dic-11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xYKgIAAFA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">
              <v:textbox style="mso-fit-shape-to-text:t">
                <w:txbxContent>
                  <w:p w:rsidR="00B80910" w:rsidRPr="00B81693" w:rsidRDefault="00B80910" w:rsidP="00880B1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256FB0">
                      <w:rPr>
                        <w:sz w:val="16"/>
                        <w:szCs w:val="16"/>
                      </w:rPr>
                      <w:t>07</w:t>
                    </w:r>
                  </w:p>
                  <w:p w:rsidR="00B80910" w:rsidRPr="00B81693" w:rsidRDefault="00B80910" w:rsidP="00880B1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12</w:t>
                    </w:r>
                    <w:r w:rsidRPr="00B81693">
                      <w:rPr>
                        <w:sz w:val="16"/>
                        <w:szCs w:val="16"/>
                      </w:rPr>
                      <w:t>-dic-11</w:t>
                    </w:r>
                  </w:p>
                </w:txbxContent>
              </v:textbox>
            </v:shape>
          </w:pict>
        </mc:Fallback>
      </mc:AlternateContent>
    </w:r>
    <w:r w:rsidR="00B80910" w:rsidRPr="001960F7">
      <w:rPr>
        <w:sz w:val="32"/>
        <w:szCs w:val="32"/>
        <w:lang w:val="es-PR"/>
      </w:rPr>
      <w:t>Junta de Calidad Ambiental (JCA)</w:t>
    </w:r>
    <w:r w:rsidR="00253933" w:rsidRPr="001960F7">
      <w:rPr>
        <w:sz w:val="32"/>
        <w:szCs w:val="32"/>
        <w:lang w:val="es-PR"/>
      </w:rPr>
      <w:t xml:space="preserve"> </w:t>
    </w:r>
    <w:r w:rsidR="00253933" w:rsidRPr="001960F7">
      <w:rPr>
        <w:sz w:val="32"/>
        <w:szCs w:val="32"/>
        <w:lang w:val="es-PR"/>
      </w:rPr>
      <w:tab/>
    </w:r>
  </w:p>
  <w:p w:rsidR="006B7A16" w:rsidRDefault="00256FB0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bookmarkStart w:id="3" w:name="_Hlk327798039"/>
    <w:r w:rsidRPr="00880B10">
      <w:rPr>
        <w:rFonts w:cs="Arial"/>
        <w:b/>
        <w:color w:val="000000"/>
        <w:sz w:val="28"/>
        <w:szCs w:val="28"/>
        <w:lang w:val="es-PR"/>
      </w:rPr>
      <w:t xml:space="preserve">Información del Área </w:t>
    </w:r>
    <w:r w:rsidR="00540823" w:rsidRPr="00880B10">
      <w:rPr>
        <w:rFonts w:cs="Arial"/>
        <w:b/>
        <w:color w:val="000000"/>
        <w:sz w:val="28"/>
        <w:szCs w:val="28"/>
        <w:lang w:val="es-PR"/>
      </w:rPr>
      <w:t>C</w:t>
    </w:r>
    <w:r w:rsidRPr="00880B10">
      <w:rPr>
        <w:rFonts w:cs="Arial"/>
        <w:b/>
        <w:color w:val="000000"/>
        <w:sz w:val="28"/>
        <w:szCs w:val="28"/>
        <w:lang w:val="es-PR"/>
      </w:rPr>
      <w:t>alidad de Agua</w:t>
    </w:r>
    <w:r w:rsidR="006E2CA5" w:rsidRPr="00880B10">
      <w:rPr>
        <w:rFonts w:cs="Arial"/>
        <w:b/>
        <w:color w:val="000000"/>
        <w:sz w:val="28"/>
        <w:szCs w:val="28"/>
        <w:lang w:val="es-PR"/>
      </w:rPr>
      <w:t xml:space="preserve"> </w:t>
    </w:r>
    <w:bookmarkEnd w:id="1"/>
    <w:bookmarkEnd w:id="2"/>
    <w:bookmarkEnd w:id="3"/>
  </w:p>
  <w:p w:rsidR="00265035" w:rsidRPr="00880B10" w:rsidRDefault="00265035" w:rsidP="0047186A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BE"/>
    <w:multiLevelType w:val="hybridMultilevel"/>
    <w:tmpl w:val="6156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714"/>
    <w:multiLevelType w:val="hybridMultilevel"/>
    <w:tmpl w:val="89947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2D57"/>
    <w:multiLevelType w:val="hybridMultilevel"/>
    <w:tmpl w:val="72F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5"/>
  </w:num>
  <w:num w:numId="4">
    <w:abstractNumId w:val="14"/>
  </w:num>
  <w:num w:numId="5">
    <w:abstractNumId w:val="17"/>
  </w:num>
  <w:num w:numId="6">
    <w:abstractNumId w:val="38"/>
  </w:num>
  <w:num w:numId="7">
    <w:abstractNumId w:val="2"/>
  </w:num>
  <w:num w:numId="8">
    <w:abstractNumId w:val="22"/>
  </w:num>
  <w:num w:numId="9">
    <w:abstractNumId w:val="39"/>
  </w:num>
  <w:num w:numId="10">
    <w:abstractNumId w:val="5"/>
  </w:num>
  <w:num w:numId="11">
    <w:abstractNumId w:val="35"/>
  </w:num>
  <w:num w:numId="12">
    <w:abstractNumId w:val="44"/>
  </w:num>
  <w:num w:numId="13">
    <w:abstractNumId w:val="47"/>
  </w:num>
  <w:num w:numId="14">
    <w:abstractNumId w:val="29"/>
  </w:num>
  <w:num w:numId="15">
    <w:abstractNumId w:val="45"/>
  </w:num>
  <w:num w:numId="16">
    <w:abstractNumId w:val="32"/>
  </w:num>
  <w:num w:numId="17">
    <w:abstractNumId w:val="41"/>
  </w:num>
  <w:num w:numId="18">
    <w:abstractNumId w:val="27"/>
  </w:num>
  <w:num w:numId="19">
    <w:abstractNumId w:val="16"/>
  </w:num>
  <w:num w:numId="20">
    <w:abstractNumId w:val="19"/>
  </w:num>
  <w:num w:numId="21">
    <w:abstractNumId w:val="33"/>
  </w:num>
  <w:num w:numId="22">
    <w:abstractNumId w:val="18"/>
  </w:num>
  <w:num w:numId="23">
    <w:abstractNumId w:val="11"/>
  </w:num>
  <w:num w:numId="24">
    <w:abstractNumId w:val="30"/>
  </w:num>
  <w:num w:numId="25">
    <w:abstractNumId w:val="43"/>
  </w:num>
  <w:num w:numId="26">
    <w:abstractNumId w:val="28"/>
  </w:num>
  <w:num w:numId="27">
    <w:abstractNumId w:val="26"/>
  </w:num>
  <w:num w:numId="28">
    <w:abstractNumId w:val="3"/>
  </w:num>
  <w:num w:numId="29">
    <w:abstractNumId w:val="12"/>
  </w:num>
  <w:num w:numId="30">
    <w:abstractNumId w:val="13"/>
  </w:num>
  <w:num w:numId="31">
    <w:abstractNumId w:val="21"/>
  </w:num>
  <w:num w:numId="32">
    <w:abstractNumId w:val="46"/>
  </w:num>
  <w:num w:numId="33">
    <w:abstractNumId w:val="31"/>
  </w:num>
  <w:num w:numId="34">
    <w:abstractNumId w:val="10"/>
  </w:num>
  <w:num w:numId="35">
    <w:abstractNumId w:val="34"/>
  </w:num>
  <w:num w:numId="36">
    <w:abstractNumId w:val="23"/>
  </w:num>
  <w:num w:numId="37">
    <w:abstractNumId w:val="4"/>
  </w:num>
  <w:num w:numId="38">
    <w:abstractNumId w:val="48"/>
  </w:num>
  <w:num w:numId="39">
    <w:abstractNumId w:val="40"/>
  </w:num>
  <w:num w:numId="40">
    <w:abstractNumId w:val="9"/>
  </w:num>
  <w:num w:numId="41">
    <w:abstractNumId w:val="24"/>
  </w:num>
  <w:num w:numId="42">
    <w:abstractNumId w:val="37"/>
  </w:num>
  <w:num w:numId="43">
    <w:abstractNumId w:val="25"/>
  </w:num>
  <w:num w:numId="44">
    <w:abstractNumId w:val="8"/>
  </w:num>
  <w:num w:numId="45">
    <w:abstractNumId w:val="42"/>
  </w:num>
  <w:num w:numId="46">
    <w:abstractNumId w:val="7"/>
  </w:num>
  <w:num w:numId="47">
    <w:abstractNumId w:val="6"/>
  </w:num>
  <w:num w:numId="48">
    <w:abstractNumId w:val="1"/>
  </w:num>
  <w:num w:numId="4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10BE"/>
    <w:rsid w:val="00023E74"/>
    <w:rsid w:val="00025ED4"/>
    <w:rsid w:val="00031A8D"/>
    <w:rsid w:val="000415E3"/>
    <w:rsid w:val="00041871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B69D3"/>
    <w:rsid w:val="000C2F63"/>
    <w:rsid w:val="000C6285"/>
    <w:rsid w:val="000D270B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5E4F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0FAD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5FE0"/>
    <w:rsid w:val="00186CC8"/>
    <w:rsid w:val="001930D2"/>
    <w:rsid w:val="001952F0"/>
    <w:rsid w:val="001960F7"/>
    <w:rsid w:val="001A03F4"/>
    <w:rsid w:val="001A1343"/>
    <w:rsid w:val="001A2B8F"/>
    <w:rsid w:val="001A4DCF"/>
    <w:rsid w:val="001B4194"/>
    <w:rsid w:val="001B47A7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5465A"/>
    <w:rsid w:val="00256FB0"/>
    <w:rsid w:val="0026016B"/>
    <w:rsid w:val="00265035"/>
    <w:rsid w:val="0026696E"/>
    <w:rsid w:val="002734CB"/>
    <w:rsid w:val="00275216"/>
    <w:rsid w:val="00277906"/>
    <w:rsid w:val="00277BF0"/>
    <w:rsid w:val="0028410A"/>
    <w:rsid w:val="00291F4F"/>
    <w:rsid w:val="00292F51"/>
    <w:rsid w:val="002947CE"/>
    <w:rsid w:val="00297067"/>
    <w:rsid w:val="00297523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6D81"/>
    <w:rsid w:val="00316FDC"/>
    <w:rsid w:val="003255BD"/>
    <w:rsid w:val="00330AB0"/>
    <w:rsid w:val="00330DE5"/>
    <w:rsid w:val="00335283"/>
    <w:rsid w:val="0033729E"/>
    <w:rsid w:val="00342F17"/>
    <w:rsid w:val="00342FF2"/>
    <w:rsid w:val="00343586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484"/>
    <w:rsid w:val="003667AB"/>
    <w:rsid w:val="00370141"/>
    <w:rsid w:val="003709F5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E0674"/>
    <w:rsid w:val="003E7835"/>
    <w:rsid w:val="003F42CB"/>
    <w:rsid w:val="003F4D82"/>
    <w:rsid w:val="00403739"/>
    <w:rsid w:val="00404AA4"/>
    <w:rsid w:val="00410A0E"/>
    <w:rsid w:val="00410F51"/>
    <w:rsid w:val="00412C48"/>
    <w:rsid w:val="0041479D"/>
    <w:rsid w:val="00415813"/>
    <w:rsid w:val="00420602"/>
    <w:rsid w:val="00420F43"/>
    <w:rsid w:val="004217B1"/>
    <w:rsid w:val="00421999"/>
    <w:rsid w:val="00424A57"/>
    <w:rsid w:val="00426F38"/>
    <w:rsid w:val="00431CD3"/>
    <w:rsid w:val="00445105"/>
    <w:rsid w:val="004525B8"/>
    <w:rsid w:val="004529FC"/>
    <w:rsid w:val="00456683"/>
    <w:rsid w:val="00466DE0"/>
    <w:rsid w:val="00470FB4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370D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13FF"/>
    <w:rsid w:val="00502CDE"/>
    <w:rsid w:val="00506097"/>
    <w:rsid w:val="005107A2"/>
    <w:rsid w:val="0051490A"/>
    <w:rsid w:val="005203F0"/>
    <w:rsid w:val="005204BC"/>
    <w:rsid w:val="00522DD5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643F"/>
    <w:rsid w:val="00591CEE"/>
    <w:rsid w:val="005A3E32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70B6"/>
    <w:rsid w:val="005D1945"/>
    <w:rsid w:val="005D1E5D"/>
    <w:rsid w:val="005D72CC"/>
    <w:rsid w:val="005D7FB4"/>
    <w:rsid w:val="005F1E2D"/>
    <w:rsid w:val="005F1F59"/>
    <w:rsid w:val="0060157A"/>
    <w:rsid w:val="00603C05"/>
    <w:rsid w:val="00604EA7"/>
    <w:rsid w:val="006103AE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2F1F"/>
    <w:rsid w:val="006936D4"/>
    <w:rsid w:val="006952F4"/>
    <w:rsid w:val="00695A20"/>
    <w:rsid w:val="006A1BE5"/>
    <w:rsid w:val="006A3312"/>
    <w:rsid w:val="006A4186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330"/>
    <w:rsid w:val="00714415"/>
    <w:rsid w:val="007153B5"/>
    <w:rsid w:val="00720FB1"/>
    <w:rsid w:val="0072250E"/>
    <w:rsid w:val="007271F4"/>
    <w:rsid w:val="00730AB4"/>
    <w:rsid w:val="00730D32"/>
    <w:rsid w:val="00731FF3"/>
    <w:rsid w:val="00733E62"/>
    <w:rsid w:val="00737D81"/>
    <w:rsid w:val="00745645"/>
    <w:rsid w:val="0074728C"/>
    <w:rsid w:val="00760444"/>
    <w:rsid w:val="00761D3E"/>
    <w:rsid w:val="00781D61"/>
    <w:rsid w:val="00783BCA"/>
    <w:rsid w:val="00787647"/>
    <w:rsid w:val="00793E27"/>
    <w:rsid w:val="00794702"/>
    <w:rsid w:val="00797D5B"/>
    <w:rsid w:val="007A3C9F"/>
    <w:rsid w:val="007A5AF5"/>
    <w:rsid w:val="007B0BAE"/>
    <w:rsid w:val="007B7E40"/>
    <w:rsid w:val="007C053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5B3F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80B10"/>
    <w:rsid w:val="008915DF"/>
    <w:rsid w:val="00893E5A"/>
    <w:rsid w:val="008947B8"/>
    <w:rsid w:val="008A0367"/>
    <w:rsid w:val="008A1BF8"/>
    <w:rsid w:val="008B7F12"/>
    <w:rsid w:val="008C5A6B"/>
    <w:rsid w:val="008D4933"/>
    <w:rsid w:val="008D513F"/>
    <w:rsid w:val="008D6725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26A94"/>
    <w:rsid w:val="00932D74"/>
    <w:rsid w:val="0093438E"/>
    <w:rsid w:val="0094481A"/>
    <w:rsid w:val="00944CA5"/>
    <w:rsid w:val="00947085"/>
    <w:rsid w:val="00953728"/>
    <w:rsid w:val="0095435D"/>
    <w:rsid w:val="00954B2D"/>
    <w:rsid w:val="00960F49"/>
    <w:rsid w:val="00966C53"/>
    <w:rsid w:val="00981D66"/>
    <w:rsid w:val="00983F08"/>
    <w:rsid w:val="009877F6"/>
    <w:rsid w:val="00990619"/>
    <w:rsid w:val="0099230A"/>
    <w:rsid w:val="00993B3A"/>
    <w:rsid w:val="00996273"/>
    <w:rsid w:val="009A1E26"/>
    <w:rsid w:val="009A23E4"/>
    <w:rsid w:val="009A7186"/>
    <w:rsid w:val="009B0BCC"/>
    <w:rsid w:val="009B2462"/>
    <w:rsid w:val="009B2C9B"/>
    <w:rsid w:val="009B3ACC"/>
    <w:rsid w:val="009B79F7"/>
    <w:rsid w:val="009C052B"/>
    <w:rsid w:val="009C6DC8"/>
    <w:rsid w:val="009D00D1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17734"/>
    <w:rsid w:val="00A17990"/>
    <w:rsid w:val="00A2237D"/>
    <w:rsid w:val="00A27B98"/>
    <w:rsid w:val="00A27EA8"/>
    <w:rsid w:val="00A31431"/>
    <w:rsid w:val="00A32AE6"/>
    <w:rsid w:val="00A4178E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03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071"/>
    <w:rsid w:val="00AF2EAF"/>
    <w:rsid w:val="00AF3288"/>
    <w:rsid w:val="00AF4D99"/>
    <w:rsid w:val="00AF58B1"/>
    <w:rsid w:val="00AF7BEB"/>
    <w:rsid w:val="00B038C3"/>
    <w:rsid w:val="00B114E7"/>
    <w:rsid w:val="00B15EDE"/>
    <w:rsid w:val="00B26E30"/>
    <w:rsid w:val="00B317CA"/>
    <w:rsid w:val="00B31DB6"/>
    <w:rsid w:val="00B34D73"/>
    <w:rsid w:val="00B40C22"/>
    <w:rsid w:val="00B4101A"/>
    <w:rsid w:val="00B4183C"/>
    <w:rsid w:val="00B42006"/>
    <w:rsid w:val="00B42B6C"/>
    <w:rsid w:val="00B5051B"/>
    <w:rsid w:val="00B609EF"/>
    <w:rsid w:val="00B63C78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87D26"/>
    <w:rsid w:val="00B9463F"/>
    <w:rsid w:val="00B96917"/>
    <w:rsid w:val="00B97614"/>
    <w:rsid w:val="00BB14F4"/>
    <w:rsid w:val="00BB37CD"/>
    <w:rsid w:val="00BB5E82"/>
    <w:rsid w:val="00BC1D16"/>
    <w:rsid w:val="00BC361C"/>
    <w:rsid w:val="00BC3ED7"/>
    <w:rsid w:val="00BC630E"/>
    <w:rsid w:val="00BD02FF"/>
    <w:rsid w:val="00BD08B1"/>
    <w:rsid w:val="00BD1ECB"/>
    <w:rsid w:val="00BD4B48"/>
    <w:rsid w:val="00BD6153"/>
    <w:rsid w:val="00BD6A0B"/>
    <w:rsid w:val="00BE023C"/>
    <w:rsid w:val="00BE69A6"/>
    <w:rsid w:val="00BF58CB"/>
    <w:rsid w:val="00BF5C7C"/>
    <w:rsid w:val="00BF6876"/>
    <w:rsid w:val="00C00204"/>
    <w:rsid w:val="00C02E02"/>
    <w:rsid w:val="00C0581A"/>
    <w:rsid w:val="00C10AE2"/>
    <w:rsid w:val="00C133B5"/>
    <w:rsid w:val="00C13789"/>
    <w:rsid w:val="00C14966"/>
    <w:rsid w:val="00C152ED"/>
    <w:rsid w:val="00C17D57"/>
    <w:rsid w:val="00C21865"/>
    <w:rsid w:val="00C21DBC"/>
    <w:rsid w:val="00C26865"/>
    <w:rsid w:val="00C278F1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35AF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2532"/>
    <w:rsid w:val="00CF403A"/>
    <w:rsid w:val="00CF5738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5E87"/>
    <w:rsid w:val="00D4721A"/>
    <w:rsid w:val="00D47502"/>
    <w:rsid w:val="00D5036E"/>
    <w:rsid w:val="00D63431"/>
    <w:rsid w:val="00D63D0A"/>
    <w:rsid w:val="00D641AE"/>
    <w:rsid w:val="00D64CD6"/>
    <w:rsid w:val="00D6545D"/>
    <w:rsid w:val="00D70131"/>
    <w:rsid w:val="00D734B8"/>
    <w:rsid w:val="00D76FE7"/>
    <w:rsid w:val="00D80C7C"/>
    <w:rsid w:val="00D820F6"/>
    <w:rsid w:val="00D83E55"/>
    <w:rsid w:val="00D86156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148B"/>
    <w:rsid w:val="00E351B4"/>
    <w:rsid w:val="00E408E0"/>
    <w:rsid w:val="00E41FB7"/>
    <w:rsid w:val="00E44B1A"/>
    <w:rsid w:val="00E50FA5"/>
    <w:rsid w:val="00E51DF9"/>
    <w:rsid w:val="00E52414"/>
    <w:rsid w:val="00E52A49"/>
    <w:rsid w:val="00E54007"/>
    <w:rsid w:val="00E62688"/>
    <w:rsid w:val="00E6474A"/>
    <w:rsid w:val="00E8061A"/>
    <w:rsid w:val="00E84C6E"/>
    <w:rsid w:val="00E87851"/>
    <w:rsid w:val="00E95B0C"/>
    <w:rsid w:val="00EB1CDA"/>
    <w:rsid w:val="00EB5CFD"/>
    <w:rsid w:val="00EC1F28"/>
    <w:rsid w:val="00EC26AF"/>
    <w:rsid w:val="00EC3C79"/>
    <w:rsid w:val="00EC4775"/>
    <w:rsid w:val="00ED30B9"/>
    <w:rsid w:val="00ED48B5"/>
    <w:rsid w:val="00ED50EB"/>
    <w:rsid w:val="00EE0ADA"/>
    <w:rsid w:val="00EE3A06"/>
    <w:rsid w:val="00EF0F38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4F70"/>
    <w:rsid w:val="00F511FE"/>
    <w:rsid w:val="00F5308E"/>
    <w:rsid w:val="00F54DEA"/>
    <w:rsid w:val="00F64231"/>
    <w:rsid w:val="00F77063"/>
    <w:rsid w:val="00F8075F"/>
    <w:rsid w:val="00F81EE7"/>
    <w:rsid w:val="00F83691"/>
    <w:rsid w:val="00F9775A"/>
    <w:rsid w:val="00FA11A4"/>
    <w:rsid w:val="00FA77AE"/>
    <w:rsid w:val="00FB373F"/>
    <w:rsid w:val="00FB4538"/>
    <w:rsid w:val="00FB5105"/>
    <w:rsid w:val="00FB5F55"/>
    <w:rsid w:val="00FC044D"/>
    <w:rsid w:val="00FC2270"/>
    <w:rsid w:val="00FC2890"/>
    <w:rsid w:val="00FC36F6"/>
    <w:rsid w:val="00FC63DB"/>
    <w:rsid w:val="00FD084F"/>
    <w:rsid w:val="00FD2A64"/>
    <w:rsid w:val="00FD6A87"/>
    <w:rsid w:val="00FD7E1D"/>
    <w:rsid w:val="00FE054A"/>
    <w:rsid w:val="00FE1F76"/>
    <w:rsid w:val="00FE39FE"/>
    <w:rsid w:val="00FE3F37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D76FE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D76F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visi&#243;n%20de%20Permisos%20para%20Fuentes%20Precisadas/Division%20de%20Permisos%20para%20Fuentes%20Precisadas.pdf" TargetMode="External"/><Relationship Id="rId26" Type="http://schemas.openxmlformats.org/officeDocument/2006/relationships/hyperlink" Target="https://spnavigation.respondcrm.com/AppViewer.html?q=https://311prkb.respondcrm.com/respondweb/Reglamento%20para%20el%20Control%20de%20Erosi&#243;n%20y%20Prevenci&#243;n%20de%20Sedimentaci&#243;n/Reglamento%20para%20el%20Control%20de%20Erosion%20y%20Prevencion%20de%20Sedimentacion.pdf" TargetMode="External"/><Relationship Id="rId39" Type="http://schemas.openxmlformats.org/officeDocument/2006/relationships/hyperlink" Target="http://www.jca.gobierno.pr/" TargetMode="External"/><Relationship Id="rId21" Type="http://schemas.openxmlformats.org/officeDocument/2006/relationships/hyperlink" Target="https://spnavigation.respondcrm.com/AppViewer.html?q=https://311prkb.respondcrm.com/respondweb/Negociado%20de%20Permisos%20y%20Cumplimiento/Negociado%20de%20Permisos%20y%20Cumplimiento.pdf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www2.pr.gov/agencias/jca/areasprogramaticas/AreaCalidadAgua/Pages/default.aspx" TargetMode="Externa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visi&#243;n%20de%20Manejo%20y%20Revisi&#243;n%20de%20Proyectos%20de%20Infraestructura/Division%20de%20Manejo%20y%20Revision%20de%20Proyectos%20de%20Infraestructura.pdf" TargetMode="External"/><Relationship Id="rId29" Type="http://schemas.openxmlformats.org/officeDocument/2006/relationships/hyperlink" Target="https://spnavigation.respondcrm.com/AppViewer.html?q=https://311prkb.respondcrm.com/respondweb/Reglamento%20para%20el%20Control%20de%20Tanques%20de%20Almacenamiento%20Soterrados/Reglamento%20para%20el%20Control%20de%20Tanques%20de%20Almacenamiento%20Soterrado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Secci&#243;n%20de%20Permisos%20para%20el%20Control%20de%20la%20Inyecci&#243;n%20Subterr&#225;nea/Seccion%20de%20Permisos%20para%20el%20Control%20de%20la%20Inyeccion%20Subterranea.pdf" TargetMode="External"/><Relationship Id="rId32" Type="http://schemas.openxmlformats.org/officeDocument/2006/relationships/hyperlink" Target="http://www.jca.gobierno.pr/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www.jca.gobierno.pr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visi&#243;n%20de%20Fuentes%20Dispersas/Division%20de%20Fuentes%20Dispersas.pdf" TargetMode="External"/><Relationship Id="rId23" Type="http://schemas.openxmlformats.org/officeDocument/2006/relationships/hyperlink" Target="https://spnavigation.respondcrm.com/AppViewer.html?q=https://311prkb.respondcrm.com/respondweb/Secci&#243;n%20de%20Permisos%20No%20Industriales/Seccion%20de%20Permisos%20No%20Industriales.pdf" TargetMode="External"/><Relationship Id="rId28" Type="http://schemas.openxmlformats.org/officeDocument/2006/relationships/hyperlink" Target="https://spnavigation.respondcrm.com/AppViewer.html?q=https://311prkb.respondcrm.com/respondweb/Reglamento%20para%20el%20Control%20de%20los%20Desperdicios%20Fecales%20de%20Animales%20de%20Empresas%20Pecuarias/Reglamento%20para%20el%20Control%20de%20los%20Desperdicios%20Fecales%20de%20Animales%20de%20Empresas%20Pecuarias.pdf" TargetMode="External"/><Relationship Id="rId36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visi&#243;n%20para%20el%20Manejo%20de%20Tanques%20de%20Almacenamiento%20Soterrados/Division%20para%20el%20Manejo%20de%20Tanques%20de%20Almacenamiento%20Soterrados.pdf" TargetMode="External"/><Relationship Id="rId31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Secci&#243;n%20de%20Permisos%20Industriales/Seccion%20de%20Permisos%20Industriales.pdf" TargetMode="External"/><Relationship Id="rId27" Type="http://schemas.openxmlformats.org/officeDocument/2006/relationships/hyperlink" Target="https://spnavigation.respondcrm.com/AppViewer.html?q=https://311prkb.respondcrm.com/respondweb/Reglamento%20para%20el%20Control%20de%20Inyecci&#243;n%20Subterr&#225;nea/Reglamento%20para%20el%20Control%20de%20Inyeccion%20Subterranea.pdf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www2.pr.gov/agencias/jca/Permisos/Pages/PermisosAgua.aspx" TargetMode="External"/><Relationship Id="rId43" Type="http://schemas.openxmlformats.org/officeDocument/2006/relationships/hyperlink" Target="http://www2.pr.gov/agencias/jca/Permisos/Pages/PermisosAgua.aspx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visi&#243;n%20de%20Permisos%20para%20Empresas%20Pecuarias/Division%20de%20Permisos%20para%20Empresas%20Pecuarias.pdf" TargetMode="External"/><Relationship Id="rId25" Type="http://schemas.openxmlformats.org/officeDocument/2006/relationships/hyperlink" Target="https://spnavigation.respondcrm.com/AppViewer.html?q=https://311prkb.respondcrm.com/respondweb/Reglamento%20de%20Estandares%20de%20Calidad%20de%20Agua/Reglamento%20de%20Estandares%20de%20Calidad%20de%20Agua.pdf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8.png"/><Relationship Id="rId46" Type="http://schemas.openxmlformats.org/officeDocument/2006/relationships/fontTable" Target="fontTable.xml"/><Relationship Id="rId20" Type="http://schemas.openxmlformats.org/officeDocument/2006/relationships/hyperlink" Target="https://spnavigation.respondcrm.com/AppViewer.html?q=https://311prkb.respondcrm.com/respondweb/Negociado%20de%20Manejo%20y%20Evaluaci&#243;n%20de%20Calidad%20de%20Agua/Negociado%20de%20Manejo%20y%20Evaluacion%20de%20Calidad%20de%20Agua.pdf" TargetMode="External"/><Relationship Id="rId41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8B49-12EC-4091-A80C-9B230F2EB50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427585E5-0375-4069-ADD8-CB44BFCE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AA16-7854-4B9D-A684-CF132257E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AD3EC-0B68-4D7E-A55F-B90DBC6F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del Área Calidad de Agua</vt:lpstr>
    </vt:vector>
  </TitlesOfParts>
  <Company>Hewlett-Packard</Company>
  <LinksUpToDate>false</LinksUpToDate>
  <CharactersWithSpaces>8369</CharactersWithSpaces>
  <SharedDoc>false</SharedDoc>
  <HLinks>
    <vt:vector size="126" baseType="variant">
      <vt:variant>
        <vt:i4>196658</vt:i4>
      </vt:variant>
      <vt:variant>
        <vt:i4>60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983120</vt:i4>
      </vt:variant>
      <vt:variant>
        <vt:i4>57</vt:i4>
      </vt:variant>
      <vt:variant>
        <vt:i4>0</vt:i4>
      </vt:variant>
      <vt:variant>
        <vt:i4>5</vt:i4>
      </vt:variant>
      <vt:variant>
        <vt:lpwstr>http://www2.pr.gov/agencias/jca/areasprogramaticas/AreaCalidadAgua/Pages/default.aspx</vt:lpwstr>
      </vt:variant>
      <vt:variant>
        <vt:lpwstr/>
      </vt:variant>
      <vt:variant>
        <vt:i4>7471222</vt:i4>
      </vt:variant>
      <vt:variant>
        <vt:i4>54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5898325</vt:i4>
      </vt:variant>
      <vt:variant>
        <vt:i4>51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2031678</vt:i4>
      </vt:variant>
      <vt:variant>
        <vt:i4>48</vt:i4>
      </vt:variant>
      <vt:variant>
        <vt:i4>0</vt:i4>
      </vt:variant>
      <vt:variant>
        <vt:i4>5</vt:i4>
      </vt:variant>
      <vt:variant>
        <vt:lpwstr>\\ac311-bdc\dev311\jca-014\JCA-024-Informacion sobre Casos Sometidos a la Oficina de Asuntos Legales.pdf</vt:lpwstr>
      </vt:variant>
      <vt:variant>
        <vt:lpwstr/>
      </vt:variant>
      <vt:variant>
        <vt:i4>6160423</vt:i4>
      </vt:variant>
      <vt:variant>
        <vt:i4>45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7471172</vt:i4>
      </vt:variant>
      <vt:variant>
        <vt:i4>42</vt:i4>
      </vt:variant>
      <vt:variant>
        <vt:i4>0</vt:i4>
      </vt:variant>
      <vt:variant>
        <vt:i4>5</vt:i4>
      </vt:variant>
      <vt:variant>
        <vt:lpwstr>\\ac311-bdc\dev311\jca-014\Reglamento para el Control de los Desperdicios Fecales de Animales de Empresas Pecuarias.pdf</vt:lpwstr>
      </vt:variant>
      <vt:variant>
        <vt:lpwstr/>
      </vt:variant>
      <vt:variant>
        <vt:i4>2686980</vt:i4>
      </vt:variant>
      <vt:variant>
        <vt:i4>39</vt:i4>
      </vt:variant>
      <vt:variant>
        <vt:i4>0</vt:i4>
      </vt:variant>
      <vt:variant>
        <vt:i4>5</vt:i4>
      </vt:variant>
      <vt:variant>
        <vt:lpwstr>\\ac311-bdc\dev311\jca-014\Reglamento para el Control de Inyeccion Subterranea.pdf</vt:lpwstr>
      </vt:variant>
      <vt:variant>
        <vt:lpwstr/>
      </vt:variant>
      <vt:variant>
        <vt:i4>4849772</vt:i4>
      </vt:variant>
      <vt:variant>
        <vt:i4>36</vt:i4>
      </vt:variant>
      <vt:variant>
        <vt:i4>0</vt:i4>
      </vt:variant>
      <vt:variant>
        <vt:i4>5</vt:i4>
      </vt:variant>
      <vt:variant>
        <vt:lpwstr>\\ac311-bdc\dev311\jca-014\Reglamento para el Control de Tanques de Almacenamiento Soterrados.pdf</vt:lpwstr>
      </vt:variant>
      <vt:variant>
        <vt:lpwstr/>
      </vt:variant>
      <vt:variant>
        <vt:i4>7012354</vt:i4>
      </vt:variant>
      <vt:variant>
        <vt:i4>33</vt:i4>
      </vt:variant>
      <vt:variant>
        <vt:i4>0</vt:i4>
      </vt:variant>
      <vt:variant>
        <vt:i4>5</vt:i4>
      </vt:variant>
      <vt:variant>
        <vt:lpwstr>\\ac311-bdc\dev311\jca-014\Reglamento para el Control de Erosion y Prevencion de Sedimentacion.pdf</vt:lpwstr>
      </vt:variant>
      <vt:variant>
        <vt:lpwstr/>
      </vt:variant>
      <vt:variant>
        <vt:i4>3538946</vt:i4>
      </vt:variant>
      <vt:variant>
        <vt:i4>30</vt:i4>
      </vt:variant>
      <vt:variant>
        <vt:i4>0</vt:i4>
      </vt:variant>
      <vt:variant>
        <vt:i4>5</vt:i4>
      </vt:variant>
      <vt:variant>
        <vt:lpwstr>\\ac311-bdc\dev311\jca-014\Reglamento de Estandares de Calidad de Agua.pdf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\\ac311-bdc\dev311\jca-014\Seccion de Permisos No-Industriales.pdf</vt:lpwstr>
      </vt:variant>
      <vt:variant>
        <vt:lpwstr/>
      </vt:variant>
      <vt:variant>
        <vt:i4>6946819</vt:i4>
      </vt:variant>
      <vt:variant>
        <vt:i4>24</vt:i4>
      </vt:variant>
      <vt:variant>
        <vt:i4>0</vt:i4>
      </vt:variant>
      <vt:variant>
        <vt:i4>5</vt:i4>
      </vt:variant>
      <vt:variant>
        <vt:lpwstr>\\ac311-bdc\dev311\jca-014\Seccion de Permisos Industriales.pdf</vt:lpwstr>
      </vt:variant>
      <vt:variant>
        <vt:lpwstr/>
      </vt:variant>
      <vt:variant>
        <vt:i4>3866696</vt:i4>
      </vt:variant>
      <vt:variant>
        <vt:i4>21</vt:i4>
      </vt:variant>
      <vt:variant>
        <vt:i4>0</vt:i4>
      </vt:variant>
      <vt:variant>
        <vt:i4>5</vt:i4>
      </vt:variant>
      <vt:variant>
        <vt:lpwstr>\\ac311-bdc\dev311\jca-014\Seccion de Permisos para el Control de la Inyeccion Subterranea.pdf</vt:lpwstr>
      </vt:variant>
      <vt:variant>
        <vt:lpwstr/>
      </vt:variant>
      <vt:variant>
        <vt:i4>3014736</vt:i4>
      </vt:variant>
      <vt:variant>
        <vt:i4>18</vt:i4>
      </vt:variant>
      <vt:variant>
        <vt:i4>0</vt:i4>
      </vt:variant>
      <vt:variant>
        <vt:i4>5</vt:i4>
      </vt:variant>
      <vt:variant>
        <vt:lpwstr>\\ac311-bdc\dev311\jca-014\Division de Permisos para Fuentes Precisadas.pdf</vt:lpwstr>
      </vt:variant>
      <vt:variant>
        <vt:lpwstr/>
      </vt:variant>
      <vt:variant>
        <vt:i4>6553612</vt:i4>
      </vt:variant>
      <vt:variant>
        <vt:i4>15</vt:i4>
      </vt:variant>
      <vt:variant>
        <vt:i4>0</vt:i4>
      </vt:variant>
      <vt:variant>
        <vt:i4>5</vt:i4>
      </vt:variant>
      <vt:variant>
        <vt:lpwstr>\\ac311-bdc\dev311\jca-014\Division de Permisos para Empresas Pecuarias.pdf</vt:lpwstr>
      </vt:variant>
      <vt:variant>
        <vt:lpwstr/>
      </vt:variant>
      <vt:variant>
        <vt:i4>2293775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\\ac311-bdc\dev311\jca-014\Division para el Manejo de Tanques de Almacenamiento Soterrados.pdf</vt:lpwstr>
      </vt:variant>
      <vt:variant>
        <vt:lpwstr/>
      </vt:variant>
      <vt:variant>
        <vt:i4>12845119</vt:i4>
      </vt:variant>
      <vt:variant>
        <vt:i4>9</vt:i4>
      </vt:variant>
      <vt:variant>
        <vt:i4>0</vt:i4>
      </vt:variant>
      <vt:variant>
        <vt:i4>5</vt:i4>
      </vt:variant>
      <vt:variant>
        <vt:lpwstr>\\ac311-bdc\dev311\jca-014\División de Fuentes Dispersas.pdf</vt:lpwstr>
      </vt:variant>
      <vt:variant>
        <vt:lpwstr/>
      </vt:variant>
      <vt:variant>
        <vt:i4>7733328</vt:i4>
      </vt:variant>
      <vt:variant>
        <vt:i4>6</vt:i4>
      </vt:variant>
      <vt:variant>
        <vt:i4>0</vt:i4>
      </vt:variant>
      <vt:variant>
        <vt:i4>5</vt:i4>
      </vt:variant>
      <vt:variant>
        <vt:lpwstr>\\ac311-bdc\dev311\jca-014\Negociado de Permisos y Cumplimiento.pdf</vt:lpwstr>
      </vt:variant>
      <vt:variant>
        <vt:lpwstr/>
      </vt:variant>
      <vt:variant>
        <vt:i4>5374051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\\ac311-bdc\dev311\jca-014\Division de Manejo y Revision de Proyectos de Infraestructura.pdf</vt:lpwstr>
      </vt:variant>
      <vt:variant>
        <vt:lpwstr/>
      </vt:variant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\\ac311-bdc\dev311\jca-014\Negociado de Manejo y Evaluacion de Calidad de Agua.pdf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Área Calidad de Agua</dc:title>
  <dc:subject>Información General</dc:subject>
  <dc:creator>3-1-1 Tu Línea de Servicios de Gobierno</dc:creator>
  <cp:keywords>JCA</cp:keywords>
  <cp:lastModifiedBy>respondadmin</cp:lastModifiedBy>
  <cp:revision>6</cp:revision>
  <cp:lastPrinted>2012-08-15T19:36:00Z</cp:lastPrinted>
  <dcterms:created xsi:type="dcterms:W3CDTF">2012-08-31T18:25:00Z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