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ED4889" w:rsidTr="00207D10">
        <w:trPr>
          <w:trHeight w:val="364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D4889" w:rsidRDefault="00414D80" w:rsidP="00D76EB4">
            <w:pPr>
              <w:pStyle w:val="NoSpacing"/>
            </w:pPr>
            <w:bookmarkStart w:id="0" w:name="_GoBack"/>
            <w:bookmarkEnd w:id="0"/>
            <w:r w:rsidRPr="00ED4889">
              <w:t xml:space="preserve"> </w:t>
            </w:r>
            <w:r w:rsidR="00591CEE" w:rsidRPr="00ED488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5AFB13" wp14:editId="605F057B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D4889" w:rsidRDefault="004979AF" w:rsidP="007420D6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207D10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                                                                     </w:t>
            </w:r>
          </w:p>
        </w:tc>
      </w:tr>
    </w:tbl>
    <w:p w:rsidR="000C56B0" w:rsidRPr="00ED4889" w:rsidRDefault="000C56B0" w:rsidP="00E87656">
      <w:pPr>
        <w:spacing w:before="120" w:after="120" w:line="240" w:lineRule="auto"/>
        <w:rPr>
          <w:rFonts w:eastAsia="Times New Roman" w:cstheme="minorHAnsi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Proveer información general  sobr</w:t>
      </w:r>
      <w:r w:rsidR="00151912">
        <w:rPr>
          <w:rFonts w:eastAsia="Times New Roman" w:cstheme="minorHAnsi"/>
          <w:lang w:val="es-PR" w:eastAsia="es-PR"/>
        </w:rPr>
        <w:t xml:space="preserve">e la Administración de Seguros </w:t>
      </w:r>
      <w:r w:rsidRPr="00ED4889">
        <w:rPr>
          <w:rFonts w:eastAsia="Times New Roman" w:cstheme="minorHAnsi"/>
          <w:lang w:val="es-PR" w:eastAsia="es-PR"/>
        </w:rPr>
        <w:t xml:space="preserve"> de Salud.</w:t>
      </w:r>
      <w:r w:rsidR="000B4DAC" w:rsidRPr="00ED4889">
        <w:rPr>
          <w:rFonts w:eastAsia="Times New Roman" w:cstheme="minorHAnsi"/>
          <w:lang w:val="es-PR" w:eastAsia="es-PR"/>
        </w:rPr>
        <w:t xml:space="preserve">  </w:t>
      </w:r>
      <w:r w:rsidR="00112477" w:rsidRPr="00ED4889">
        <w:rPr>
          <w:rFonts w:eastAsia="Times New Roman" w:cstheme="minorHAnsi"/>
          <w:lang w:val="es-PR" w:eastAsia="es-PR"/>
        </w:rPr>
        <w:t xml:space="preserve">Esta agencia brinda servicios e información a proveedores y beneficiarios </w:t>
      </w:r>
      <w:r w:rsidR="002E2146" w:rsidRPr="00ED4889">
        <w:rPr>
          <w:rFonts w:eastAsia="Times New Roman" w:cstheme="minorHAnsi"/>
          <w:lang w:val="es-PR" w:eastAsia="es-PR"/>
        </w:rPr>
        <w:t>del Plan M</w:t>
      </w:r>
      <w:r w:rsidR="00112477" w:rsidRPr="00ED4889">
        <w:rPr>
          <w:rFonts w:eastAsia="Times New Roman" w:cstheme="minorHAnsi"/>
          <w:lang w:val="es-PR" w:eastAsia="es-PR"/>
        </w:rPr>
        <w:t>i Salud del Gobierno de Puerto Rico.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D488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D4889" w:rsidRDefault="000C56B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D4889">
              <w:rPr>
                <w:rFonts w:cstheme="minorHAnsi"/>
                <w:lang w:val="es-PR" w:eastAsia="es-PR"/>
              </w:rPr>
              <w:t> </w:t>
            </w:r>
            <w:r w:rsidR="00667D45" w:rsidRPr="00ED48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0940C28" wp14:editId="2AA34169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D4889" w:rsidRDefault="004979AF" w:rsidP="003E6B3C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C56B0" w:rsidRDefault="000C56B0" w:rsidP="00E87656">
      <w:pPr>
        <w:pStyle w:val="ListParagraph"/>
        <w:numPr>
          <w:ilvl w:val="0"/>
          <w:numId w:val="18"/>
        </w:numPr>
        <w:spacing w:before="120" w:after="0" w:line="240" w:lineRule="auto"/>
        <w:textAlignment w:val="center"/>
        <w:rPr>
          <w:rFonts w:eastAsia="Times New Roman" w:cstheme="minorHAnsi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Beneficiarios asegurados bajo</w:t>
      </w:r>
      <w:r w:rsidR="002E2146" w:rsidRPr="00ED4889">
        <w:rPr>
          <w:rFonts w:eastAsia="Times New Roman" w:cstheme="minorHAnsi"/>
          <w:lang w:val="es-PR" w:eastAsia="es-PR"/>
        </w:rPr>
        <w:t xml:space="preserve"> el Plan </w:t>
      </w:r>
      <w:r w:rsidRPr="00ED4889">
        <w:rPr>
          <w:rFonts w:eastAsia="Times New Roman" w:cstheme="minorHAnsi"/>
          <w:lang w:val="es-PR" w:eastAsia="es-PR"/>
        </w:rPr>
        <w:t>Mi Salud.</w:t>
      </w:r>
    </w:p>
    <w:p w:rsidR="00151912" w:rsidRPr="00ED4889" w:rsidRDefault="00151912" w:rsidP="00E87656">
      <w:pPr>
        <w:pStyle w:val="ListParagraph"/>
        <w:numPr>
          <w:ilvl w:val="0"/>
          <w:numId w:val="18"/>
        </w:numPr>
        <w:spacing w:before="120" w:after="0" w:line="240" w:lineRule="auto"/>
        <w:textAlignment w:val="center"/>
        <w:rPr>
          <w:rFonts w:eastAsia="Times New Roman" w:cstheme="minorHAnsi"/>
          <w:lang w:val="es-PR" w:eastAsia="es-PR"/>
        </w:rPr>
      </w:pPr>
      <w:r>
        <w:rPr>
          <w:rFonts w:eastAsia="Times New Roman" w:cstheme="minorHAnsi"/>
          <w:lang w:val="es-PR" w:eastAsia="es-PR"/>
        </w:rPr>
        <w:t>Público en general en busca de orientarse para acogerse  al Plan Mi Salud del Gobierno de Puerto Rico.</w:t>
      </w:r>
    </w:p>
    <w:p w:rsidR="000C56B0" w:rsidRPr="00ED4889" w:rsidRDefault="000C56B0" w:rsidP="0008494F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Proveedores contratados por las Aseguradoras.</w:t>
      </w:r>
    </w:p>
    <w:p w:rsidR="000C56B0" w:rsidRPr="00ED4889" w:rsidRDefault="000C56B0" w:rsidP="0008494F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eastAsia="Times New Roman" w:cstheme="minorHAnsi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Aseguradoras contratadas en las distintas regiones de Salud que</w:t>
      </w:r>
      <w:r w:rsidR="00902E46">
        <w:rPr>
          <w:rFonts w:eastAsia="Times New Roman" w:cstheme="minorHAnsi"/>
          <w:lang w:val="es-PR" w:eastAsia="es-PR"/>
        </w:rPr>
        <w:t xml:space="preserve"> </w:t>
      </w:r>
      <w:r w:rsidR="00002242">
        <w:rPr>
          <w:rFonts w:eastAsia="Times New Roman" w:cstheme="minorHAnsi"/>
          <w:lang w:val="es-PR" w:eastAsia="es-PR"/>
        </w:rPr>
        <w:t>sirven todo Puerto Rico.</w:t>
      </w:r>
    </w:p>
    <w:p w:rsidR="000C56B0" w:rsidRPr="00ED4889" w:rsidRDefault="000C56B0" w:rsidP="0008494F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eastAsia="Times New Roman" w:cstheme="minorHAnsi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Entidades gubernamentales</w:t>
      </w:r>
      <w:r w:rsidR="00ED4889">
        <w:rPr>
          <w:rFonts w:eastAsia="Times New Roman" w:cstheme="minorHAnsi"/>
          <w:lang w:val="es-PR" w:eastAsia="es-PR"/>
        </w:rPr>
        <w:t>.</w:t>
      </w:r>
    </w:p>
    <w:p w:rsidR="00CC73B7" w:rsidRPr="00CC73B7" w:rsidRDefault="00112477" w:rsidP="00CC73B7">
      <w:pPr>
        <w:pStyle w:val="ListParagraph"/>
        <w:numPr>
          <w:ilvl w:val="0"/>
          <w:numId w:val="19"/>
        </w:numPr>
        <w:spacing w:after="120" w:line="240" w:lineRule="auto"/>
        <w:textAlignment w:val="center"/>
        <w:rPr>
          <w:rFonts w:eastAsia="Times New Roman" w:cstheme="minorHAnsi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Cualquier otro plan con aportación patronal para empleados públicos, pensionados o retirados del gobierno.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D488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ED4889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D48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4111BAE" wp14:editId="2F5FC771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ED4889" w:rsidRDefault="004A5AAE" w:rsidP="003E6B3C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1F6ECD" w:rsidRPr="00ED4889" w:rsidRDefault="00E87656" w:rsidP="00505429">
      <w:pPr>
        <w:numPr>
          <w:ilvl w:val="0"/>
          <w:numId w:val="7"/>
        </w:numPr>
        <w:spacing w:before="120" w:after="0" w:line="240" w:lineRule="auto"/>
        <w:ind w:left="540"/>
        <w:textAlignment w:val="center"/>
        <w:rPr>
          <w:rFonts w:eastAsia="Times New Roman" w:cstheme="minorHAnsi"/>
          <w:sz w:val="24"/>
          <w:szCs w:val="24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ASES brinda servicios</w:t>
      </w:r>
      <w:r w:rsidR="001F6ECD" w:rsidRPr="00ED4889">
        <w:rPr>
          <w:rFonts w:eastAsia="Times New Roman" w:cstheme="minorHAnsi"/>
          <w:lang w:val="es-PR" w:eastAsia="es-PR"/>
        </w:rPr>
        <w:t xml:space="preserve"> a través de líneas telefónicas, comunicaciones escritas </w:t>
      </w:r>
      <w:r w:rsidR="0098612D">
        <w:rPr>
          <w:rFonts w:eastAsia="Times New Roman" w:cstheme="minorHAnsi"/>
          <w:lang w:val="es-PR" w:eastAsia="es-PR"/>
        </w:rPr>
        <w:t>vía facsímil</w:t>
      </w:r>
      <w:r w:rsidR="00112477" w:rsidRPr="00ED4889">
        <w:rPr>
          <w:rFonts w:eastAsia="Times New Roman" w:cstheme="minorHAnsi"/>
          <w:lang w:val="es-PR" w:eastAsia="es-PR"/>
        </w:rPr>
        <w:t xml:space="preserve"> o correo </w:t>
      </w:r>
      <w:r w:rsidR="00006A47" w:rsidRPr="00ED4889">
        <w:rPr>
          <w:rFonts w:eastAsia="Times New Roman" w:cstheme="minorHAnsi"/>
          <w:lang w:val="es-PR" w:eastAsia="es-PR"/>
        </w:rPr>
        <w:t xml:space="preserve">electrónico, </w:t>
      </w:r>
      <w:r w:rsidR="001F6ECD" w:rsidRPr="00ED4889">
        <w:rPr>
          <w:rFonts w:eastAsia="Times New Roman" w:cstheme="minorHAnsi"/>
          <w:lang w:val="es-PR" w:eastAsia="es-PR"/>
        </w:rPr>
        <w:t xml:space="preserve"> visitas que realiza el público a </w:t>
      </w:r>
      <w:r w:rsidRPr="00ED4889">
        <w:rPr>
          <w:rFonts w:eastAsia="Times New Roman" w:cstheme="minorHAnsi"/>
          <w:lang w:val="es-PR" w:eastAsia="es-PR"/>
        </w:rPr>
        <w:t xml:space="preserve">las facilidades de </w:t>
      </w:r>
      <w:r w:rsidR="001F6ECD" w:rsidRPr="00ED4889">
        <w:rPr>
          <w:rFonts w:eastAsia="Times New Roman" w:cstheme="minorHAnsi"/>
          <w:lang w:val="es-PR" w:eastAsia="es-PR"/>
        </w:rPr>
        <w:t>ASES, las que son atendidas a través de nuest</w:t>
      </w:r>
      <w:r w:rsidRPr="00ED4889">
        <w:rPr>
          <w:rFonts w:eastAsia="Times New Roman" w:cstheme="minorHAnsi"/>
          <w:lang w:val="es-PR" w:eastAsia="es-PR"/>
        </w:rPr>
        <w:t>ros  representantes de servicio</w:t>
      </w:r>
      <w:r w:rsidR="001F6ECD" w:rsidRPr="00ED4889">
        <w:rPr>
          <w:rFonts w:eastAsia="Times New Roman" w:cstheme="minorHAnsi"/>
          <w:lang w:val="es-PR" w:eastAsia="es-PR"/>
        </w:rPr>
        <w:t xml:space="preserve"> y a través del 3-1-1.</w:t>
      </w:r>
    </w:p>
    <w:p w:rsidR="001F6ECD" w:rsidRPr="00ED4889" w:rsidRDefault="006F405A" w:rsidP="00151912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La A</w:t>
      </w:r>
      <w:r w:rsidR="00151912">
        <w:rPr>
          <w:rFonts w:eastAsia="Times New Roman" w:cstheme="minorHAnsi"/>
          <w:lang w:val="es-PR" w:eastAsia="es-PR"/>
        </w:rPr>
        <w:t xml:space="preserve">dministración de Seguros </w:t>
      </w:r>
      <w:r w:rsidR="001F6ECD" w:rsidRPr="00ED4889">
        <w:rPr>
          <w:rFonts w:eastAsia="Times New Roman" w:cstheme="minorHAnsi"/>
          <w:lang w:val="es-PR" w:eastAsia="es-PR"/>
        </w:rPr>
        <w:t xml:space="preserve"> de Salud</w:t>
      </w:r>
      <w:r w:rsidR="00505429">
        <w:rPr>
          <w:rFonts w:eastAsia="Times New Roman" w:cstheme="minorHAnsi"/>
          <w:lang w:val="es-PR" w:eastAsia="es-PR"/>
        </w:rPr>
        <w:t xml:space="preserve"> (ASES)</w:t>
      </w:r>
      <w:r w:rsidR="001F6ECD" w:rsidRPr="00ED4889">
        <w:rPr>
          <w:rFonts w:eastAsia="Times New Roman" w:cstheme="minorHAnsi"/>
          <w:lang w:val="es-PR" w:eastAsia="es-PR"/>
        </w:rPr>
        <w:t>, esta dividida en las siguientes regiones a través de toda la isla:</w:t>
      </w:r>
    </w:p>
    <w:p w:rsidR="00E87656" w:rsidRPr="00ED4889" w:rsidRDefault="00E87656" w:rsidP="0015191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s-PR" w:eastAsia="es-PR"/>
        </w:rPr>
        <w:sectPr w:rsidR="00E87656" w:rsidRPr="00ED4889" w:rsidSect="00953728">
          <w:headerReference w:type="default" r:id="rId15"/>
          <w:footerReference w:type="default" r:id="rId16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docGrid w:linePitch="360"/>
        </w:sectPr>
      </w:pPr>
    </w:p>
    <w:p w:rsidR="00DD02B7" w:rsidRPr="00ED4889" w:rsidRDefault="00DD02B7" w:rsidP="0015191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lastRenderedPageBreak/>
        <w:t>Área Metro (San Juan)</w:t>
      </w:r>
    </w:p>
    <w:p w:rsidR="00DD02B7" w:rsidRPr="00ED4889" w:rsidRDefault="00DD02B7" w:rsidP="00151912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eastAsia="Times New Roman" w:cstheme="minorHAnsi"/>
          <w:sz w:val="24"/>
          <w:szCs w:val="24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Este</w:t>
      </w:r>
    </w:p>
    <w:p w:rsidR="00DD02B7" w:rsidRPr="00ED4889" w:rsidRDefault="00DD02B7" w:rsidP="00151912">
      <w:pPr>
        <w:numPr>
          <w:ilvl w:val="0"/>
          <w:numId w:val="12"/>
        </w:numPr>
        <w:spacing w:after="0" w:line="240" w:lineRule="auto"/>
        <w:ind w:left="1080"/>
        <w:textAlignment w:val="center"/>
        <w:rPr>
          <w:rFonts w:eastAsia="Times New Roman" w:cstheme="minorHAnsi"/>
          <w:sz w:val="24"/>
          <w:szCs w:val="24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Metro Norte</w:t>
      </w:r>
    </w:p>
    <w:p w:rsidR="00DD02B7" w:rsidRPr="00ED4889" w:rsidRDefault="00DD02B7" w:rsidP="00151912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eastAsia="Times New Roman" w:cstheme="minorHAnsi"/>
          <w:sz w:val="24"/>
          <w:szCs w:val="24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Noreste</w:t>
      </w:r>
    </w:p>
    <w:p w:rsidR="00DD02B7" w:rsidRPr="00ED4889" w:rsidRDefault="00B63476" w:rsidP="00151912">
      <w:pPr>
        <w:numPr>
          <w:ilvl w:val="0"/>
          <w:numId w:val="14"/>
        </w:numPr>
        <w:spacing w:after="0" w:line="240" w:lineRule="auto"/>
        <w:ind w:left="1080"/>
        <w:textAlignment w:val="center"/>
        <w:rPr>
          <w:rFonts w:eastAsia="Times New Roman" w:cstheme="minorHAnsi"/>
          <w:sz w:val="24"/>
          <w:szCs w:val="24"/>
          <w:lang w:val="es-PR" w:eastAsia="es-PR"/>
        </w:rPr>
      </w:pPr>
      <w:r>
        <w:rPr>
          <w:rFonts w:eastAsia="Times New Roman" w:cstheme="minorHAnsi"/>
          <w:sz w:val="24"/>
          <w:szCs w:val="24"/>
          <w:lang w:val="es-PR" w:eastAsia="es-PR"/>
        </w:rPr>
        <w:t>Suroeste</w:t>
      </w:r>
    </w:p>
    <w:p w:rsidR="00DD02B7" w:rsidRPr="00ED4889" w:rsidRDefault="00DD02B7" w:rsidP="0015191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eastAsia="Times New Roman" w:cstheme="minorHAnsi"/>
          <w:sz w:val="24"/>
          <w:szCs w:val="24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Norte</w:t>
      </w:r>
    </w:p>
    <w:p w:rsidR="00DD02B7" w:rsidRPr="00ED4889" w:rsidRDefault="00DD02B7" w:rsidP="00151912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eastAsia="Times New Roman" w:cstheme="minorHAnsi"/>
          <w:sz w:val="24"/>
          <w:szCs w:val="24"/>
          <w:lang w:val="es-PR" w:eastAsia="es-PR"/>
        </w:rPr>
      </w:pPr>
      <w:r w:rsidRPr="00ED4889">
        <w:rPr>
          <w:rFonts w:eastAsia="Times New Roman" w:cstheme="minorHAnsi"/>
          <w:lang w:val="es-PR" w:eastAsia="es-PR"/>
        </w:rPr>
        <w:t>Oeste</w:t>
      </w:r>
    </w:p>
    <w:p w:rsidR="00151912" w:rsidRPr="00151912" w:rsidRDefault="00DD02B7" w:rsidP="00151912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eastAsia="Times New Roman" w:cstheme="minorHAnsi"/>
          <w:sz w:val="24"/>
          <w:szCs w:val="24"/>
          <w:lang w:val="es-PR" w:eastAsia="es-PR"/>
        </w:rPr>
      </w:pPr>
      <w:r w:rsidRPr="00151912">
        <w:rPr>
          <w:rFonts w:eastAsia="Times New Roman" w:cstheme="minorHAnsi"/>
          <w:lang w:val="es-PR" w:eastAsia="es-PR"/>
        </w:rPr>
        <w:t>Sureste</w:t>
      </w:r>
    </w:p>
    <w:p w:rsidR="00DD02B7" w:rsidRPr="00151912" w:rsidRDefault="00151912" w:rsidP="00505429">
      <w:pPr>
        <w:numPr>
          <w:ilvl w:val="0"/>
          <w:numId w:val="13"/>
        </w:numPr>
        <w:spacing w:after="120" w:line="240" w:lineRule="auto"/>
        <w:ind w:left="1080"/>
        <w:textAlignment w:val="center"/>
        <w:rPr>
          <w:rFonts w:ascii="Verdana" w:hAnsi="Verdana" w:cs="Arial"/>
          <w:color w:val="000000"/>
          <w:sz w:val="20"/>
          <w:szCs w:val="20"/>
          <w:lang w:val="es-PR"/>
        </w:rPr>
      </w:pPr>
      <w:r w:rsidRPr="00151912">
        <w:rPr>
          <w:rFonts w:eastAsia="Times New Roman" w:cstheme="minorHAnsi"/>
          <w:lang w:val="es-PR" w:eastAsia="es-PR"/>
        </w:rPr>
        <w:t>Virtual (A nivel Isla para sobrevivientes de violencia domestica y niños bajo la custodia del Estado</w:t>
      </w:r>
      <w:r w:rsidR="00505429">
        <w:rPr>
          <w:rFonts w:eastAsia="Times New Roman" w:cstheme="minorHAnsi"/>
          <w:lang w:val="es-PR" w:eastAsia="es-PR"/>
        </w:rPr>
        <w:t>)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D488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D4889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D48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64EE193" wp14:editId="1B30855E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D4889" w:rsidRDefault="00CA1937" w:rsidP="003E6B3C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283EA1" w:rsidRPr="00ED4889" w:rsidRDefault="00283EA1" w:rsidP="00DD02B7">
      <w:pPr>
        <w:shd w:val="clear" w:color="auto" w:fill="FFFFFF"/>
        <w:spacing w:before="120" w:after="120" w:line="240" w:lineRule="auto"/>
        <w:rPr>
          <w:rFonts w:eastAsia="MS Mincho" w:cs="Arial"/>
          <w:b/>
          <w:color w:val="0000FF"/>
          <w:u w:val="single"/>
          <w:lang w:val="es-PR"/>
        </w:rPr>
      </w:pPr>
      <w:r w:rsidRPr="00ED4889">
        <w:rPr>
          <w:rFonts w:eastAsia="Calibri" w:cs="Arial"/>
          <w:b/>
          <w:color w:val="000000"/>
          <w:lang w:val="es-PR"/>
        </w:rPr>
        <w:t>Administración de Seguros de Salud (ASES)</w:t>
      </w:r>
      <w:r w:rsidR="00DD02B7" w:rsidRPr="00ED4889">
        <w:rPr>
          <w:rFonts w:eastAsia="Calibri" w:cs="Arial"/>
          <w:b/>
          <w:color w:val="000000"/>
          <w:lang w:val="es-PR"/>
        </w:rPr>
        <w:t xml:space="preserve"> – </w:t>
      </w:r>
      <w:hyperlink r:id="rId18" w:history="1">
        <w:r w:rsidR="00DD02B7" w:rsidRPr="00ED4889">
          <w:rPr>
            <w:rFonts w:eastAsia="MS Mincho" w:cs="Arial"/>
            <w:b/>
            <w:color w:val="0000FF"/>
            <w:u w:val="single"/>
            <w:lang w:val="es-PR"/>
          </w:rPr>
          <w:t>Directorio de ASES</w:t>
        </w:r>
      </w:hyperlink>
    </w:p>
    <w:p w:rsidR="00283EA1" w:rsidRPr="00ED4889" w:rsidRDefault="00283EA1" w:rsidP="00283EA1">
      <w:pPr>
        <w:shd w:val="clear" w:color="auto" w:fill="FFFFFF"/>
        <w:spacing w:after="120" w:line="240" w:lineRule="auto"/>
        <w:ind w:left="360"/>
        <w:rPr>
          <w:rFonts w:eastAsia="Calibri" w:cs="Arial"/>
          <w:color w:val="000000"/>
          <w:lang w:val="es-PR"/>
        </w:rPr>
      </w:pPr>
      <w:r w:rsidRPr="00ED4889">
        <w:rPr>
          <w:rFonts w:eastAsia="Calibri" w:cs="Arial"/>
          <w:b/>
          <w:color w:val="000000"/>
          <w:lang w:val="es-PR"/>
        </w:rPr>
        <w:t>Lugar:</w:t>
      </w:r>
      <w:r w:rsidRPr="00ED4889">
        <w:rPr>
          <w:rFonts w:eastAsia="Calibri" w:cs="Arial"/>
          <w:b/>
          <w:color w:val="000000"/>
          <w:lang w:val="es-PR"/>
        </w:rPr>
        <w:tab/>
      </w:r>
      <w:r w:rsidRPr="00ED4889">
        <w:rPr>
          <w:rFonts w:eastAsia="Calibri" w:cs="Arial"/>
          <w:color w:val="000000"/>
          <w:lang w:val="es-PR"/>
        </w:rPr>
        <w:t>Centro de Servicio al Cliente</w:t>
      </w:r>
    </w:p>
    <w:p w:rsidR="00283EA1" w:rsidRPr="00ED4889" w:rsidRDefault="00283EA1" w:rsidP="00283EA1">
      <w:pPr>
        <w:shd w:val="clear" w:color="auto" w:fill="FFFFFF"/>
        <w:spacing w:after="0" w:line="240" w:lineRule="auto"/>
        <w:ind w:left="360"/>
        <w:rPr>
          <w:rFonts w:ascii="Calibri" w:eastAsia="Calibri" w:hAnsi="Calibri" w:cs="Arial"/>
          <w:color w:val="000000"/>
          <w:lang w:val="es-PR"/>
        </w:rPr>
      </w:pPr>
      <w:r w:rsidRPr="00ED4889">
        <w:rPr>
          <w:rFonts w:ascii="Calibri" w:eastAsia="Calibri" w:hAnsi="Calibri" w:cs="Arial"/>
          <w:b/>
          <w:color w:val="000000"/>
          <w:lang w:val="es-PR"/>
        </w:rPr>
        <w:t>Horario:</w:t>
      </w:r>
      <w:r w:rsidRPr="00ED4889">
        <w:rPr>
          <w:rFonts w:ascii="Calibri" w:eastAsia="Calibri" w:hAnsi="Calibri" w:cs="Arial"/>
          <w:color w:val="000000"/>
          <w:lang w:val="es-PR"/>
        </w:rPr>
        <w:tab/>
        <w:t>Lunes a Viernes</w:t>
      </w:r>
    </w:p>
    <w:p w:rsidR="00283EA1" w:rsidRPr="00ED4889" w:rsidRDefault="00283EA1" w:rsidP="00DD02B7">
      <w:pPr>
        <w:shd w:val="clear" w:color="auto" w:fill="FFFFFF"/>
        <w:spacing w:after="120" w:line="240" w:lineRule="auto"/>
        <w:ind w:left="1080" w:firstLine="360"/>
        <w:rPr>
          <w:rFonts w:ascii="Calibri" w:eastAsia="Calibri" w:hAnsi="Calibri" w:cs="Arial"/>
          <w:color w:val="000000"/>
          <w:lang w:val="es-PR"/>
        </w:rPr>
      </w:pPr>
      <w:r w:rsidRPr="00ED4889">
        <w:rPr>
          <w:rFonts w:ascii="Calibri" w:eastAsia="Calibri" w:hAnsi="Calibri" w:cs="Arial"/>
          <w:color w:val="000000"/>
          <w:lang w:val="es-PR"/>
        </w:rPr>
        <w:t>8:00 a.m. – 5:00p.m.</w:t>
      </w:r>
    </w:p>
    <w:p w:rsidR="00283EA1" w:rsidRPr="00ED4889" w:rsidRDefault="00283EA1" w:rsidP="004629E0">
      <w:pPr>
        <w:shd w:val="clear" w:color="auto" w:fill="FFFFFF"/>
        <w:spacing w:after="0" w:line="240" w:lineRule="auto"/>
        <w:ind w:left="360"/>
        <w:rPr>
          <w:rFonts w:ascii="Calibri" w:eastAsia="Calibri" w:hAnsi="Calibri" w:cs="Arial"/>
          <w:color w:val="000000"/>
          <w:lang w:val="es-PR"/>
        </w:rPr>
      </w:pPr>
      <w:r w:rsidRPr="00ED4889">
        <w:rPr>
          <w:rFonts w:ascii="Calibri" w:eastAsia="Calibri" w:hAnsi="Calibri" w:cs="Arial"/>
          <w:b/>
          <w:color w:val="000000"/>
          <w:lang w:val="es-PR"/>
        </w:rPr>
        <w:t>Teléfono:</w:t>
      </w:r>
      <w:r w:rsidRPr="00ED4889">
        <w:rPr>
          <w:rFonts w:ascii="Calibri" w:eastAsia="Calibri" w:hAnsi="Calibri" w:cs="Arial"/>
          <w:color w:val="000000"/>
          <w:lang w:val="es-PR"/>
        </w:rPr>
        <w:tab/>
        <w:t>1</w:t>
      </w:r>
      <w:r w:rsidR="00DD02B7" w:rsidRPr="00ED4889">
        <w:rPr>
          <w:rFonts w:ascii="Calibri" w:eastAsia="Calibri" w:hAnsi="Calibri" w:cs="Arial"/>
          <w:color w:val="000000"/>
          <w:lang w:val="es-PR"/>
        </w:rPr>
        <w:t xml:space="preserve"> </w:t>
      </w:r>
      <w:r w:rsidRPr="00ED4889">
        <w:rPr>
          <w:rFonts w:ascii="Calibri" w:eastAsia="Calibri" w:hAnsi="Calibri" w:cs="Arial"/>
          <w:color w:val="000000"/>
          <w:lang w:val="es-PR"/>
        </w:rPr>
        <w:t>(800) 981-2737</w:t>
      </w:r>
    </w:p>
    <w:p w:rsidR="00283EA1" w:rsidRPr="00ED4889" w:rsidRDefault="00283EA1" w:rsidP="00DD02B7">
      <w:pPr>
        <w:spacing w:after="120" w:line="240" w:lineRule="auto"/>
        <w:ind w:left="720" w:firstLine="720"/>
        <w:textAlignment w:val="center"/>
        <w:rPr>
          <w:rFonts w:ascii="Calibri" w:eastAsia="Calibri" w:hAnsi="Calibri" w:cs="Arial"/>
          <w:b/>
          <w:color w:val="000000"/>
          <w:lang w:val="es-PR"/>
        </w:rPr>
      </w:pPr>
      <w:r w:rsidRPr="00ED4889">
        <w:rPr>
          <w:rFonts w:ascii="Calibri" w:eastAsia="Calibri" w:hAnsi="Calibri" w:cs="Arial"/>
          <w:color w:val="000000"/>
          <w:lang w:val="es-PR"/>
        </w:rPr>
        <w:t>(787) 474-3300</w:t>
      </w:r>
      <w:r w:rsidRPr="00ED4889">
        <w:rPr>
          <w:rFonts w:ascii="Calibri" w:eastAsia="Calibri" w:hAnsi="Calibri" w:cs="Arial"/>
          <w:b/>
          <w:color w:val="000000"/>
          <w:lang w:val="es-PR"/>
        </w:rPr>
        <w:t xml:space="preserve">   </w:t>
      </w:r>
    </w:p>
    <w:p w:rsidR="00283EA1" w:rsidRPr="00ED4889" w:rsidRDefault="00283EA1" w:rsidP="00DD02B7">
      <w:pPr>
        <w:spacing w:after="0" w:line="240" w:lineRule="auto"/>
        <w:ind w:left="360"/>
        <w:textAlignment w:val="center"/>
        <w:rPr>
          <w:rFonts w:eastAsia="Times New Roman" w:cstheme="minorHAnsi"/>
          <w:lang w:val="es-PR" w:eastAsia="es-PR"/>
        </w:rPr>
      </w:pPr>
      <w:r w:rsidRPr="00ED4889">
        <w:rPr>
          <w:rFonts w:eastAsia="Times New Roman" w:cstheme="minorHAnsi"/>
          <w:b/>
          <w:lang w:val="es-PR" w:eastAsia="es-PR"/>
        </w:rPr>
        <w:t>Fax:</w:t>
      </w:r>
      <w:r w:rsidRPr="00ED4889">
        <w:rPr>
          <w:rFonts w:eastAsia="Times New Roman" w:cstheme="minorHAnsi"/>
          <w:lang w:val="es-PR" w:eastAsia="es-PR"/>
        </w:rPr>
        <w:t xml:space="preserve"> </w:t>
      </w:r>
      <w:r w:rsidR="00DD02B7" w:rsidRPr="00ED4889">
        <w:rPr>
          <w:rFonts w:eastAsia="Times New Roman" w:cstheme="minorHAnsi"/>
          <w:lang w:val="es-PR" w:eastAsia="es-PR"/>
        </w:rPr>
        <w:tab/>
      </w:r>
      <w:r w:rsidRPr="00ED4889">
        <w:rPr>
          <w:rFonts w:eastAsia="Times New Roman" w:cstheme="minorHAnsi"/>
          <w:lang w:val="es-PR" w:eastAsia="es-PR"/>
        </w:rPr>
        <w:t>(</w:t>
      </w:r>
      <w:r w:rsidR="004629E0" w:rsidRPr="00ED4889">
        <w:rPr>
          <w:rFonts w:eastAsia="Times New Roman" w:cstheme="minorHAnsi"/>
          <w:lang w:val="es-PR" w:eastAsia="es-PR"/>
        </w:rPr>
        <w:t>787)</w:t>
      </w:r>
      <w:r w:rsidR="00DD02B7" w:rsidRPr="00ED4889">
        <w:rPr>
          <w:rFonts w:eastAsia="Times New Roman" w:cstheme="minorHAnsi"/>
          <w:lang w:val="es-PR" w:eastAsia="es-PR"/>
        </w:rPr>
        <w:t xml:space="preserve"> </w:t>
      </w:r>
      <w:r w:rsidRPr="00ED4889">
        <w:rPr>
          <w:rFonts w:eastAsia="Times New Roman" w:cstheme="minorHAnsi"/>
          <w:lang w:val="es-PR" w:eastAsia="es-PR"/>
        </w:rPr>
        <w:t xml:space="preserve">474-3347 </w:t>
      </w:r>
    </w:p>
    <w:p w:rsidR="00A6038C" w:rsidRPr="00ED4889" w:rsidRDefault="00283EA1" w:rsidP="00DD02B7">
      <w:pPr>
        <w:shd w:val="clear" w:color="auto" w:fill="FFFFFF"/>
        <w:spacing w:before="120" w:after="120" w:line="240" w:lineRule="auto"/>
        <w:rPr>
          <w:rFonts w:eastAsia="MS Mincho" w:cs="Arial"/>
          <w:b/>
          <w:color w:val="0000FF"/>
          <w:u w:val="single"/>
          <w:lang w:val="es-PR"/>
        </w:rPr>
      </w:pPr>
      <w:r w:rsidRPr="00ED4889">
        <w:rPr>
          <w:rFonts w:eastAsia="Times New Roman" w:cstheme="minorHAnsi"/>
          <w:b/>
          <w:lang w:val="es-PR" w:eastAsia="es-PR"/>
        </w:rPr>
        <w:t>Medicaid</w:t>
      </w:r>
      <w:r w:rsidR="00DD02B7" w:rsidRPr="00ED4889">
        <w:rPr>
          <w:rFonts w:eastAsia="Times New Roman" w:cstheme="minorHAnsi"/>
          <w:b/>
          <w:lang w:val="es-PR" w:eastAsia="es-PR"/>
        </w:rPr>
        <w:t xml:space="preserve"> – </w:t>
      </w:r>
      <w:hyperlink r:id="rId19" w:history="1">
        <w:r w:rsidR="00DD02B7" w:rsidRPr="00244184">
          <w:rPr>
            <w:rStyle w:val="Hyperlink"/>
            <w:rFonts w:eastAsia="MS Mincho" w:cs="Arial"/>
            <w:b/>
            <w:lang w:val="es-PR"/>
          </w:rPr>
          <w:t>Directorio de Medicaid</w:t>
        </w:r>
      </w:hyperlink>
    </w:p>
    <w:p w:rsidR="00283EA1" w:rsidRPr="00ED4889" w:rsidRDefault="0098612D" w:rsidP="00DD02B7">
      <w:pPr>
        <w:shd w:val="clear" w:color="auto" w:fill="FFFFFF"/>
        <w:spacing w:after="120" w:line="240" w:lineRule="auto"/>
        <w:ind w:left="360"/>
        <w:rPr>
          <w:rFonts w:eastAsia="Calibri" w:cs="Arial"/>
          <w:color w:val="000000"/>
          <w:lang w:val="es-PR"/>
        </w:rPr>
      </w:pPr>
      <w:r>
        <w:rPr>
          <w:rFonts w:eastAsia="Calibri" w:cs="Arial"/>
          <w:b/>
          <w:color w:val="000000"/>
          <w:lang w:val="es-PR"/>
        </w:rPr>
        <w:lastRenderedPageBreak/>
        <w:t>Lugar</w:t>
      </w:r>
      <w:r w:rsidR="000046BB">
        <w:rPr>
          <w:rFonts w:eastAsia="Calibri" w:cs="Arial"/>
          <w:b/>
          <w:color w:val="000000"/>
          <w:lang w:val="es-PR"/>
        </w:rPr>
        <w:t>:</w:t>
      </w:r>
      <w:r w:rsidR="000046BB">
        <w:rPr>
          <w:rFonts w:eastAsia="Calibri" w:cs="Arial"/>
          <w:b/>
          <w:color w:val="000000"/>
          <w:lang w:val="es-PR"/>
        </w:rPr>
        <w:tab/>
      </w:r>
      <w:r w:rsidR="00E9544D">
        <w:rPr>
          <w:rFonts w:eastAsia="Calibri" w:cs="Arial"/>
          <w:color w:val="000000"/>
          <w:lang w:val="es-PR"/>
        </w:rPr>
        <w:t>Centro de Servicio al Cliente</w:t>
      </w:r>
    </w:p>
    <w:p w:rsidR="00283EA1" w:rsidRPr="00ED4889" w:rsidRDefault="00283EA1" w:rsidP="00283EA1">
      <w:pPr>
        <w:shd w:val="clear" w:color="auto" w:fill="FFFFFF"/>
        <w:spacing w:after="0" w:line="240" w:lineRule="auto"/>
        <w:rPr>
          <w:rFonts w:ascii="Calibri" w:eastAsia="Calibri" w:hAnsi="Calibri" w:cs="Arial"/>
          <w:color w:val="000000"/>
          <w:lang w:val="es-PR"/>
        </w:rPr>
      </w:pPr>
      <w:r w:rsidRPr="00ED4889">
        <w:rPr>
          <w:rFonts w:ascii="Calibri" w:eastAsia="Calibri" w:hAnsi="Calibri" w:cs="Arial"/>
          <w:b/>
          <w:color w:val="000000"/>
          <w:lang w:val="es-PR"/>
        </w:rPr>
        <w:t xml:space="preserve">       Horario</w:t>
      </w:r>
      <w:r w:rsidR="00E87656" w:rsidRPr="00ED4889">
        <w:rPr>
          <w:rFonts w:ascii="Calibri" w:eastAsia="Calibri" w:hAnsi="Calibri" w:cs="Arial"/>
          <w:b/>
          <w:color w:val="000000"/>
          <w:lang w:val="es-PR"/>
        </w:rPr>
        <w:t>:</w:t>
      </w:r>
      <w:r w:rsidR="000046BB">
        <w:rPr>
          <w:rFonts w:ascii="Calibri" w:eastAsia="Calibri" w:hAnsi="Calibri" w:cs="Arial"/>
          <w:b/>
          <w:color w:val="000000"/>
          <w:lang w:val="es-PR"/>
        </w:rPr>
        <w:tab/>
      </w:r>
      <w:r w:rsidRPr="00ED4889">
        <w:rPr>
          <w:rFonts w:ascii="Calibri" w:eastAsia="Calibri" w:hAnsi="Calibri" w:cs="Arial"/>
          <w:color w:val="000000"/>
          <w:lang w:val="es-PR"/>
        </w:rPr>
        <w:t>Lunes a Viernes</w:t>
      </w:r>
    </w:p>
    <w:p w:rsidR="00283EA1" w:rsidRPr="00EE3ECA" w:rsidRDefault="00283EA1" w:rsidP="00DD02B7">
      <w:pPr>
        <w:spacing w:after="120" w:line="240" w:lineRule="auto"/>
        <w:ind w:left="720" w:firstLine="720"/>
        <w:textAlignment w:val="center"/>
        <w:rPr>
          <w:rFonts w:ascii="Calibri" w:eastAsia="Calibri" w:hAnsi="Calibri" w:cs="Arial"/>
          <w:color w:val="000000"/>
          <w:lang w:val="es-PR"/>
        </w:rPr>
      </w:pPr>
      <w:r w:rsidRPr="00EE3ECA">
        <w:rPr>
          <w:rFonts w:ascii="Calibri" w:eastAsia="Calibri" w:hAnsi="Calibri" w:cs="Arial"/>
          <w:color w:val="000000"/>
          <w:lang w:val="es-PR"/>
        </w:rPr>
        <w:t>8:00 a.m. – 6:00p.m</w:t>
      </w:r>
    </w:p>
    <w:p w:rsidR="00283EA1" w:rsidRPr="000046BB" w:rsidRDefault="00283EA1" w:rsidP="00ED4889">
      <w:pPr>
        <w:shd w:val="clear" w:color="auto" w:fill="FFFFFF"/>
        <w:spacing w:after="120" w:line="240" w:lineRule="auto"/>
        <w:ind w:left="360"/>
        <w:rPr>
          <w:rFonts w:ascii="Calibri" w:eastAsia="Calibri" w:hAnsi="Calibri" w:cs="Arial"/>
          <w:color w:val="000000"/>
          <w:lang w:val="es-PR"/>
        </w:rPr>
      </w:pPr>
      <w:r w:rsidRPr="000046BB">
        <w:rPr>
          <w:rFonts w:ascii="Calibri" w:eastAsia="Calibri" w:hAnsi="Calibri" w:cs="Arial"/>
          <w:b/>
          <w:color w:val="000000"/>
          <w:lang w:val="es-PR"/>
        </w:rPr>
        <w:t>Teléfono:</w:t>
      </w:r>
      <w:r w:rsidR="000046BB" w:rsidRPr="000046BB">
        <w:rPr>
          <w:rFonts w:ascii="Calibri" w:eastAsia="Calibri" w:hAnsi="Calibri" w:cs="Arial"/>
          <w:b/>
          <w:color w:val="000000"/>
          <w:lang w:val="es-PR"/>
        </w:rPr>
        <w:tab/>
      </w:r>
      <w:r w:rsidR="004629E0" w:rsidRPr="000046BB">
        <w:rPr>
          <w:rFonts w:ascii="Calibri" w:eastAsia="Calibri" w:hAnsi="Calibri" w:cs="Arial"/>
          <w:color w:val="000000"/>
          <w:lang w:val="es-PR"/>
        </w:rPr>
        <w:t>(787</w:t>
      </w:r>
      <w:r w:rsidR="00E87656" w:rsidRPr="000046BB">
        <w:rPr>
          <w:rFonts w:ascii="Calibri" w:eastAsia="Calibri" w:hAnsi="Calibri" w:cs="Arial"/>
          <w:color w:val="000000"/>
          <w:lang w:val="es-PR"/>
        </w:rPr>
        <w:t>)</w:t>
      </w:r>
      <w:r w:rsidR="004629E0" w:rsidRPr="000046BB">
        <w:rPr>
          <w:rFonts w:ascii="Calibri" w:eastAsia="Calibri" w:hAnsi="Calibri" w:cs="Arial"/>
          <w:color w:val="000000"/>
          <w:lang w:val="es-PR"/>
        </w:rPr>
        <w:t xml:space="preserve"> </w:t>
      </w:r>
      <w:r w:rsidRPr="000046BB">
        <w:rPr>
          <w:rFonts w:ascii="Calibri" w:eastAsia="Calibri" w:hAnsi="Calibri" w:cs="Arial"/>
          <w:color w:val="000000"/>
          <w:lang w:val="es-PR"/>
        </w:rPr>
        <w:t>641-4224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D488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D4889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D48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DFCAEAD" wp14:editId="01C5F067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ED4889" w:rsidRDefault="005D72CC" w:rsidP="004979AF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Costo</w:t>
            </w:r>
            <w:r w:rsidR="004979AF"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Método</w:t>
            </w:r>
            <w:r w:rsidR="004979AF"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s</w:t>
            </w:r>
            <w:r w:rsidR="008A0367"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ED4889" w:rsidRDefault="008D22ED" w:rsidP="00120340">
      <w:pPr>
        <w:pStyle w:val="NoSpacing"/>
        <w:spacing w:before="120" w:after="120" w:line="276" w:lineRule="auto"/>
        <w:rPr>
          <w:rFonts w:ascii="Calibri" w:eastAsia="Times New Roman" w:hAnsi="Calibri" w:cs="Calibri"/>
          <w:lang w:val="es-PR"/>
        </w:rPr>
      </w:pPr>
      <w:r>
        <w:rPr>
          <w:rFonts w:ascii="Calibri" w:hAnsi="Calibri" w:cs="Calibri"/>
          <w:lang w:val="es-PR"/>
        </w:rPr>
        <w:t>El Plan Mi Salud no c</w:t>
      </w:r>
      <w:r w:rsidR="00E52697">
        <w:rPr>
          <w:rFonts w:ascii="Calibri" w:hAnsi="Calibri" w:cs="Calibri"/>
          <w:lang w:val="es-PR"/>
        </w:rPr>
        <w:t>onlleva costo en prima alguna</w:t>
      </w:r>
      <w:r w:rsidR="001E2D88" w:rsidRPr="00ED4889">
        <w:rPr>
          <w:rFonts w:ascii="Calibri" w:hAnsi="Calibri" w:cs="Calibri"/>
          <w:lang w:val="es-PR"/>
        </w:rPr>
        <w:t xml:space="preserve"> para el ciudadano</w:t>
      </w:r>
      <w:r>
        <w:rPr>
          <w:rFonts w:ascii="Calibri" w:hAnsi="Calibri" w:cs="Calibri"/>
          <w:lang w:val="es-PR"/>
        </w:rPr>
        <w:t>, excepto co</w:t>
      </w:r>
      <w:r w:rsidR="00002242">
        <w:rPr>
          <w:rFonts w:ascii="Calibri" w:hAnsi="Calibri" w:cs="Calibri"/>
          <w:lang w:val="es-PR"/>
        </w:rPr>
        <w:t>-</w:t>
      </w:r>
      <w:r>
        <w:rPr>
          <w:rFonts w:ascii="Calibri" w:hAnsi="Calibri" w:cs="Calibri"/>
          <w:lang w:val="es-PR"/>
        </w:rPr>
        <w:t xml:space="preserve">pagos y deducibles que varían </w:t>
      </w:r>
      <w:r w:rsidR="001E2D88" w:rsidRPr="00ED4889">
        <w:rPr>
          <w:rFonts w:ascii="Calibri" w:hAnsi="Calibri" w:cs="Calibri"/>
          <w:lang w:val="es-PR"/>
        </w:rPr>
        <w:t>de acuerdo al servicio</w:t>
      </w:r>
      <w:r w:rsidR="002A6ABB">
        <w:rPr>
          <w:rFonts w:ascii="Calibri" w:hAnsi="Calibri" w:cs="Calibri"/>
          <w:lang w:val="es-PR"/>
        </w:rPr>
        <w:t xml:space="preserve"> y</w:t>
      </w:r>
      <w:r w:rsidR="00E63714">
        <w:rPr>
          <w:rFonts w:ascii="Calibri" w:hAnsi="Calibri" w:cs="Calibri"/>
          <w:lang w:val="es-PR"/>
        </w:rPr>
        <w:t xml:space="preserve"> al código de cubierta que se asigna basado en los ingresos acreditables del ciudadano que le hacen elegible al plan.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D4889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D4889" w:rsidRDefault="004F420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D4889">
              <w:rPr>
                <w:rFonts w:ascii="Verdana" w:hAnsi="Verdana"/>
                <w:sz w:val="15"/>
                <w:szCs w:val="15"/>
                <w:lang w:val="es-PR"/>
              </w:rPr>
              <w:t xml:space="preserve"> </w:t>
            </w:r>
            <w:r w:rsidR="003E0674" w:rsidRPr="00ED48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1A452D2" wp14:editId="380A0CFF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ED4889" w:rsidRDefault="003E0674" w:rsidP="00A4114C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ED488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401541" w:rsidRPr="00ED4889" w:rsidRDefault="00401541" w:rsidP="00E87656">
      <w:pPr>
        <w:pStyle w:val="NoSpacing"/>
        <w:spacing w:before="120" w:after="120"/>
        <w:rPr>
          <w:rFonts w:ascii="Calibri" w:hAnsi="Calibri" w:cs="Calibri"/>
          <w:lang w:val="es-PR"/>
        </w:rPr>
      </w:pPr>
      <w:r w:rsidRPr="00ED4889">
        <w:rPr>
          <w:rFonts w:ascii="Calibri" w:hAnsi="Calibri" w:cs="Calibri"/>
          <w:lang w:val="es-PR"/>
        </w:rPr>
        <w:t>Los requisitos</w:t>
      </w:r>
      <w:r w:rsidR="00E87656" w:rsidRPr="00ED4889">
        <w:rPr>
          <w:rFonts w:ascii="Calibri" w:hAnsi="Calibri" w:cs="Calibri"/>
          <w:lang w:val="es-PR"/>
        </w:rPr>
        <w:t xml:space="preserve"> para ser participantes del Plan Mi Salud</w:t>
      </w:r>
      <w:r w:rsidRPr="00ED4889">
        <w:rPr>
          <w:rFonts w:ascii="Calibri" w:hAnsi="Calibri" w:cs="Calibri"/>
          <w:lang w:val="es-PR"/>
        </w:rPr>
        <w:t xml:space="preserve"> los brinda Medica</w:t>
      </w:r>
      <w:r w:rsidR="00C64859" w:rsidRPr="00ED4889">
        <w:rPr>
          <w:rFonts w:ascii="Calibri" w:hAnsi="Calibri" w:cs="Calibri"/>
          <w:lang w:val="es-PR"/>
        </w:rPr>
        <w:t>id, de</w:t>
      </w:r>
      <w:r w:rsidR="00EF4259">
        <w:rPr>
          <w:rFonts w:ascii="Calibri" w:hAnsi="Calibri" w:cs="Calibri"/>
          <w:lang w:val="es-PR"/>
        </w:rPr>
        <w:t>be hacer referencia al servicio.</w:t>
      </w:r>
      <w:r w:rsidR="002C65E4">
        <w:rPr>
          <w:rFonts w:ascii="Calibri" w:hAnsi="Calibri" w:cs="Calibri"/>
          <w:lang w:val="es-PR"/>
        </w:rPr>
        <w:t xml:space="preserve"> </w:t>
      </w:r>
      <w:r w:rsidR="00310091">
        <w:rPr>
          <w:rFonts w:ascii="Calibri" w:hAnsi="Calibri" w:cs="Calibri"/>
          <w:lang w:val="es-PR"/>
        </w:rPr>
        <w:t xml:space="preserve"> </w:t>
      </w:r>
      <w:hyperlink r:id="rId22" w:history="1">
        <w:r w:rsidR="002C65E4" w:rsidRPr="008B744B">
          <w:rPr>
            <w:rStyle w:val="Hyperlink"/>
            <w:rFonts w:ascii="Calibri" w:hAnsi="Calibri" w:cs="Calibri"/>
            <w:lang w:val="es-PR"/>
          </w:rPr>
          <w:t>ASES-002-Orientación sobre proceso de acogerse al Plan Mi salud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ED488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D4889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D48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4A160C9" wp14:editId="6E0AEA2A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ED4889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D4889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ED4889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B59FF" w:rsidRPr="0072169C" w:rsidRDefault="00EE6987" w:rsidP="00E87656">
      <w:pPr>
        <w:pStyle w:val="ListParagraph"/>
        <w:numPr>
          <w:ilvl w:val="0"/>
          <w:numId w:val="21"/>
        </w:numPr>
        <w:spacing w:before="120" w:after="0" w:line="240" w:lineRule="auto"/>
        <w:textAlignment w:val="center"/>
        <w:rPr>
          <w:rFonts w:eastAsia="Times New Roman" w:cstheme="minorHAnsi"/>
          <w:b/>
          <w:lang w:val="es-PR" w:eastAsia="es-PR"/>
        </w:rPr>
      </w:pPr>
      <w:r>
        <w:rPr>
          <w:rFonts w:cstheme="minorHAnsi"/>
          <w:b/>
          <w:lang w:val="es-PR"/>
        </w:rPr>
        <w:t xml:space="preserve">¿Qué es </w:t>
      </w:r>
      <w:r w:rsidR="006B59FF" w:rsidRPr="00ED4889">
        <w:rPr>
          <w:rFonts w:cstheme="minorHAnsi"/>
          <w:b/>
          <w:lang w:val="es-PR"/>
        </w:rPr>
        <w:t xml:space="preserve"> </w:t>
      </w:r>
      <w:r w:rsidR="00DD79FE" w:rsidRPr="00ED4889">
        <w:rPr>
          <w:rFonts w:eastAsia="Times New Roman" w:cstheme="minorHAnsi"/>
          <w:b/>
          <w:lang w:val="es-PR" w:eastAsia="es-PR"/>
        </w:rPr>
        <w:t>ASES</w:t>
      </w:r>
      <w:r>
        <w:rPr>
          <w:rFonts w:eastAsia="Times New Roman" w:cstheme="minorHAnsi"/>
          <w:b/>
          <w:lang w:val="es-PR" w:eastAsia="es-PR"/>
        </w:rPr>
        <w:t xml:space="preserve"> y qué hace</w:t>
      </w:r>
      <w:r w:rsidR="00DD79FE" w:rsidRPr="00ED4889">
        <w:rPr>
          <w:rFonts w:eastAsia="Times New Roman" w:cstheme="minorHAnsi"/>
          <w:b/>
          <w:lang w:val="es-PR" w:eastAsia="es-PR"/>
        </w:rPr>
        <w:t>?</w:t>
      </w:r>
      <w:r w:rsidR="00E87656" w:rsidRPr="00ED4889">
        <w:rPr>
          <w:rFonts w:eastAsia="Times New Roman" w:cstheme="minorHAnsi"/>
          <w:b/>
          <w:lang w:val="es-PR" w:eastAsia="es-PR"/>
        </w:rPr>
        <w:t xml:space="preserve"> – </w:t>
      </w:r>
      <w:r w:rsidR="006B59FF" w:rsidRPr="00ED4889">
        <w:rPr>
          <w:rFonts w:cstheme="minorHAnsi"/>
          <w:lang w:val="es-PR"/>
        </w:rPr>
        <w:t xml:space="preserve">ASES es la Agencia de Gobierno </w:t>
      </w:r>
      <w:r>
        <w:rPr>
          <w:rFonts w:cstheme="minorHAnsi"/>
          <w:lang w:val="es-PR"/>
        </w:rPr>
        <w:t>con la responsabilidad de contratar las aseguradoras que proveerán los servicios bajo el Plan Mi Salud del Gobierno de Puerto Rico. Además tiene la responsabilidad de fiscalizar la contrataci</w:t>
      </w:r>
      <w:r w:rsidR="00902E46">
        <w:rPr>
          <w:rFonts w:cstheme="minorHAnsi"/>
          <w:lang w:val="es-PR"/>
        </w:rPr>
        <w:t xml:space="preserve">ón de los servicios  y velar </w:t>
      </w:r>
      <w:r>
        <w:rPr>
          <w:rFonts w:cstheme="minorHAnsi"/>
          <w:lang w:val="es-PR"/>
        </w:rPr>
        <w:t>que se cumpla con la accesibilidad, calidad, costo-</w:t>
      </w:r>
      <w:r w:rsidR="00902E46">
        <w:rPr>
          <w:rFonts w:cstheme="minorHAnsi"/>
          <w:lang w:val="es-PR"/>
        </w:rPr>
        <w:t>eficiencia de los servicios y con</w:t>
      </w:r>
      <w:r>
        <w:rPr>
          <w:rFonts w:cstheme="minorHAnsi"/>
          <w:lang w:val="es-PR"/>
        </w:rPr>
        <w:t xml:space="preserve"> los derechos  de los asegurados.</w:t>
      </w:r>
    </w:p>
    <w:p w:rsidR="0072169C" w:rsidRPr="0072169C" w:rsidRDefault="0072169C" w:rsidP="00E87656">
      <w:pPr>
        <w:pStyle w:val="ListParagraph"/>
        <w:numPr>
          <w:ilvl w:val="0"/>
          <w:numId w:val="21"/>
        </w:numPr>
        <w:spacing w:before="120" w:after="0" w:line="240" w:lineRule="auto"/>
        <w:textAlignment w:val="center"/>
        <w:rPr>
          <w:rFonts w:eastAsia="Times New Roman" w:cstheme="minorHAnsi"/>
          <w:b/>
          <w:lang w:val="es-PR" w:eastAsia="es-PR"/>
        </w:rPr>
      </w:pPr>
      <w:r>
        <w:rPr>
          <w:rFonts w:cstheme="minorHAnsi"/>
          <w:b/>
          <w:lang w:val="es-PR"/>
        </w:rPr>
        <w:t xml:space="preserve">¿Qué es </w:t>
      </w:r>
      <w:r w:rsidRPr="00ED4889">
        <w:rPr>
          <w:rFonts w:cstheme="minorHAnsi"/>
          <w:b/>
          <w:lang w:val="es-PR"/>
        </w:rPr>
        <w:t xml:space="preserve"> </w:t>
      </w:r>
      <w:r>
        <w:rPr>
          <w:rFonts w:eastAsia="Times New Roman" w:cstheme="minorHAnsi"/>
          <w:b/>
          <w:lang w:val="es-PR" w:eastAsia="es-PR"/>
        </w:rPr>
        <w:t>el Plan Mi Salud</w:t>
      </w:r>
      <w:r w:rsidRPr="00ED4889">
        <w:rPr>
          <w:rFonts w:eastAsia="Times New Roman" w:cstheme="minorHAnsi"/>
          <w:b/>
          <w:lang w:val="es-PR" w:eastAsia="es-PR"/>
        </w:rPr>
        <w:t>? –</w:t>
      </w:r>
      <w:r>
        <w:rPr>
          <w:rFonts w:eastAsia="Times New Roman" w:cstheme="minorHAnsi"/>
          <w:b/>
          <w:lang w:val="es-PR" w:eastAsia="es-PR"/>
        </w:rPr>
        <w:t xml:space="preserve"> </w:t>
      </w:r>
      <w:r w:rsidRPr="0072169C">
        <w:rPr>
          <w:rFonts w:eastAsia="Times New Roman" w:cstheme="minorHAnsi"/>
          <w:lang w:val="es-PR" w:eastAsia="es-PR"/>
        </w:rPr>
        <w:t>Es el seguro de salud ofrecido</w:t>
      </w:r>
      <w:r>
        <w:rPr>
          <w:rFonts w:eastAsia="Times New Roman" w:cstheme="minorHAnsi"/>
          <w:lang w:val="es-PR" w:eastAsia="es-PR"/>
        </w:rPr>
        <w:t xml:space="preserve"> por el Gobierno de Puerto Rico que incorpora poblaciones elegibles a los programas Medicaid, Medicare, CHIP y po</w:t>
      </w:r>
      <w:r w:rsidR="008B744B">
        <w:rPr>
          <w:rFonts w:eastAsia="Times New Roman" w:cstheme="minorHAnsi"/>
          <w:lang w:val="es-PR" w:eastAsia="es-PR"/>
        </w:rPr>
        <w:t>blación estatal, brindándoles una</w:t>
      </w:r>
      <w:r>
        <w:rPr>
          <w:rFonts w:eastAsia="Times New Roman" w:cstheme="minorHAnsi"/>
          <w:lang w:val="es-PR" w:eastAsia="es-PR"/>
        </w:rPr>
        <w:t xml:space="preserve"> cubierta de beneficios y servicios médicos a través de las distintas entidades contratadas para ofrecer los servicios de salud física, mental, dental y medicamentos.</w:t>
      </w:r>
    </w:p>
    <w:p w:rsidR="0072169C" w:rsidRPr="0072169C" w:rsidRDefault="0072169C" w:rsidP="0072169C">
      <w:pPr>
        <w:pStyle w:val="ListParagraph"/>
        <w:numPr>
          <w:ilvl w:val="0"/>
          <w:numId w:val="21"/>
        </w:numPr>
        <w:spacing w:before="120" w:after="0" w:line="240" w:lineRule="auto"/>
        <w:textAlignment w:val="center"/>
        <w:rPr>
          <w:rFonts w:eastAsia="Times New Roman" w:cstheme="minorHAnsi"/>
          <w:b/>
          <w:lang w:val="es-PR" w:eastAsia="es-PR"/>
        </w:rPr>
      </w:pPr>
      <w:r w:rsidRPr="0072169C">
        <w:rPr>
          <w:rFonts w:cstheme="minorHAnsi"/>
          <w:b/>
          <w:lang w:val="es-PR"/>
        </w:rPr>
        <w:t xml:space="preserve">¿Qué es  </w:t>
      </w:r>
      <w:r w:rsidRPr="0072169C">
        <w:rPr>
          <w:rFonts w:eastAsia="Times New Roman" w:cstheme="minorHAnsi"/>
          <w:b/>
          <w:lang w:val="es-PR" w:eastAsia="es-PR"/>
        </w:rPr>
        <w:t xml:space="preserve">el Programa Medicaid? – </w:t>
      </w:r>
      <w:r w:rsidRPr="0072169C">
        <w:rPr>
          <w:rFonts w:eastAsia="Times New Roman" w:cstheme="minorHAnsi"/>
          <w:lang w:val="es-PR" w:eastAsia="es-PR"/>
        </w:rPr>
        <w:t>Medicaid es un programa federal administrado por el Departamento de Salud que se encarga de determinar la elegibilidad para ser participante de los beneficios o servicios ofrecidos bajo el título</w:t>
      </w:r>
      <w:r w:rsidR="008B744B">
        <w:rPr>
          <w:rFonts w:eastAsia="Times New Roman" w:cstheme="minorHAnsi"/>
          <w:lang w:val="es-PR" w:eastAsia="es-PR"/>
        </w:rPr>
        <w:t xml:space="preserve"> 19 del Social Security Act, así</w:t>
      </w:r>
      <w:r w:rsidRPr="0072169C">
        <w:rPr>
          <w:rFonts w:eastAsia="Times New Roman" w:cstheme="minorHAnsi"/>
          <w:lang w:val="es-PR" w:eastAsia="es-PR"/>
        </w:rPr>
        <w:t xml:space="preserve"> como los ofrecidos por el Plan de Salud del Gobierno de Puerto Rico.  Puerto Rico recibe fondos federales y estatales para brindar servicios médicos a la población  con ningún o escaso</w:t>
      </w:r>
      <w:r w:rsidR="00902E46">
        <w:rPr>
          <w:rFonts w:eastAsia="Times New Roman" w:cstheme="minorHAnsi"/>
          <w:lang w:val="es-PR" w:eastAsia="es-PR"/>
        </w:rPr>
        <w:t>s</w:t>
      </w:r>
      <w:r w:rsidRPr="0072169C">
        <w:rPr>
          <w:rFonts w:eastAsia="Times New Roman" w:cstheme="minorHAnsi"/>
          <w:lang w:val="es-PR" w:eastAsia="es-PR"/>
        </w:rPr>
        <w:t xml:space="preserve"> recursos económicos. Los criterios de elegibilidad son establecidos  por el gobierno federal en el Social Security</w:t>
      </w:r>
      <w:r w:rsidR="00902E46">
        <w:rPr>
          <w:rFonts w:eastAsia="Times New Roman" w:cstheme="minorHAnsi"/>
          <w:lang w:val="es-PR" w:eastAsia="es-PR"/>
        </w:rPr>
        <w:t xml:space="preserve"> Act</w:t>
      </w:r>
      <w:r w:rsidRPr="0072169C">
        <w:rPr>
          <w:rFonts w:eastAsia="Times New Roman" w:cstheme="minorHAnsi"/>
          <w:lang w:val="es-PR" w:eastAsia="es-PR"/>
        </w:rPr>
        <w:t>.</w:t>
      </w:r>
    </w:p>
    <w:p w:rsidR="0072169C" w:rsidRPr="006907FB" w:rsidRDefault="0072169C" w:rsidP="0072169C">
      <w:pPr>
        <w:pStyle w:val="ListParagraph"/>
        <w:numPr>
          <w:ilvl w:val="0"/>
          <w:numId w:val="21"/>
        </w:numPr>
        <w:spacing w:before="120" w:after="0" w:line="240" w:lineRule="auto"/>
        <w:textAlignment w:val="center"/>
        <w:rPr>
          <w:rFonts w:eastAsia="Times New Roman" w:cstheme="minorHAnsi"/>
          <w:b/>
          <w:lang w:val="es-PR" w:eastAsia="es-PR"/>
        </w:rPr>
      </w:pPr>
      <w:r>
        <w:rPr>
          <w:rFonts w:cstheme="minorHAnsi"/>
          <w:b/>
          <w:lang w:val="es-PR"/>
        </w:rPr>
        <w:t xml:space="preserve">¿Qué es </w:t>
      </w:r>
      <w:r w:rsidRPr="00ED4889">
        <w:rPr>
          <w:rFonts w:cstheme="minorHAnsi"/>
          <w:b/>
          <w:lang w:val="es-PR"/>
        </w:rPr>
        <w:t xml:space="preserve"> </w:t>
      </w:r>
      <w:r>
        <w:rPr>
          <w:rFonts w:eastAsia="Times New Roman" w:cstheme="minorHAnsi"/>
          <w:b/>
          <w:lang w:val="es-PR" w:eastAsia="es-PR"/>
        </w:rPr>
        <w:t>una persona Médico Indigente</w:t>
      </w:r>
      <w:r w:rsidRPr="00ED4889">
        <w:rPr>
          <w:rFonts w:eastAsia="Times New Roman" w:cstheme="minorHAnsi"/>
          <w:b/>
          <w:lang w:val="es-PR" w:eastAsia="es-PR"/>
        </w:rPr>
        <w:t>? –</w:t>
      </w:r>
      <w:r>
        <w:rPr>
          <w:rFonts w:eastAsia="Times New Roman" w:cstheme="minorHAnsi"/>
          <w:lang w:val="es-PR" w:eastAsia="es-PR"/>
        </w:rPr>
        <w:t xml:space="preserve">Es toda persona o grupo familiar que no tiene la capacidad económica para pagar por la atención y cuidado médico que necesita aunque </w:t>
      </w:r>
      <w:r w:rsidR="006907FB">
        <w:rPr>
          <w:rFonts w:eastAsia="Times New Roman" w:cstheme="minorHAnsi"/>
          <w:lang w:val="es-PR" w:eastAsia="es-PR"/>
        </w:rPr>
        <w:t>tenía</w:t>
      </w:r>
      <w:r>
        <w:rPr>
          <w:rFonts w:eastAsia="Times New Roman" w:cstheme="minorHAnsi"/>
          <w:lang w:val="es-PR" w:eastAsia="es-PR"/>
        </w:rPr>
        <w:t xml:space="preserve"> ingresos</w:t>
      </w:r>
      <w:r w:rsidR="006907FB">
        <w:rPr>
          <w:rFonts w:eastAsia="Times New Roman" w:cstheme="minorHAnsi"/>
          <w:lang w:val="es-PR" w:eastAsia="es-PR"/>
        </w:rPr>
        <w:t xml:space="preserve"> o recursos para cubrir otras necesidades básicas.</w:t>
      </w:r>
    </w:p>
    <w:p w:rsidR="006907FB" w:rsidRPr="00CF3055" w:rsidRDefault="006907FB" w:rsidP="006907FB">
      <w:pPr>
        <w:pStyle w:val="ListParagraph"/>
        <w:numPr>
          <w:ilvl w:val="0"/>
          <w:numId w:val="21"/>
        </w:numPr>
        <w:spacing w:before="120" w:after="0" w:line="240" w:lineRule="auto"/>
        <w:textAlignment w:val="center"/>
        <w:rPr>
          <w:rFonts w:eastAsia="Times New Roman" w:cstheme="minorHAnsi"/>
          <w:b/>
          <w:lang w:val="es-PR" w:eastAsia="es-PR"/>
        </w:rPr>
      </w:pPr>
      <w:r w:rsidRPr="00CF3055">
        <w:rPr>
          <w:rFonts w:cstheme="minorHAnsi"/>
          <w:b/>
          <w:lang w:val="es-PR"/>
        </w:rPr>
        <w:t xml:space="preserve">¿Qué es  </w:t>
      </w:r>
      <w:r w:rsidRPr="00CF3055">
        <w:rPr>
          <w:rFonts w:eastAsia="Times New Roman" w:cstheme="minorHAnsi"/>
          <w:b/>
          <w:lang w:val="es-PR" w:eastAsia="es-PR"/>
        </w:rPr>
        <w:t>Programa CHIP? –</w:t>
      </w:r>
      <w:r w:rsidRPr="00CF3055">
        <w:rPr>
          <w:rFonts w:eastAsia="Times New Roman" w:cstheme="minorHAnsi"/>
          <w:lang w:val="es-PR" w:eastAsia="es-PR"/>
        </w:rPr>
        <w:t xml:space="preserve">Es el </w:t>
      </w:r>
      <w:r w:rsidRPr="00CF3055">
        <w:rPr>
          <w:rFonts w:eastAsia="Times New Roman" w:cstheme="minorHAnsi"/>
          <w:i/>
          <w:lang w:val="es-PR" w:eastAsia="es-PR"/>
        </w:rPr>
        <w:t>Children Health Insurance Program (CHIP)</w:t>
      </w:r>
      <w:r w:rsidRPr="00CF3055">
        <w:rPr>
          <w:rFonts w:eastAsia="Times New Roman" w:cstheme="minorHAnsi"/>
          <w:lang w:val="es-PR" w:eastAsia="es-PR"/>
        </w:rPr>
        <w:t>, por sus siglas en inglés, o Programa de Seguro de Salud  para Niños; es un programa federal que brinda cubierta de servicios médicos a niños de bajos recu</w:t>
      </w:r>
      <w:r w:rsidR="00002242">
        <w:rPr>
          <w:rFonts w:eastAsia="Times New Roman" w:cstheme="minorHAnsi"/>
          <w:lang w:val="es-PR" w:eastAsia="es-PR"/>
        </w:rPr>
        <w:t>rsos menores de veintiún (21) añ</w:t>
      </w:r>
      <w:r w:rsidRPr="00CF3055">
        <w:rPr>
          <w:rFonts w:eastAsia="Times New Roman" w:cstheme="minorHAnsi"/>
          <w:lang w:val="es-PR" w:eastAsia="es-PR"/>
        </w:rPr>
        <w:t>os a través de planes médicos cualificados para ofrecer cubierta bajo este programa. La elegibilidad de estos niños es certificada a través del Programa de Medicaid.</w:t>
      </w:r>
    </w:p>
    <w:p w:rsidR="00902E46" w:rsidRPr="00902E46" w:rsidRDefault="006B59FF" w:rsidP="00902E4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lang w:val="es-PR"/>
        </w:rPr>
      </w:pPr>
      <w:r w:rsidRPr="00ED4889">
        <w:rPr>
          <w:rFonts w:cstheme="minorHAnsi"/>
          <w:b/>
          <w:lang w:val="es-PR"/>
        </w:rPr>
        <w:t>¿Qué necesito para solicitar el plan?</w:t>
      </w:r>
      <w:r w:rsidR="00E87656" w:rsidRPr="00ED4889">
        <w:rPr>
          <w:rFonts w:cstheme="minorHAnsi"/>
          <w:b/>
          <w:lang w:val="es-PR"/>
        </w:rPr>
        <w:t xml:space="preserve"> –</w:t>
      </w:r>
      <w:r w:rsidR="00E87656" w:rsidRPr="00ED4889">
        <w:rPr>
          <w:rFonts w:cstheme="minorHAnsi"/>
          <w:lang w:val="es-PR"/>
        </w:rPr>
        <w:t xml:space="preserve"> </w:t>
      </w:r>
      <w:r w:rsidRPr="00ED4889">
        <w:rPr>
          <w:rFonts w:cstheme="minorHAnsi"/>
          <w:lang w:val="es-PR"/>
        </w:rPr>
        <w:t xml:space="preserve">Para </w:t>
      </w:r>
      <w:r w:rsidR="006907FB">
        <w:rPr>
          <w:rFonts w:cstheme="minorHAnsi"/>
          <w:lang w:val="es-PR"/>
        </w:rPr>
        <w:t>solicitar el plan debe comunicarse con el Programa Medicaid a través del 787-641-4224. Indique que necesita orientación para solicitar</w:t>
      </w:r>
      <w:r w:rsidR="00CF3055">
        <w:rPr>
          <w:rFonts w:cstheme="minorHAnsi"/>
          <w:lang w:val="es-PR"/>
        </w:rPr>
        <w:t xml:space="preserve"> el Plan Mi Salud. Ellos le orientarán sobre la doc</w:t>
      </w:r>
      <w:r w:rsidR="00902E46">
        <w:rPr>
          <w:rFonts w:cstheme="minorHAnsi"/>
          <w:lang w:val="es-PR"/>
        </w:rPr>
        <w:t xml:space="preserve">umentación que se requiere  presentar </w:t>
      </w:r>
      <w:r w:rsidR="00CF3055">
        <w:rPr>
          <w:rFonts w:cstheme="minorHAnsi"/>
          <w:lang w:val="es-PR"/>
        </w:rPr>
        <w:t>y le</w:t>
      </w:r>
      <w:r w:rsidR="00902E46">
        <w:rPr>
          <w:rFonts w:cstheme="minorHAnsi"/>
          <w:lang w:val="es-PR"/>
        </w:rPr>
        <w:t xml:space="preserve"> </w:t>
      </w:r>
      <w:r w:rsidR="00CF3055">
        <w:rPr>
          <w:rFonts w:cstheme="minorHAnsi"/>
          <w:lang w:val="es-PR"/>
        </w:rPr>
        <w:t xml:space="preserve">darán una cita </w:t>
      </w:r>
      <w:r w:rsidR="00CF3055">
        <w:rPr>
          <w:rFonts w:cstheme="minorHAnsi"/>
          <w:lang w:val="es-PR"/>
        </w:rPr>
        <w:lastRenderedPageBreak/>
        <w:t>para entregar dichos documentos y evaluar si es elegible para el Plan Mi Salud del Gobierno de Puerto Rico.</w:t>
      </w:r>
    </w:p>
    <w:p w:rsidR="00CF3055" w:rsidRPr="00E7465F" w:rsidRDefault="00CF3055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 xml:space="preserve">¿Qué es </w:t>
      </w:r>
      <w:r w:rsidRPr="00ED4889">
        <w:rPr>
          <w:rFonts w:cstheme="minorHAnsi"/>
          <w:b/>
          <w:lang w:val="es-PR"/>
        </w:rPr>
        <w:t xml:space="preserve"> </w:t>
      </w:r>
      <w:r>
        <w:rPr>
          <w:rFonts w:eastAsia="Times New Roman" w:cstheme="minorHAnsi"/>
          <w:b/>
          <w:lang w:val="es-PR" w:eastAsia="es-PR"/>
        </w:rPr>
        <w:t>MA-10</w:t>
      </w:r>
      <w:r w:rsidRPr="00ED4889">
        <w:rPr>
          <w:rFonts w:eastAsia="Times New Roman" w:cstheme="minorHAnsi"/>
          <w:b/>
          <w:lang w:val="es-PR" w:eastAsia="es-PR"/>
        </w:rPr>
        <w:t>? –</w:t>
      </w:r>
      <w:r w:rsidRPr="00CF3055">
        <w:rPr>
          <w:rFonts w:eastAsia="Times New Roman" w:cstheme="minorHAnsi"/>
          <w:lang w:val="es-PR" w:eastAsia="es-PR"/>
        </w:rPr>
        <w:t>El formul</w:t>
      </w:r>
      <w:r>
        <w:rPr>
          <w:rFonts w:eastAsia="Times New Roman" w:cstheme="minorHAnsi"/>
          <w:lang w:val="es-PR" w:eastAsia="es-PR"/>
        </w:rPr>
        <w:t>ario MA-10 es el documento llamado</w:t>
      </w:r>
      <w:r w:rsidRPr="00352D6D">
        <w:rPr>
          <w:rFonts w:eastAsia="Times New Roman" w:cstheme="minorHAnsi"/>
          <w:b/>
          <w:lang w:val="es-PR" w:eastAsia="es-PR"/>
        </w:rPr>
        <w:t xml:space="preserve">, </w:t>
      </w:r>
      <w:r w:rsidRPr="0018342C">
        <w:rPr>
          <w:rFonts w:eastAsia="Times New Roman" w:cstheme="minorHAnsi"/>
          <w:b/>
          <w:u w:val="single"/>
          <w:lang w:val="es-PR" w:eastAsia="es-PR"/>
        </w:rPr>
        <w:t>Notificación de Acción Tomada</w:t>
      </w:r>
      <w:r>
        <w:rPr>
          <w:rFonts w:eastAsia="Times New Roman" w:cstheme="minorHAnsi"/>
          <w:lang w:val="es-PR" w:eastAsia="es-PR"/>
        </w:rPr>
        <w:t>, entregado por Medic</w:t>
      </w:r>
      <w:r w:rsidR="00902E46">
        <w:rPr>
          <w:rFonts w:eastAsia="Times New Roman" w:cstheme="minorHAnsi"/>
          <w:lang w:val="es-PR" w:eastAsia="es-PR"/>
        </w:rPr>
        <w:t>aid, que indica si usted resultó</w:t>
      </w:r>
      <w:r>
        <w:rPr>
          <w:rFonts w:eastAsia="Times New Roman" w:cstheme="minorHAnsi"/>
          <w:lang w:val="es-PR" w:eastAsia="es-PR"/>
        </w:rPr>
        <w:t xml:space="preserve"> elegible al Plan Mi Salud y bajo que categoría (federal o estatal).</w:t>
      </w:r>
      <w:r w:rsidR="00E7465F">
        <w:rPr>
          <w:rFonts w:eastAsia="Times New Roman" w:cstheme="minorHAnsi"/>
          <w:lang w:val="es-PR" w:eastAsia="es-PR"/>
        </w:rPr>
        <w:t xml:space="preserve"> Este documento prove</w:t>
      </w:r>
      <w:r w:rsidR="00902E46">
        <w:rPr>
          <w:rFonts w:eastAsia="Times New Roman" w:cstheme="minorHAnsi"/>
          <w:lang w:val="es-PR" w:eastAsia="es-PR"/>
        </w:rPr>
        <w:t>e</w:t>
      </w:r>
      <w:r w:rsidR="00E7465F">
        <w:rPr>
          <w:rFonts w:eastAsia="Times New Roman" w:cstheme="minorHAnsi"/>
          <w:lang w:val="es-PR" w:eastAsia="es-PR"/>
        </w:rPr>
        <w:t xml:space="preserve"> información de la oficina regional de Medicaid donde fue atendido y quien fue el técnico  de Medicaid que le atendió, el número de contrato asignado (MPI), así como la información concerniente de cada dependiente aceptado en el plan.</w:t>
      </w:r>
    </w:p>
    <w:p w:rsidR="00E7465F" w:rsidRPr="00E7465F" w:rsidRDefault="00E7465F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 xml:space="preserve">¿Qué es </w:t>
      </w:r>
      <w:r w:rsidRPr="00ED4889">
        <w:rPr>
          <w:rFonts w:cstheme="minorHAnsi"/>
          <w:b/>
          <w:lang w:val="es-PR"/>
        </w:rPr>
        <w:t xml:space="preserve"> </w:t>
      </w:r>
      <w:r>
        <w:rPr>
          <w:rFonts w:eastAsia="Times New Roman" w:cstheme="minorHAnsi"/>
          <w:b/>
          <w:lang w:val="es-PR" w:eastAsia="es-PR"/>
        </w:rPr>
        <w:t>un MPI (Member Personal Identifier)</w:t>
      </w:r>
      <w:r w:rsidRPr="00ED4889">
        <w:rPr>
          <w:rFonts w:eastAsia="Times New Roman" w:cstheme="minorHAnsi"/>
          <w:b/>
          <w:lang w:val="es-PR" w:eastAsia="es-PR"/>
        </w:rPr>
        <w:t>? –</w:t>
      </w:r>
      <w:r>
        <w:rPr>
          <w:rFonts w:eastAsia="Times New Roman" w:cstheme="minorHAnsi"/>
          <w:b/>
          <w:lang w:val="es-PR" w:eastAsia="es-PR"/>
        </w:rPr>
        <w:t xml:space="preserve"> </w:t>
      </w:r>
      <w:r>
        <w:rPr>
          <w:rFonts w:eastAsia="Times New Roman" w:cstheme="minorHAnsi"/>
          <w:lang w:val="es-PR" w:eastAsia="es-PR"/>
        </w:rPr>
        <w:t>Es un número único personal para identificar el beneficiario, otorgado solamente por el Programa Medicaid. Este número se utiliza como el número de contrato del asegurado.</w:t>
      </w:r>
    </w:p>
    <w:p w:rsidR="00E7465F" w:rsidRPr="008428A0" w:rsidRDefault="00E7465F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>¿Qué es un Asegurado</w:t>
      </w:r>
      <w:r w:rsidRPr="00ED4889">
        <w:rPr>
          <w:rFonts w:eastAsia="Times New Roman" w:cstheme="minorHAnsi"/>
          <w:b/>
          <w:lang w:val="es-PR" w:eastAsia="es-PR"/>
        </w:rPr>
        <w:t>? –</w:t>
      </w:r>
      <w:r>
        <w:rPr>
          <w:rFonts w:eastAsia="Times New Roman" w:cstheme="minorHAnsi"/>
          <w:lang w:val="es-PR" w:eastAsia="es-PR"/>
        </w:rPr>
        <w:t xml:space="preserve">Asegurado, es </w:t>
      </w:r>
      <w:r w:rsidR="00C94BC3">
        <w:rPr>
          <w:rFonts w:eastAsia="Times New Roman" w:cstheme="minorHAnsi"/>
          <w:lang w:val="es-PR" w:eastAsia="es-PR"/>
        </w:rPr>
        <w:t>toda aquella persona que resultó</w:t>
      </w:r>
      <w:r>
        <w:rPr>
          <w:rFonts w:eastAsia="Times New Roman" w:cstheme="minorHAnsi"/>
          <w:lang w:val="es-PR" w:eastAsia="es-PR"/>
        </w:rPr>
        <w:t xml:space="preserve"> elegible en el Programa Medicaid para el Plan Mi Salud y se le ha hecho entrega la form</w:t>
      </w:r>
      <w:r w:rsidR="00C94BC3">
        <w:rPr>
          <w:rFonts w:eastAsia="Times New Roman" w:cstheme="minorHAnsi"/>
          <w:lang w:val="es-PR" w:eastAsia="es-PR"/>
        </w:rPr>
        <w:t>a MA-10 donde indica que resultó</w:t>
      </w:r>
      <w:r>
        <w:rPr>
          <w:rFonts w:eastAsia="Times New Roman" w:cstheme="minorHAnsi"/>
          <w:lang w:val="es-PR" w:eastAsia="es-PR"/>
        </w:rPr>
        <w:t xml:space="preserve"> elegible. A partir de la entrega de la MA-10 usted es un asegurado y recibirá tarjeta de Plan Mi Salud</w:t>
      </w:r>
      <w:r w:rsidR="008428A0">
        <w:rPr>
          <w:rFonts w:eastAsia="Times New Roman" w:cstheme="minorHAnsi"/>
          <w:lang w:val="es-PR" w:eastAsia="es-PR"/>
        </w:rPr>
        <w:t xml:space="preserve"> a través de correo en un término no mayor de siete (7) días.</w:t>
      </w:r>
    </w:p>
    <w:p w:rsidR="008428A0" w:rsidRPr="008428A0" w:rsidRDefault="008428A0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 xml:space="preserve">¿Qué es </w:t>
      </w:r>
      <w:r w:rsidRPr="00ED4889">
        <w:rPr>
          <w:rFonts w:cstheme="minorHAnsi"/>
          <w:b/>
          <w:lang w:val="es-PR"/>
        </w:rPr>
        <w:t xml:space="preserve"> </w:t>
      </w:r>
      <w:r>
        <w:rPr>
          <w:rFonts w:eastAsia="Times New Roman" w:cstheme="minorHAnsi"/>
          <w:b/>
          <w:lang w:val="es-PR" w:eastAsia="es-PR"/>
        </w:rPr>
        <w:t>una Aseguradora</w:t>
      </w:r>
      <w:r w:rsidRPr="00ED4889">
        <w:rPr>
          <w:rFonts w:eastAsia="Times New Roman" w:cstheme="minorHAnsi"/>
          <w:b/>
          <w:lang w:val="es-PR" w:eastAsia="es-PR"/>
        </w:rPr>
        <w:t>? –</w:t>
      </w:r>
      <w:r>
        <w:rPr>
          <w:rFonts w:eastAsia="Times New Roman" w:cstheme="minorHAnsi"/>
          <w:lang w:val="es-PR" w:eastAsia="es-PR"/>
        </w:rPr>
        <w:t>La aseguradora, es la entidad debidamente autorizada por el Comisionado de Seguros para hacer negocios en Puerto Rico y contratada por la Administración de Seguros de Salud (ASES) para ofrecer los servicios y beneficios del Plan Mi Salud del Gobierno de Puerto Rico a la población certificada elegible por el Programa Medicaid.</w:t>
      </w:r>
    </w:p>
    <w:p w:rsidR="008428A0" w:rsidRPr="008428A0" w:rsidRDefault="008428A0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 xml:space="preserve">¿Qué es </w:t>
      </w:r>
      <w:r w:rsidRPr="00ED4889">
        <w:rPr>
          <w:rFonts w:cstheme="minorHAnsi"/>
          <w:b/>
          <w:lang w:val="es-PR"/>
        </w:rPr>
        <w:t xml:space="preserve"> </w:t>
      </w:r>
      <w:r>
        <w:rPr>
          <w:rFonts w:eastAsia="Times New Roman" w:cstheme="minorHAnsi"/>
          <w:b/>
          <w:lang w:val="es-PR" w:eastAsia="es-PR"/>
        </w:rPr>
        <w:t>un Paciente</w:t>
      </w:r>
      <w:r w:rsidRPr="00ED4889">
        <w:rPr>
          <w:rFonts w:eastAsia="Times New Roman" w:cstheme="minorHAnsi"/>
          <w:b/>
          <w:lang w:val="es-PR" w:eastAsia="es-PR"/>
        </w:rPr>
        <w:t>? –</w:t>
      </w:r>
      <w:r>
        <w:rPr>
          <w:rFonts w:eastAsia="Times New Roman" w:cstheme="minorHAnsi"/>
          <w:lang w:val="es-PR" w:eastAsia="es-PR"/>
        </w:rPr>
        <w:t>Persona que recibe tratamiento para su salud física o mental.</w:t>
      </w:r>
    </w:p>
    <w:p w:rsidR="008428A0" w:rsidRPr="008428A0" w:rsidRDefault="008428A0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>¿Qué es un tutor</w:t>
      </w:r>
      <w:r w:rsidRPr="00ED4889">
        <w:rPr>
          <w:rFonts w:eastAsia="Times New Roman" w:cstheme="minorHAnsi"/>
          <w:b/>
          <w:lang w:val="es-PR" w:eastAsia="es-PR"/>
        </w:rPr>
        <w:t>? –</w:t>
      </w:r>
      <w:r>
        <w:rPr>
          <w:rFonts w:eastAsia="Times New Roman" w:cstheme="minorHAnsi"/>
          <w:lang w:val="es-PR" w:eastAsia="es-PR"/>
        </w:rPr>
        <w:t>Persona que se encarga de cuidar de otra persona que no puede hacerlo por si misma.</w:t>
      </w:r>
    </w:p>
    <w:p w:rsidR="008428A0" w:rsidRPr="008428A0" w:rsidRDefault="008428A0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>¿Qué es un Referido</w:t>
      </w:r>
      <w:r w:rsidRPr="00ED4889">
        <w:rPr>
          <w:rFonts w:eastAsia="Times New Roman" w:cstheme="minorHAnsi"/>
          <w:b/>
          <w:lang w:val="es-PR" w:eastAsia="es-PR"/>
        </w:rPr>
        <w:t>? –</w:t>
      </w:r>
      <w:r w:rsidRPr="008428A0">
        <w:rPr>
          <w:rFonts w:eastAsia="Times New Roman" w:cstheme="minorHAnsi"/>
          <w:lang w:val="es-PR" w:eastAsia="es-PR"/>
        </w:rPr>
        <w:t>Autorización</w:t>
      </w:r>
      <w:r>
        <w:rPr>
          <w:rFonts w:eastAsia="Times New Roman" w:cstheme="minorHAnsi"/>
          <w:lang w:val="es-PR" w:eastAsia="es-PR"/>
        </w:rPr>
        <w:t xml:space="preserve"> escrita que emite el Médico Primario para poder recibir los servicios de un médico especialista, sub-especialista, proveedor de servicios de salud o facilidad de servicios de salud fuera de la red preferida del grupo médico primario.</w:t>
      </w:r>
    </w:p>
    <w:p w:rsidR="008428A0" w:rsidRPr="000B43F5" w:rsidRDefault="008428A0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 xml:space="preserve">¿Qué es una pre-autorización de servicios? </w:t>
      </w:r>
      <w:r w:rsidRPr="00ED4889">
        <w:rPr>
          <w:rFonts w:eastAsia="Times New Roman" w:cstheme="minorHAnsi"/>
          <w:b/>
          <w:lang w:val="es-PR" w:eastAsia="es-PR"/>
        </w:rPr>
        <w:t>–</w:t>
      </w:r>
      <w:r>
        <w:rPr>
          <w:rFonts w:eastAsia="Times New Roman" w:cstheme="minorHAnsi"/>
          <w:lang w:val="es-PR" w:eastAsia="es-PR"/>
        </w:rPr>
        <w:t>Es la aprobación escrita o electrónica que la Aseguradora emite al proveedor</w:t>
      </w:r>
      <w:r w:rsidR="00EA7614">
        <w:rPr>
          <w:rFonts w:eastAsia="Times New Roman" w:cstheme="minorHAnsi"/>
          <w:lang w:val="es-PR" w:eastAsia="es-PR"/>
        </w:rPr>
        <w:t xml:space="preserve"> del</w:t>
      </w:r>
      <w:r w:rsidR="000B43F5">
        <w:rPr>
          <w:rFonts w:eastAsia="Times New Roman" w:cstheme="minorHAnsi"/>
          <w:lang w:val="es-PR" w:eastAsia="es-PR"/>
        </w:rPr>
        <w:t xml:space="preserve"> servicio garantizando el pago por un servicio cubierto.</w:t>
      </w:r>
    </w:p>
    <w:p w:rsidR="000B43F5" w:rsidRPr="000B43F5" w:rsidRDefault="000B43F5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>¿Qué es un servicio no cubierto por el Plan Mi Salud</w:t>
      </w:r>
      <w:r w:rsidRPr="00ED4889">
        <w:rPr>
          <w:rFonts w:eastAsia="Times New Roman" w:cstheme="minorHAnsi"/>
          <w:b/>
          <w:lang w:val="es-PR" w:eastAsia="es-PR"/>
        </w:rPr>
        <w:t>? –</w:t>
      </w:r>
      <w:r>
        <w:rPr>
          <w:rFonts w:eastAsia="Times New Roman" w:cstheme="minorHAnsi"/>
          <w:lang w:val="es-PR" w:eastAsia="es-PR"/>
        </w:rPr>
        <w:t>Son aquellos servicios o beneficios excluidos de cubierta según los requerimientos del gobierno federal como por ejemplo: equipo médico duradero, medicamentos de marca para los cuales existen medicamentos bioequivalentes, tratamientos fuera de la medicina convencional, procedimientos de alta tecnología o alto costo que no son medicamente necesarios, o que se encuentran en etapa experimental, entre otros.</w:t>
      </w:r>
    </w:p>
    <w:p w:rsidR="000B43F5" w:rsidRPr="000B43F5" w:rsidRDefault="000B43F5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>¿No me ha llegado la tarjeta del Plan y necesito ir al médico, ¿Qué puedo hacer</w:t>
      </w:r>
      <w:r w:rsidRPr="00ED4889">
        <w:rPr>
          <w:rFonts w:eastAsia="Times New Roman" w:cstheme="minorHAnsi"/>
          <w:b/>
          <w:lang w:val="es-PR" w:eastAsia="es-PR"/>
        </w:rPr>
        <w:t>?</w:t>
      </w:r>
      <w:r>
        <w:rPr>
          <w:rFonts w:eastAsia="Times New Roman" w:cstheme="minorHAnsi"/>
          <w:b/>
          <w:lang w:val="es-PR" w:eastAsia="es-PR"/>
        </w:rPr>
        <w:t xml:space="preserve"> </w:t>
      </w:r>
      <w:r w:rsidRPr="00ED4889">
        <w:rPr>
          <w:rFonts w:eastAsia="Times New Roman" w:cstheme="minorHAnsi"/>
          <w:b/>
          <w:lang w:val="es-PR" w:eastAsia="es-PR"/>
        </w:rPr>
        <w:t>–</w:t>
      </w:r>
      <w:r>
        <w:rPr>
          <w:rFonts w:eastAsia="Times New Roman" w:cstheme="minorHAnsi"/>
          <w:lang w:val="es-PR" w:eastAsia="es-PR"/>
        </w:rPr>
        <w:t>Debe identificar a qué aseguradora es que pertenece y llamar al Centro de Llamadas correspondiente para solicitar la tarjeta o la certificación de cubierta para que pueda recibir los servicios inmediatamente. También puede comunicarse con ASES a través del 1-800-981-2737.</w:t>
      </w:r>
    </w:p>
    <w:p w:rsidR="000B43F5" w:rsidRPr="002B3412" w:rsidRDefault="000B43F5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 xml:space="preserve">¿Qué es </w:t>
      </w:r>
      <w:r w:rsidRPr="00ED4889">
        <w:rPr>
          <w:rFonts w:cstheme="minorHAnsi"/>
          <w:b/>
          <w:lang w:val="es-PR"/>
        </w:rPr>
        <w:t xml:space="preserve"> </w:t>
      </w:r>
      <w:r>
        <w:rPr>
          <w:rFonts w:eastAsia="Times New Roman" w:cstheme="minorHAnsi"/>
          <w:b/>
          <w:lang w:val="es-PR" w:eastAsia="es-PR"/>
        </w:rPr>
        <w:t>una Urgencia</w:t>
      </w:r>
      <w:r w:rsidRPr="00ED4889">
        <w:rPr>
          <w:rFonts w:eastAsia="Times New Roman" w:cstheme="minorHAnsi"/>
          <w:b/>
          <w:lang w:val="es-PR" w:eastAsia="es-PR"/>
        </w:rPr>
        <w:t>? –</w:t>
      </w:r>
      <w:r w:rsidRPr="000B43F5">
        <w:rPr>
          <w:rFonts w:eastAsia="Times New Roman" w:cstheme="minorHAnsi"/>
          <w:lang w:val="es-PR" w:eastAsia="es-PR"/>
        </w:rPr>
        <w:t>Condición</w:t>
      </w:r>
      <w:r>
        <w:rPr>
          <w:rFonts w:eastAsia="Times New Roman" w:cstheme="minorHAnsi"/>
          <w:lang w:val="es-PR" w:eastAsia="es-PR"/>
        </w:rPr>
        <w:t xml:space="preserve"> médica que no implica riesgo de muerte inminente  que puede ser tratada en la oficina del médico </w:t>
      </w:r>
      <w:r w:rsidR="002B3412">
        <w:rPr>
          <w:rFonts w:eastAsia="Times New Roman" w:cstheme="minorHAnsi"/>
          <w:lang w:val="es-PR" w:eastAsia="es-PR"/>
        </w:rPr>
        <w:t>o en las facilidades de horario extendido y no en salas de emergencias. Una urgencia puede convertirse en una emergencia de no atenderse de forma correcta en el tiempo adecuado.</w:t>
      </w:r>
    </w:p>
    <w:p w:rsidR="002B3412" w:rsidRPr="009951FC" w:rsidRDefault="002B3412" w:rsidP="00E87656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u w:val="single"/>
          <w:lang w:val="es-PR"/>
        </w:rPr>
      </w:pPr>
      <w:r>
        <w:rPr>
          <w:rFonts w:cstheme="minorHAnsi"/>
          <w:b/>
          <w:lang w:val="es-PR"/>
        </w:rPr>
        <w:t xml:space="preserve">¿Qué es </w:t>
      </w:r>
      <w:r w:rsidRPr="00ED4889">
        <w:rPr>
          <w:rFonts w:cstheme="minorHAnsi"/>
          <w:b/>
          <w:lang w:val="es-PR"/>
        </w:rPr>
        <w:t xml:space="preserve"> </w:t>
      </w:r>
      <w:r w:rsidR="009951FC">
        <w:rPr>
          <w:rFonts w:eastAsia="Times New Roman" w:cstheme="minorHAnsi"/>
          <w:b/>
          <w:lang w:val="es-PR" w:eastAsia="es-PR"/>
        </w:rPr>
        <w:t>un CPT</w:t>
      </w:r>
      <w:r w:rsidRPr="00ED4889">
        <w:rPr>
          <w:rFonts w:eastAsia="Times New Roman" w:cstheme="minorHAnsi"/>
          <w:b/>
          <w:lang w:val="es-PR" w:eastAsia="es-PR"/>
        </w:rPr>
        <w:t>? –</w:t>
      </w:r>
      <w:r w:rsidR="009951FC">
        <w:rPr>
          <w:rFonts w:eastAsia="Times New Roman" w:cstheme="minorHAnsi"/>
          <w:lang w:val="es-PR" w:eastAsia="es-PR"/>
        </w:rPr>
        <w:t>Es el manual de terminología de códigos de procedimientos (Code Procedure Terminology) o CPT por sus siglas en inglés. Este manual describe el código asignado para cada procedimiento realizado a un paciente por un médico.</w:t>
      </w:r>
    </w:p>
    <w:p w:rsidR="00401541" w:rsidRDefault="006B59FF" w:rsidP="00E87656">
      <w:pPr>
        <w:pStyle w:val="ListParagraph"/>
        <w:numPr>
          <w:ilvl w:val="0"/>
          <w:numId w:val="21"/>
        </w:numPr>
        <w:spacing w:after="120" w:line="240" w:lineRule="auto"/>
        <w:textAlignment w:val="center"/>
        <w:rPr>
          <w:rFonts w:cstheme="minorHAnsi"/>
          <w:lang w:val="es-PR"/>
        </w:rPr>
      </w:pPr>
      <w:r w:rsidRPr="00ED4889">
        <w:rPr>
          <w:rFonts w:cstheme="minorHAnsi"/>
          <w:b/>
          <w:lang w:val="es-PR"/>
        </w:rPr>
        <w:t>¿Quién contrata a los médicos</w:t>
      </w:r>
      <w:r w:rsidR="00DC3B46" w:rsidRPr="00ED4889">
        <w:rPr>
          <w:rFonts w:cstheme="minorHAnsi"/>
          <w:b/>
          <w:lang w:val="es-PR"/>
        </w:rPr>
        <w:t xml:space="preserve">  y especialistas de</w:t>
      </w:r>
      <w:r w:rsidR="00EE6987">
        <w:rPr>
          <w:rFonts w:cstheme="minorHAnsi"/>
          <w:b/>
          <w:lang w:val="es-PR"/>
        </w:rPr>
        <w:t>l Plan Mi Salud</w:t>
      </w:r>
      <w:r w:rsidR="00DC3B46" w:rsidRPr="00ED4889">
        <w:rPr>
          <w:rFonts w:cstheme="minorHAnsi"/>
          <w:b/>
          <w:lang w:val="es-PR"/>
        </w:rPr>
        <w:t>?</w:t>
      </w:r>
      <w:r w:rsidR="00B353D0" w:rsidRPr="00ED4889">
        <w:rPr>
          <w:rFonts w:cstheme="minorHAnsi"/>
          <w:b/>
          <w:lang w:val="es-PR"/>
        </w:rPr>
        <w:t xml:space="preserve"> –</w:t>
      </w:r>
      <w:r w:rsidR="00DC3B46" w:rsidRPr="00ED4889">
        <w:rPr>
          <w:rFonts w:cstheme="minorHAnsi"/>
          <w:lang w:val="es-PR"/>
        </w:rPr>
        <w:t xml:space="preserve"> Los </w:t>
      </w:r>
      <w:r w:rsidR="0008494F" w:rsidRPr="00ED4889">
        <w:rPr>
          <w:rFonts w:cstheme="minorHAnsi"/>
          <w:lang w:val="es-PR"/>
        </w:rPr>
        <w:t xml:space="preserve">médicos y especialistas </w:t>
      </w:r>
      <w:r w:rsidR="00B353D0" w:rsidRPr="00ED4889">
        <w:rPr>
          <w:rFonts w:cstheme="minorHAnsi"/>
          <w:lang w:val="es-PR"/>
        </w:rPr>
        <w:t>son</w:t>
      </w:r>
      <w:r w:rsidR="0008494F" w:rsidRPr="00ED4889">
        <w:rPr>
          <w:rFonts w:cstheme="minorHAnsi"/>
          <w:lang w:val="es-PR"/>
        </w:rPr>
        <w:t xml:space="preserve"> </w:t>
      </w:r>
      <w:r w:rsidR="00DC3B46" w:rsidRPr="00ED4889">
        <w:rPr>
          <w:rFonts w:cstheme="minorHAnsi"/>
          <w:lang w:val="es-PR"/>
        </w:rPr>
        <w:t>contrata</w:t>
      </w:r>
      <w:r w:rsidR="00B353D0" w:rsidRPr="00ED4889">
        <w:rPr>
          <w:rFonts w:cstheme="minorHAnsi"/>
          <w:lang w:val="es-PR"/>
        </w:rPr>
        <w:t>dos por</w:t>
      </w:r>
      <w:r w:rsidR="00DC3B46" w:rsidRPr="00ED4889">
        <w:rPr>
          <w:rFonts w:cstheme="minorHAnsi"/>
          <w:lang w:val="es-PR"/>
        </w:rPr>
        <w:t xml:space="preserve"> las aseguradoras.  En el caso de Mi Salud actualmente </w:t>
      </w:r>
      <w:r w:rsidR="00B353D0" w:rsidRPr="00ED4889">
        <w:rPr>
          <w:rFonts w:cstheme="minorHAnsi"/>
          <w:lang w:val="es-PR"/>
        </w:rPr>
        <w:t xml:space="preserve">existen dos (2) </w:t>
      </w:r>
      <w:r w:rsidR="00B353D0" w:rsidRPr="00ED4889">
        <w:rPr>
          <w:rFonts w:cstheme="minorHAnsi"/>
          <w:lang w:val="es-PR"/>
        </w:rPr>
        <w:lastRenderedPageBreak/>
        <w:t xml:space="preserve">aseguradoras, </w:t>
      </w:r>
      <w:r w:rsidR="00EE6987">
        <w:rPr>
          <w:rFonts w:cstheme="minorHAnsi"/>
          <w:lang w:val="es-PR"/>
        </w:rPr>
        <w:t>Triple-S y Humana, además de APS</w:t>
      </w:r>
      <w:r w:rsidR="008D1B3A">
        <w:rPr>
          <w:rFonts w:cstheme="minorHAnsi"/>
          <w:lang w:val="es-PR"/>
        </w:rPr>
        <w:t xml:space="preserve"> </w:t>
      </w:r>
      <w:r w:rsidR="008D1B3A" w:rsidRPr="008D1B3A">
        <w:rPr>
          <w:rFonts w:cstheme="minorHAnsi"/>
          <w:lang w:val="es-ES"/>
        </w:rPr>
        <w:t>(American P</w:t>
      </w:r>
      <w:r w:rsidR="008D1B3A">
        <w:rPr>
          <w:rFonts w:cstheme="minorHAnsi"/>
          <w:lang w:val="es-ES"/>
        </w:rPr>
        <w:t>s</w:t>
      </w:r>
      <w:r w:rsidR="00EB751D">
        <w:rPr>
          <w:rFonts w:cstheme="minorHAnsi"/>
          <w:lang w:val="es-ES"/>
        </w:rPr>
        <w:t>ychiatric</w:t>
      </w:r>
      <w:r w:rsidR="008D1B3A" w:rsidRPr="008D1B3A">
        <w:rPr>
          <w:rFonts w:cstheme="minorHAnsi"/>
          <w:lang w:val="es-ES"/>
        </w:rPr>
        <w:t xml:space="preserve"> System</w:t>
      </w:r>
      <w:r w:rsidR="008D1B3A">
        <w:rPr>
          <w:rFonts w:cstheme="minorHAnsi"/>
          <w:lang w:val="es-PR"/>
        </w:rPr>
        <w:t>)</w:t>
      </w:r>
      <w:r w:rsidR="00EE6987">
        <w:rPr>
          <w:rFonts w:cstheme="minorHAnsi"/>
          <w:lang w:val="es-PR"/>
        </w:rPr>
        <w:t xml:space="preserve"> quienes proveen en coordinación con las aseguradoras los servicios para la cubierta de Salud Mental a nivel de toda la isla.</w:t>
      </w:r>
    </w:p>
    <w:p w:rsidR="00EE3ECA" w:rsidRPr="00EE3ECA" w:rsidRDefault="00EE3ECA" w:rsidP="00E87656">
      <w:pPr>
        <w:pStyle w:val="ListParagraph"/>
        <w:numPr>
          <w:ilvl w:val="0"/>
          <w:numId w:val="21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  <w:lang w:val="es-PR"/>
        </w:rPr>
      </w:pPr>
      <w:r w:rsidRPr="00EE3ECA">
        <w:rPr>
          <w:rFonts w:eastAsia="Times New Roman" w:cs="Arial"/>
          <w:b/>
          <w:color w:val="000000"/>
          <w:lang w:val="es-PR"/>
        </w:rPr>
        <w:t>¿Qué significa Pensionado? –</w:t>
      </w:r>
      <w:r>
        <w:rPr>
          <w:rFonts w:eastAsia="Times New Roman" w:cs="Arial"/>
          <w:b/>
          <w:color w:val="000000"/>
          <w:lang w:val="es-PR"/>
        </w:rPr>
        <w:t xml:space="preserve"> </w:t>
      </w:r>
      <w:r w:rsidRPr="00EE3ECA">
        <w:rPr>
          <w:rFonts w:eastAsia="Times New Roman" w:cs="Arial"/>
          <w:color w:val="000000"/>
          <w:lang w:val="es-PR"/>
        </w:rPr>
        <w:t>Es una per</w:t>
      </w:r>
      <w:r>
        <w:rPr>
          <w:rFonts w:eastAsia="Times New Roman" w:cs="Arial"/>
          <w:color w:val="000000"/>
          <w:lang w:val="es-PR"/>
        </w:rPr>
        <w:t>sona que tiene o cobra una pensión.</w:t>
      </w:r>
    </w:p>
    <w:p w:rsidR="00EE3ECA" w:rsidRPr="0082388D" w:rsidRDefault="00EE3ECA" w:rsidP="00E87656">
      <w:pPr>
        <w:pStyle w:val="ListParagraph"/>
        <w:numPr>
          <w:ilvl w:val="0"/>
          <w:numId w:val="21"/>
        </w:numPr>
        <w:spacing w:before="120" w:after="120" w:line="240" w:lineRule="auto"/>
        <w:textAlignment w:val="center"/>
        <w:rPr>
          <w:rFonts w:cstheme="minorHAnsi"/>
          <w:lang w:val="es-PR"/>
        </w:rPr>
      </w:pPr>
      <w:r w:rsidRPr="00EE3ECA">
        <w:rPr>
          <w:rFonts w:eastAsia="Times New Roman" w:cs="Arial"/>
          <w:b/>
          <w:color w:val="000000"/>
          <w:lang w:val="es-PR"/>
        </w:rPr>
        <w:t xml:space="preserve">¿Qué significa Retirado? – </w:t>
      </w:r>
      <w:r w:rsidRPr="00EE3ECA">
        <w:rPr>
          <w:rFonts w:eastAsia="Times New Roman" w:cs="Arial"/>
          <w:color w:val="000000"/>
          <w:lang w:val="es-PR"/>
        </w:rPr>
        <w:t>Persona que deja de trabajar o de prestar servicios, conservando algunos derechos, como cobra</w:t>
      </w:r>
      <w:r w:rsidR="00C94BC3">
        <w:rPr>
          <w:rFonts w:eastAsia="Times New Roman" w:cs="Arial"/>
          <w:color w:val="000000"/>
          <w:lang w:val="es-PR"/>
        </w:rPr>
        <w:t>r</w:t>
      </w:r>
      <w:r w:rsidRPr="00EE3ECA">
        <w:rPr>
          <w:rFonts w:eastAsia="Times New Roman" w:cs="Arial"/>
          <w:color w:val="000000"/>
          <w:lang w:val="es-PR"/>
        </w:rPr>
        <w:t xml:space="preserve"> una pensión.</w:t>
      </w:r>
    </w:p>
    <w:p w:rsidR="0082388D" w:rsidRPr="00EE3ECA" w:rsidRDefault="0082388D" w:rsidP="00E87656">
      <w:pPr>
        <w:pStyle w:val="ListParagraph"/>
        <w:numPr>
          <w:ilvl w:val="0"/>
          <w:numId w:val="21"/>
        </w:numPr>
        <w:spacing w:before="120" w:after="120" w:line="240" w:lineRule="auto"/>
        <w:textAlignment w:val="center"/>
        <w:rPr>
          <w:rFonts w:cstheme="minorHAnsi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¿Qué debe hacer el asegurado cuando haya un cambio de dirección?</w:t>
      </w:r>
      <w:r>
        <w:rPr>
          <w:rFonts w:cstheme="minorHAnsi"/>
          <w:lang w:val="es-PR"/>
        </w:rPr>
        <w:t xml:space="preserve"> – El asegurado tendrá </w:t>
      </w:r>
      <w:r w:rsidR="002144B6">
        <w:rPr>
          <w:rFonts w:cstheme="minorHAnsi"/>
          <w:lang w:val="es-PR"/>
        </w:rPr>
        <w:t>que</w:t>
      </w:r>
      <w:r>
        <w:rPr>
          <w:rFonts w:cstheme="minorHAnsi"/>
          <w:lang w:val="es-PR"/>
        </w:rPr>
        <w:t xml:space="preserve"> hacer contacto con el Centro de Llamadas de Medicaid al (787)641-4224, para que pueda registrar la nueva dirección y dar de baja la antigua dirección.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D4889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ED4889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D4889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3C643DF" wp14:editId="58268A2B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889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ED4889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 w:rsidRPr="00ED4889">
              <w:rPr>
                <w:b/>
                <w:sz w:val="28"/>
                <w:szCs w:val="28"/>
                <w:lang w:val="es-PR"/>
              </w:rPr>
              <w:t>E</w:t>
            </w:r>
            <w:r w:rsidR="00FD084F" w:rsidRPr="00ED4889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02606" w:rsidRPr="00ED4889" w:rsidRDefault="00290FAA" w:rsidP="00E87656">
      <w:pPr>
        <w:spacing w:before="120" w:after="120" w:line="240" w:lineRule="auto"/>
        <w:rPr>
          <w:rFonts w:ascii="Calibri" w:eastAsia="Times New Roman" w:hAnsi="Calibri" w:cs="Calibri"/>
          <w:lang w:val="es-PR" w:eastAsia="es-PR"/>
        </w:rPr>
      </w:pPr>
      <w:hyperlink r:id="rId25" w:history="1">
        <w:r w:rsidR="00302606" w:rsidRPr="00244184">
          <w:rPr>
            <w:rStyle w:val="Hyperlink"/>
            <w:rFonts w:ascii="Calibri" w:hAnsi="Calibri" w:cs="Calibri"/>
            <w:lang w:val="es-PR"/>
          </w:rPr>
          <w:t>ASES-002-Orientación sobre proceso de acogerse al Plan Mi Salud</w:t>
        </w:r>
      </w:hyperlink>
    </w:p>
    <w:p w:rsidR="00302606" w:rsidRPr="008A64B7" w:rsidRDefault="00302606" w:rsidP="00E87656">
      <w:pPr>
        <w:spacing w:before="120" w:after="120" w:line="240" w:lineRule="auto"/>
        <w:rPr>
          <w:rFonts w:ascii="Calibri" w:eastAsia="MS Mincho" w:hAnsi="Calibri" w:cs="Times New Roman"/>
          <w:lang w:val="en-US"/>
        </w:rPr>
      </w:pPr>
      <w:r>
        <w:rPr>
          <w:rFonts w:ascii="Calibri" w:eastAsia="MS Mincho" w:hAnsi="Calibri" w:cs="Times New Roman"/>
          <w:lang w:val="en-US"/>
        </w:rPr>
        <w:t>Pá</w:t>
      </w:r>
      <w:r w:rsidRPr="008A64B7">
        <w:rPr>
          <w:rFonts w:ascii="Calibri" w:eastAsia="MS Mincho" w:hAnsi="Calibri" w:cs="Times New Roman"/>
          <w:lang w:val="en-US"/>
        </w:rPr>
        <w:t>gina Web APS Healthcare</w:t>
      </w:r>
      <w:r>
        <w:rPr>
          <w:rFonts w:ascii="Calibri" w:eastAsia="MS Mincho" w:hAnsi="Calibri" w:cs="Times New Roman"/>
          <w:lang w:val="en-US"/>
        </w:rPr>
        <w:t xml:space="preserve">: </w:t>
      </w:r>
      <w:hyperlink r:id="rId26" w:history="1">
        <w:r w:rsidRPr="00852D62">
          <w:rPr>
            <w:rStyle w:val="Hyperlink"/>
            <w:rFonts w:ascii="Calibri" w:eastAsia="MS Mincho" w:hAnsi="Calibri" w:cs="Times New Roman"/>
            <w:lang w:val="en-US"/>
          </w:rPr>
          <w:t>www.apshealthcare.com</w:t>
        </w:r>
      </w:hyperlink>
      <w:r>
        <w:rPr>
          <w:rFonts w:ascii="Calibri" w:eastAsia="MS Mincho" w:hAnsi="Calibri" w:cs="Times New Roman"/>
          <w:color w:val="0000FF"/>
          <w:u w:val="single"/>
          <w:lang w:val="en-US"/>
        </w:rPr>
        <w:t xml:space="preserve"> </w:t>
      </w:r>
    </w:p>
    <w:p w:rsidR="00302606" w:rsidRPr="00ED4889" w:rsidRDefault="00302606" w:rsidP="00E87656">
      <w:pPr>
        <w:spacing w:before="120" w:after="120" w:line="240" w:lineRule="auto"/>
        <w:rPr>
          <w:rFonts w:ascii="Calibri" w:eastAsia="Times New Roman" w:hAnsi="Calibri" w:cs="Calibri"/>
          <w:lang w:val="es-PR" w:eastAsia="es-PR"/>
        </w:rPr>
      </w:pPr>
      <w:r w:rsidRPr="00ED4889">
        <w:rPr>
          <w:rFonts w:ascii="Calibri" w:eastAsia="Times New Roman" w:hAnsi="Calibri" w:cs="Calibri"/>
          <w:lang w:val="es-PR" w:eastAsia="es-PR"/>
        </w:rPr>
        <w:t xml:space="preserve">Página Web ASES: </w:t>
      </w:r>
      <w:hyperlink r:id="rId27" w:history="1">
        <w:r w:rsidRPr="00ED4889">
          <w:rPr>
            <w:rFonts w:ascii="Calibri" w:eastAsia="Times New Roman" w:hAnsi="Calibri" w:cs="Calibri"/>
            <w:color w:val="0000FF"/>
            <w:u w:val="single"/>
            <w:lang w:val="es-PR" w:eastAsia="es-PR"/>
          </w:rPr>
          <w:t>www.salud.gov.pr</w:t>
        </w:r>
      </w:hyperlink>
    </w:p>
    <w:p w:rsidR="00302606" w:rsidRPr="00ED4889" w:rsidRDefault="00302606" w:rsidP="00E87656">
      <w:pPr>
        <w:spacing w:before="120" w:after="120" w:line="240" w:lineRule="auto"/>
        <w:rPr>
          <w:rFonts w:ascii="Calibri" w:eastAsia="Times New Roman" w:hAnsi="Calibri" w:cs="Calibri"/>
          <w:lang w:val="es-PR" w:eastAsia="es-PR"/>
        </w:rPr>
      </w:pPr>
      <w:r w:rsidRPr="00ED4889">
        <w:rPr>
          <w:rFonts w:ascii="Calibri" w:eastAsia="Times New Roman" w:hAnsi="Calibri" w:cs="Calibri"/>
          <w:lang w:val="es-PR" w:eastAsia="es-PR"/>
        </w:rPr>
        <w:t xml:space="preserve">Página Web Humana: </w:t>
      </w:r>
      <w:hyperlink r:id="rId28" w:history="1">
        <w:r w:rsidR="007A6D21" w:rsidRPr="001D4891">
          <w:rPr>
            <w:rStyle w:val="Hyperlink"/>
          </w:rPr>
          <w:t>www.pr.humana.com</w:t>
        </w:r>
      </w:hyperlink>
    </w:p>
    <w:p w:rsidR="00302606" w:rsidRPr="00ED4889" w:rsidRDefault="00302606" w:rsidP="00E87656">
      <w:pPr>
        <w:spacing w:before="120" w:after="120" w:line="240" w:lineRule="auto"/>
        <w:rPr>
          <w:rFonts w:ascii="Calibri" w:eastAsia="Times New Roman" w:hAnsi="Calibri" w:cs="Calibri"/>
          <w:lang w:val="es-PR" w:eastAsia="es-PR"/>
        </w:rPr>
      </w:pPr>
      <w:r>
        <w:rPr>
          <w:rFonts w:ascii="Calibri" w:eastAsia="Times New Roman" w:hAnsi="Calibri" w:cs="Calibri"/>
          <w:lang w:val="es-PR" w:eastAsia="es-PR"/>
        </w:rPr>
        <w:t xml:space="preserve">Página Web Medicaid: </w:t>
      </w:r>
      <w:r>
        <w:rPr>
          <w:rFonts w:ascii="Calibri" w:eastAsia="Times New Roman" w:hAnsi="Calibri" w:cs="Calibri"/>
          <w:color w:val="0000FF"/>
          <w:u w:val="single"/>
          <w:lang w:val="es-PR" w:eastAsia="es-PR"/>
        </w:rPr>
        <w:t>www.medicaid.pr.gov</w:t>
      </w:r>
    </w:p>
    <w:p w:rsidR="00302606" w:rsidRPr="008A64B7" w:rsidRDefault="00302606" w:rsidP="00E87656">
      <w:pPr>
        <w:spacing w:before="120" w:after="120" w:line="240" w:lineRule="auto"/>
        <w:rPr>
          <w:rFonts w:ascii="Calibri" w:eastAsia="Times New Roman" w:hAnsi="Calibri" w:cs="Calibri"/>
          <w:lang w:val="en-US" w:eastAsia="es-PR"/>
        </w:rPr>
      </w:pPr>
      <w:r w:rsidRPr="008A64B7">
        <w:rPr>
          <w:rFonts w:ascii="Calibri" w:eastAsia="Times New Roman" w:hAnsi="Calibri" w:cs="Calibri"/>
          <w:lang w:val="en-US" w:eastAsia="es-PR"/>
        </w:rPr>
        <w:t xml:space="preserve">Página Web Triple-S: </w:t>
      </w:r>
      <w:hyperlink r:id="rId29" w:history="1">
        <w:r w:rsidRPr="008A64B7">
          <w:rPr>
            <w:rFonts w:ascii="Calibri" w:eastAsia="Times New Roman" w:hAnsi="Calibri" w:cs="Calibri"/>
            <w:color w:val="0000FF"/>
            <w:u w:val="single"/>
            <w:lang w:val="en-US" w:eastAsia="es-PR"/>
          </w:rPr>
          <w:t>www.ssspr.com</w:t>
        </w:r>
      </w:hyperlink>
    </w:p>
    <w:sectPr w:rsidR="00302606" w:rsidRPr="008A64B7" w:rsidSect="00EB576F">
      <w:type w:val="continuous"/>
      <w:pgSz w:w="12240" w:h="15840"/>
      <w:pgMar w:top="418" w:right="1440" w:bottom="900" w:left="1440" w:header="720" w:footer="466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4D" w:rsidRDefault="00E9544D" w:rsidP="005501A9">
      <w:pPr>
        <w:spacing w:after="0" w:line="240" w:lineRule="auto"/>
      </w:pPr>
      <w:r>
        <w:separator/>
      </w:r>
    </w:p>
  </w:endnote>
  <w:endnote w:type="continuationSeparator" w:id="0">
    <w:p w:rsidR="00E9544D" w:rsidRDefault="00E9544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9544D" w:rsidTr="004529FC">
      <w:tc>
        <w:tcPr>
          <w:tcW w:w="2394" w:type="dxa"/>
          <w:shd w:val="clear" w:color="auto" w:fill="FFFFFF" w:themeFill="background1"/>
          <w:vAlign w:val="center"/>
        </w:tcPr>
        <w:p w:rsidR="00E9544D" w:rsidRDefault="00E9544D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 wp14:anchorId="2F805B6D" wp14:editId="6A4041E2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466725" cy="363855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E2C5A69" wp14:editId="469549C8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-42545</wp:posOffset>
                    </wp:positionV>
                    <wp:extent cx="5986145" cy="635"/>
                    <wp:effectExtent l="0" t="0" r="14605" b="37465"/>
                    <wp:wrapNone/>
                    <wp:docPr id="9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.6pt;margin-top:-3.35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mH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9544D" w:rsidRPr="001C7A01" w:rsidRDefault="00E9544D" w:rsidP="00E9544D">
          <w:pPr>
            <w:pStyle w:val="Footer"/>
            <w:spacing w:before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9544D" w:rsidRPr="001C7A01" w:rsidRDefault="00290FAA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E9544D" w:rsidRPr="001C7A01">
                <w:rPr>
                  <w:lang w:val="es-PR"/>
                </w:rPr>
                <w:t xml:space="preserve">Página </w:t>
              </w:r>
              <w:r w:rsidR="00E9544D" w:rsidRPr="001C7A01">
                <w:rPr>
                  <w:lang w:val="es-PR"/>
                </w:rPr>
                <w:fldChar w:fldCharType="begin"/>
              </w:r>
              <w:r w:rsidR="00E9544D" w:rsidRPr="001C7A01">
                <w:rPr>
                  <w:lang w:val="es-PR"/>
                </w:rPr>
                <w:instrText xml:space="preserve"> PAGE </w:instrText>
              </w:r>
              <w:r w:rsidR="00E9544D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9544D" w:rsidRPr="001C7A01">
                <w:rPr>
                  <w:lang w:val="es-PR"/>
                </w:rPr>
                <w:fldChar w:fldCharType="end"/>
              </w:r>
              <w:r w:rsidR="00E9544D" w:rsidRPr="001C7A01">
                <w:rPr>
                  <w:lang w:val="es-PR"/>
                </w:rPr>
                <w:t xml:space="preserve"> de </w:t>
              </w:r>
              <w:r w:rsidR="00E9544D" w:rsidRPr="001C7A01">
                <w:rPr>
                  <w:lang w:val="es-PR"/>
                </w:rPr>
                <w:fldChar w:fldCharType="begin"/>
              </w:r>
              <w:r w:rsidR="00E9544D" w:rsidRPr="001C7A01">
                <w:rPr>
                  <w:lang w:val="es-PR"/>
                </w:rPr>
                <w:instrText xml:space="preserve"> NUMPAGES  </w:instrText>
              </w:r>
              <w:r w:rsidR="00E9544D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4</w:t>
              </w:r>
              <w:r w:rsidR="00E9544D" w:rsidRPr="001C7A01">
                <w:rPr>
                  <w:lang w:val="es-PR"/>
                </w:rPr>
                <w:fldChar w:fldCharType="end"/>
              </w:r>
            </w:sdtContent>
          </w:sdt>
          <w:r w:rsidR="00E9544D" w:rsidRPr="001C7A01">
            <w:rPr>
              <w:lang w:val="es-PR"/>
            </w:rPr>
            <w:t xml:space="preserve"> </w:t>
          </w:r>
        </w:p>
      </w:tc>
    </w:tr>
  </w:tbl>
  <w:p w:rsidR="00E9544D" w:rsidRDefault="00E95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4D" w:rsidRDefault="00E9544D" w:rsidP="005501A9">
      <w:pPr>
        <w:spacing w:after="0" w:line="240" w:lineRule="auto"/>
      </w:pPr>
      <w:r>
        <w:separator/>
      </w:r>
    </w:p>
  </w:footnote>
  <w:footnote w:type="continuationSeparator" w:id="0">
    <w:p w:rsidR="00E9544D" w:rsidRDefault="00E9544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4D" w:rsidRPr="004529FC" w:rsidRDefault="00E9544D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9BFD3" wp14:editId="1300BDF9">
              <wp:simplePos x="0" y="0"/>
              <wp:positionH relativeFrom="column">
                <wp:posOffset>4957445</wp:posOffset>
              </wp:positionH>
              <wp:positionV relativeFrom="paragraph">
                <wp:posOffset>84455</wp:posOffset>
              </wp:positionV>
              <wp:extent cx="1050290" cy="349250"/>
              <wp:effectExtent l="0" t="0" r="16510" b="133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544D" w:rsidRDefault="00E9544D" w:rsidP="00924B1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ASES-001</w:t>
                          </w:r>
                        </w:p>
                        <w:p w:rsidR="00E9544D" w:rsidRPr="00456683" w:rsidRDefault="00E9544D" w:rsidP="00924B1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11-Dic.-12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3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" fillcolor="yellow">
              <v:textbox style="mso-fit-shape-to-text:t">
                <w:txbxContent>
                  <w:p w:rsidR="001D0A1F" w:rsidRDefault="001D0A1F" w:rsidP="00924B1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ASES-001</w:t>
                    </w:r>
                  </w:p>
                  <w:p w:rsidR="00CD01C6" w:rsidRPr="00456683" w:rsidRDefault="001D0A1F" w:rsidP="00924B1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11-Dic.-12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Administración de Seguros de Salud de Puerto Rico (ASES)</w:t>
    </w:r>
    <w:r>
      <w:rPr>
        <w:b/>
        <w:sz w:val="32"/>
        <w:szCs w:val="32"/>
        <w:lang w:val="es-PR"/>
      </w:rPr>
      <w:tab/>
    </w:r>
  </w:p>
  <w:p w:rsidR="00E9544D" w:rsidRDefault="00E9544D" w:rsidP="002327D9">
    <w:pPr>
      <w:spacing w:after="12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>Información General de ASES</w:t>
    </w:r>
    <w:bookmarkEnd w:id="1"/>
    <w:bookmarkEnd w:id="2"/>
  </w:p>
  <w:p w:rsidR="007420D6" w:rsidRPr="003C5659" w:rsidRDefault="007420D6" w:rsidP="002327D9">
    <w:pPr>
      <w:spacing w:after="120" w:line="240" w:lineRule="auto"/>
      <w:rPr>
        <w:b/>
        <w:sz w:val="28"/>
        <w:szCs w:val="28"/>
        <w:lang w:val="es-PR"/>
      </w:rPr>
    </w:pPr>
    <w:r w:rsidRPr="007420D6">
      <w:rPr>
        <w:b/>
        <w:sz w:val="28"/>
        <w:szCs w:val="28"/>
        <w:highlight w:val="yellow"/>
        <w:lang w:val="es-PR"/>
      </w:rPr>
      <w:t>Agencia No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547"/>
    <w:multiLevelType w:val="multilevel"/>
    <w:tmpl w:val="DB8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E7C8B"/>
    <w:multiLevelType w:val="multilevel"/>
    <w:tmpl w:val="7FC889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0D383A"/>
    <w:multiLevelType w:val="hybridMultilevel"/>
    <w:tmpl w:val="7562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2C8E"/>
    <w:multiLevelType w:val="hybridMultilevel"/>
    <w:tmpl w:val="212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1E67"/>
    <w:multiLevelType w:val="hybridMultilevel"/>
    <w:tmpl w:val="DCEE3AA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6444"/>
    <w:multiLevelType w:val="hybridMultilevel"/>
    <w:tmpl w:val="BBE00F8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27D9"/>
    <w:multiLevelType w:val="hybridMultilevel"/>
    <w:tmpl w:val="EB829BB4"/>
    <w:lvl w:ilvl="0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717069"/>
    <w:multiLevelType w:val="multilevel"/>
    <w:tmpl w:val="91526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F6697"/>
    <w:multiLevelType w:val="hybridMultilevel"/>
    <w:tmpl w:val="E0642064"/>
    <w:lvl w:ilvl="0" w:tplc="246E0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3E9F"/>
    <w:multiLevelType w:val="multilevel"/>
    <w:tmpl w:val="3DDC7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18C3401"/>
    <w:multiLevelType w:val="hybridMultilevel"/>
    <w:tmpl w:val="300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74388"/>
    <w:multiLevelType w:val="hybridMultilevel"/>
    <w:tmpl w:val="25FCB1FA"/>
    <w:lvl w:ilvl="0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A25EAD"/>
    <w:multiLevelType w:val="multilevel"/>
    <w:tmpl w:val="C882A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CE02BBB"/>
    <w:multiLevelType w:val="multilevel"/>
    <w:tmpl w:val="CA326F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20567BF"/>
    <w:multiLevelType w:val="hybridMultilevel"/>
    <w:tmpl w:val="89588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C0962"/>
    <w:multiLevelType w:val="hybridMultilevel"/>
    <w:tmpl w:val="4D18E52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10BF3"/>
    <w:multiLevelType w:val="multilevel"/>
    <w:tmpl w:val="338A9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E3874B6"/>
    <w:multiLevelType w:val="multilevel"/>
    <w:tmpl w:val="5B3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5856CB"/>
    <w:multiLevelType w:val="hybridMultilevel"/>
    <w:tmpl w:val="E656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F715D"/>
    <w:multiLevelType w:val="hybridMultilevel"/>
    <w:tmpl w:val="76F4056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19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2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2242"/>
    <w:rsid w:val="000046BB"/>
    <w:rsid w:val="000049EA"/>
    <w:rsid w:val="00006A47"/>
    <w:rsid w:val="00056093"/>
    <w:rsid w:val="00057000"/>
    <w:rsid w:val="00081419"/>
    <w:rsid w:val="0008494F"/>
    <w:rsid w:val="0009358A"/>
    <w:rsid w:val="000A1207"/>
    <w:rsid w:val="000B43F5"/>
    <w:rsid w:val="000B4DAC"/>
    <w:rsid w:val="000B69D3"/>
    <w:rsid w:val="000C56B0"/>
    <w:rsid w:val="000D167F"/>
    <w:rsid w:val="000F0FE6"/>
    <w:rsid w:val="00112477"/>
    <w:rsid w:val="0011279C"/>
    <w:rsid w:val="00113DE8"/>
    <w:rsid w:val="00120340"/>
    <w:rsid w:val="00120C93"/>
    <w:rsid w:val="00122FAB"/>
    <w:rsid w:val="00126FC9"/>
    <w:rsid w:val="00133BAB"/>
    <w:rsid w:val="001356F1"/>
    <w:rsid w:val="001408A9"/>
    <w:rsid w:val="00150042"/>
    <w:rsid w:val="00151912"/>
    <w:rsid w:val="0016664C"/>
    <w:rsid w:val="00174283"/>
    <w:rsid w:val="001770C4"/>
    <w:rsid w:val="00181A79"/>
    <w:rsid w:val="0018342C"/>
    <w:rsid w:val="001841C9"/>
    <w:rsid w:val="00185F44"/>
    <w:rsid w:val="0019621B"/>
    <w:rsid w:val="001B4194"/>
    <w:rsid w:val="001B6C87"/>
    <w:rsid w:val="001B74FD"/>
    <w:rsid w:val="001C2D5F"/>
    <w:rsid w:val="001C49DC"/>
    <w:rsid w:val="001C7A01"/>
    <w:rsid w:val="001D0A1F"/>
    <w:rsid w:val="001E2D88"/>
    <w:rsid w:val="001E770C"/>
    <w:rsid w:val="001F6ECD"/>
    <w:rsid w:val="002004EC"/>
    <w:rsid w:val="0020276F"/>
    <w:rsid w:val="00203A78"/>
    <w:rsid w:val="00204116"/>
    <w:rsid w:val="00207D10"/>
    <w:rsid w:val="00211E9D"/>
    <w:rsid w:val="002144B6"/>
    <w:rsid w:val="00231ED1"/>
    <w:rsid w:val="002327D9"/>
    <w:rsid w:val="00244184"/>
    <w:rsid w:val="002454F0"/>
    <w:rsid w:val="00245FEB"/>
    <w:rsid w:val="002501E2"/>
    <w:rsid w:val="00256B1E"/>
    <w:rsid w:val="002734CB"/>
    <w:rsid w:val="00277BF0"/>
    <w:rsid w:val="00283EA1"/>
    <w:rsid w:val="00290FAA"/>
    <w:rsid w:val="002A6ABB"/>
    <w:rsid w:val="002B3412"/>
    <w:rsid w:val="002B5156"/>
    <w:rsid w:val="002B615F"/>
    <w:rsid w:val="002C65E4"/>
    <w:rsid w:val="002D1E0C"/>
    <w:rsid w:val="002D3544"/>
    <w:rsid w:val="002E2146"/>
    <w:rsid w:val="002F367C"/>
    <w:rsid w:val="00302606"/>
    <w:rsid w:val="00306286"/>
    <w:rsid w:val="00306988"/>
    <w:rsid w:val="00307F9A"/>
    <w:rsid w:val="00310091"/>
    <w:rsid w:val="00325B3E"/>
    <w:rsid w:val="003325CB"/>
    <w:rsid w:val="00352D6D"/>
    <w:rsid w:val="00362B7B"/>
    <w:rsid w:val="00370141"/>
    <w:rsid w:val="00377ACD"/>
    <w:rsid w:val="003A34BD"/>
    <w:rsid w:val="003A7310"/>
    <w:rsid w:val="003B4575"/>
    <w:rsid w:val="003C5659"/>
    <w:rsid w:val="003E0674"/>
    <w:rsid w:val="003E6B3C"/>
    <w:rsid w:val="003F1AA8"/>
    <w:rsid w:val="003F3386"/>
    <w:rsid w:val="003F6179"/>
    <w:rsid w:val="00401541"/>
    <w:rsid w:val="0040234B"/>
    <w:rsid w:val="00407E86"/>
    <w:rsid w:val="00412C48"/>
    <w:rsid w:val="00414D80"/>
    <w:rsid w:val="00445105"/>
    <w:rsid w:val="004529FC"/>
    <w:rsid w:val="00456683"/>
    <w:rsid w:val="004629E0"/>
    <w:rsid w:val="0047186A"/>
    <w:rsid w:val="00475E45"/>
    <w:rsid w:val="00476143"/>
    <w:rsid w:val="00476F59"/>
    <w:rsid w:val="004842B9"/>
    <w:rsid w:val="004847E5"/>
    <w:rsid w:val="004979AF"/>
    <w:rsid w:val="004A2ED0"/>
    <w:rsid w:val="004A5AAE"/>
    <w:rsid w:val="004D415A"/>
    <w:rsid w:val="004E1812"/>
    <w:rsid w:val="004F4209"/>
    <w:rsid w:val="00505429"/>
    <w:rsid w:val="00506097"/>
    <w:rsid w:val="005325D3"/>
    <w:rsid w:val="00534532"/>
    <w:rsid w:val="005420A8"/>
    <w:rsid w:val="00542B6C"/>
    <w:rsid w:val="005501A9"/>
    <w:rsid w:val="005515A2"/>
    <w:rsid w:val="005556A2"/>
    <w:rsid w:val="0055658E"/>
    <w:rsid w:val="00566B01"/>
    <w:rsid w:val="00591CEE"/>
    <w:rsid w:val="005C1B0C"/>
    <w:rsid w:val="005C1D13"/>
    <w:rsid w:val="005C33B7"/>
    <w:rsid w:val="005C7D32"/>
    <w:rsid w:val="005D72CC"/>
    <w:rsid w:val="005E4B98"/>
    <w:rsid w:val="005F108B"/>
    <w:rsid w:val="005F4EEC"/>
    <w:rsid w:val="00600347"/>
    <w:rsid w:val="00633154"/>
    <w:rsid w:val="00634B17"/>
    <w:rsid w:val="00655D34"/>
    <w:rsid w:val="0066535D"/>
    <w:rsid w:val="00667D45"/>
    <w:rsid w:val="00681D7E"/>
    <w:rsid w:val="0068260E"/>
    <w:rsid w:val="0068687E"/>
    <w:rsid w:val="006907FB"/>
    <w:rsid w:val="006950EB"/>
    <w:rsid w:val="006B59FF"/>
    <w:rsid w:val="006B5A60"/>
    <w:rsid w:val="006B7DFA"/>
    <w:rsid w:val="006C6588"/>
    <w:rsid w:val="006E374E"/>
    <w:rsid w:val="006F323B"/>
    <w:rsid w:val="006F359E"/>
    <w:rsid w:val="006F405A"/>
    <w:rsid w:val="00711A95"/>
    <w:rsid w:val="00720D81"/>
    <w:rsid w:val="0072169C"/>
    <w:rsid w:val="00722981"/>
    <w:rsid w:val="007271F4"/>
    <w:rsid w:val="0072791F"/>
    <w:rsid w:val="007420D6"/>
    <w:rsid w:val="00743A72"/>
    <w:rsid w:val="00746759"/>
    <w:rsid w:val="0074728C"/>
    <w:rsid w:val="007921B5"/>
    <w:rsid w:val="007A6D21"/>
    <w:rsid w:val="007B1E5F"/>
    <w:rsid w:val="007D07C4"/>
    <w:rsid w:val="007F0041"/>
    <w:rsid w:val="007F4413"/>
    <w:rsid w:val="007F7A59"/>
    <w:rsid w:val="00811A37"/>
    <w:rsid w:val="0082388D"/>
    <w:rsid w:val="00824CB0"/>
    <w:rsid w:val="008428A0"/>
    <w:rsid w:val="0084620F"/>
    <w:rsid w:val="00857C5B"/>
    <w:rsid w:val="008742BA"/>
    <w:rsid w:val="008947B8"/>
    <w:rsid w:val="008A0367"/>
    <w:rsid w:val="008A64B7"/>
    <w:rsid w:val="008B744B"/>
    <w:rsid w:val="008B7F12"/>
    <w:rsid w:val="008C270E"/>
    <w:rsid w:val="008C713A"/>
    <w:rsid w:val="008D1B3A"/>
    <w:rsid w:val="008D22ED"/>
    <w:rsid w:val="008E3462"/>
    <w:rsid w:val="00902E46"/>
    <w:rsid w:val="0091604E"/>
    <w:rsid w:val="00920F3A"/>
    <w:rsid w:val="009224F0"/>
    <w:rsid w:val="00924B14"/>
    <w:rsid w:val="00953728"/>
    <w:rsid w:val="009550E5"/>
    <w:rsid w:val="00983F08"/>
    <w:rsid w:val="0098612D"/>
    <w:rsid w:val="009928F1"/>
    <w:rsid w:val="009951FC"/>
    <w:rsid w:val="0099643E"/>
    <w:rsid w:val="009A1E26"/>
    <w:rsid w:val="009B2C9B"/>
    <w:rsid w:val="009D16BE"/>
    <w:rsid w:val="009D7F70"/>
    <w:rsid w:val="009E10B3"/>
    <w:rsid w:val="009E6F83"/>
    <w:rsid w:val="009E76FC"/>
    <w:rsid w:val="009F3CF7"/>
    <w:rsid w:val="00A05433"/>
    <w:rsid w:val="00A113CD"/>
    <w:rsid w:val="00A25076"/>
    <w:rsid w:val="00A4114C"/>
    <w:rsid w:val="00A6038C"/>
    <w:rsid w:val="00A64429"/>
    <w:rsid w:val="00A76E93"/>
    <w:rsid w:val="00A85737"/>
    <w:rsid w:val="00A9122E"/>
    <w:rsid w:val="00AB301F"/>
    <w:rsid w:val="00AB48C6"/>
    <w:rsid w:val="00AB4F0E"/>
    <w:rsid w:val="00AB7A80"/>
    <w:rsid w:val="00AD3D71"/>
    <w:rsid w:val="00AD6B55"/>
    <w:rsid w:val="00AD6FF8"/>
    <w:rsid w:val="00AF0F2D"/>
    <w:rsid w:val="00AF2EAF"/>
    <w:rsid w:val="00B04F5B"/>
    <w:rsid w:val="00B14382"/>
    <w:rsid w:val="00B26E30"/>
    <w:rsid w:val="00B34D73"/>
    <w:rsid w:val="00B353D0"/>
    <w:rsid w:val="00B63476"/>
    <w:rsid w:val="00B671BF"/>
    <w:rsid w:val="00B704B8"/>
    <w:rsid w:val="00B96917"/>
    <w:rsid w:val="00B97614"/>
    <w:rsid w:val="00BC1630"/>
    <w:rsid w:val="00BC361C"/>
    <w:rsid w:val="00BF1A1C"/>
    <w:rsid w:val="00C0066A"/>
    <w:rsid w:val="00C133B5"/>
    <w:rsid w:val="00C14966"/>
    <w:rsid w:val="00C21DBC"/>
    <w:rsid w:val="00C231B5"/>
    <w:rsid w:val="00C30F2D"/>
    <w:rsid w:val="00C5470B"/>
    <w:rsid w:val="00C614EA"/>
    <w:rsid w:val="00C62400"/>
    <w:rsid w:val="00C6257A"/>
    <w:rsid w:val="00C62C17"/>
    <w:rsid w:val="00C64859"/>
    <w:rsid w:val="00C7220A"/>
    <w:rsid w:val="00C77541"/>
    <w:rsid w:val="00C84847"/>
    <w:rsid w:val="00C870FA"/>
    <w:rsid w:val="00C94BC3"/>
    <w:rsid w:val="00CA0BD1"/>
    <w:rsid w:val="00CA1937"/>
    <w:rsid w:val="00CB2E0F"/>
    <w:rsid w:val="00CC73B7"/>
    <w:rsid w:val="00CD01C6"/>
    <w:rsid w:val="00CD2225"/>
    <w:rsid w:val="00CD232F"/>
    <w:rsid w:val="00CD63D6"/>
    <w:rsid w:val="00CE5AFA"/>
    <w:rsid w:val="00CF3055"/>
    <w:rsid w:val="00D1413D"/>
    <w:rsid w:val="00D22047"/>
    <w:rsid w:val="00D30A7E"/>
    <w:rsid w:val="00D522C1"/>
    <w:rsid w:val="00D62814"/>
    <w:rsid w:val="00D64F27"/>
    <w:rsid w:val="00D76EB4"/>
    <w:rsid w:val="00D97047"/>
    <w:rsid w:val="00DA438A"/>
    <w:rsid w:val="00DA5FE2"/>
    <w:rsid w:val="00DB009A"/>
    <w:rsid w:val="00DB20A5"/>
    <w:rsid w:val="00DB63E7"/>
    <w:rsid w:val="00DC2D4D"/>
    <w:rsid w:val="00DC3B46"/>
    <w:rsid w:val="00DC7A7E"/>
    <w:rsid w:val="00DD005D"/>
    <w:rsid w:val="00DD02B7"/>
    <w:rsid w:val="00DD4C7C"/>
    <w:rsid w:val="00DD55E4"/>
    <w:rsid w:val="00DD79FE"/>
    <w:rsid w:val="00DF05C9"/>
    <w:rsid w:val="00E05B59"/>
    <w:rsid w:val="00E101F1"/>
    <w:rsid w:val="00E12014"/>
    <w:rsid w:val="00E25376"/>
    <w:rsid w:val="00E27EA1"/>
    <w:rsid w:val="00E52697"/>
    <w:rsid w:val="00E52F38"/>
    <w:rsid w:val="00E63714"/>
    <w:rsid w:val="00E7465F"/>
    <w:rsid w:val="00E87656"/>
    <w:rsid w:val="00E91082"/>
    <w:rsid w:val="00E9544D"/>
    <w:rsid w:val="00EA7614"/>
    <w:rsid w:val="00EB0567"/>
    <w:rsid w:val="00EB576F"/>
    <w:rsid w:val="00EB751D"/>
    <w:rsid w:val="00ED4889"/>
    <w:rsid w:val="00EE0ADA"/>
    <w:rsid w:val="00EE14D1"/>
    <w:rsid w:val="00EE3A06"/>
    <w:rsid w:val="00EE3ECA"/>
    <w:rsid w:val="00EE6987"/>
    <w:rsid w:val="00EF4259"/>
    <w:rsid w:val="00EF52D3"/>
    <w:rsid w:val="00EF7CFA"/>
    <w:rsid w:val="00F028E3"/>
    <w:rsid w:val="00F10880"/>
    <w:rsid w:val="00F226B5"/>
    <w:rsid w:val="00F23625"/>
    <w:rsid w:val="00F3589A"/>
    <w:rsid w:val="00F44CC2"/>
    <w:rsid w:val="00F44F70"/>
    <w:rsid w:val="00F476CB"/>
    <w:rsid w:val="00F52623"/>
    <w:rsid w:val="00F5308E"/>
    <w:rsid w:val="00F8075F"/>
    <w:rsid w:val="00F83691"/>
    <w:rsid w:val="00F91830"/>
    <w:rsid w:val="00F97520"/>
    <w:rsid w:val="00FB373F"/>
    <w:rsid w:val="00FB66B7"/>
    <w:rsid w:val="00FC6FD7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SES%20(ASES)/ASES-000-Directorio%20de%20ASES.pdf" TargetMode="External"/><Relationship Id="rId26" Type="http://schemas.openxmlformats.org/officeDocument/2006/relationships/hyperlink" Target="http://www.apshealthcare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hyperlink" Target="https://spnavigation.respondcrm.com/AppViewer.html?q=https://311prkb.respondcrm.com/respondweb//ASES-002-Orientacion%20sobre%20proceso%20de%20acogerse%20al%20Plan%20Mi%20Salud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29" Type="http://schemas.openxmlformats.org/officeDocument/2006/relationships/hyperlink" Target="http://www.sssp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8.jpeg"/><Relationship Id="rId28" Type="http://schemas.openxmlformats.org/officeDocument/2006/relationships/hyperlink" Target="http://www.pr.humana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Programa%20Asistencia%20M&#233;dica/Directorio%20Medicaid-Mi%20Salud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/ASES-002-Orientacion%20sobre%20proceso%20de%20acogerse%20al%20Plan%20Mi%20Salud.pdf" TargetMode="External"/><Relationship Id="rId27" Type="http://schemas.openxmlformats.org/officeDocument/2006/relationships/hyperlink" Target="http://www.salud.gov.p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0B8F-F880-4FAE-9E65-6CB922A91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48607-F25E-48E1-9570-8659E2C7144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B34F18C-8CCF-416B-BB0E-AFB029811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E43F0-AD66-4DE4-96D6-24029C0A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ASES</vt:lpstr>
    </vt:vector>
  </TitlesOfParts>
  <Company>Hewlett-Packard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 de Ases</dc:title>
  <dc:subject>Información General</dc:subject>
  <dc:creator>3-1-1 Tu Línea de Servicios de Gobierno</dc:creator>
  <cp:keywords>ASES</cp:keywords>
  <cp:lastModifiedBy>respondadmin</cp:lastModifiedBy>
  <cp:revision>22</cp:revision>
  <cp:lastPrinted>2013-02-01T20:24:00Z</cp:lastPrinted>
  <dcterms:created xsi:type="dcterms:W3CDTF">2013-01-09T20:10:00Z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