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81FD64" wp14:editId="0CE2D87F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6A5C1B" w:rsidRPr="002241F3" w:rsidRDefault="00D93BCC" w:rsidP="0057610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Ofrecer información sobre el proceso para radicar una quer</w:t>
      </w:r>
      <w:r w:rsidR="00AF7FCA">
        <w:rPr>
          <w:rFonts w:asciiTheme="minorHAnsi" w:hAnsiTheme="minorHAnsi" w:cs="Arial"/>
          <w:color w:val="000000"/>
          <w:sz w:val="22"/>
          <w:szCs w:val="22"/>
          <w:lang w:val="es-PR"/>
        </w:rPr>
        <w:t>ella</w:t>
      </w:r>
      <w:r w:rsidR="00986B3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AF7FCA">
        <w:rPr>
          <w:rFonts w:asciiTheme="minorHAnsi" w:hAnsiTheme="minorHAnsi" w:cs="Arial"/>
          <w:color w:val="000000"/>
          <w:sz w:val="22"/>
          <w:szCs w:val="22"/>
          <w:lang w:val="es-PR"/>
        </w:rPr>
        <w:t>relacionada a</w:t>
      </w:r>
      <w:r w:rsidR="00D7336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un</w:t>
      </w:r>
      <w:r w:rsidR="00AF7FC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mal servicio en</w:t>
      </w:r>
      <w:r w:rsidR="00D7336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las</w:t>
      </w:r>
      <w:r w:rsidR="00AF7FC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lavanderías.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B35E1D4" wp14:editId="2D252D8D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087E48" w:rsidRDefault="00087E48" w:rsidP="00087E48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Consumidores</w:t>
      </w:r>
    </w:p>
    <w:p w:rsidR="00087E48" w:rsidRDefault="00087E48" w:rsidP="00087E48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Ciudadanía en general</w:t>
      </w:r>
    </w:p>
    <w:p w:rsidR="00D73361" w:rsidRPr="00FD05FD" w:rsidRDefault="00D73361" w:rsidP="00D73361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El propósito es proveer un foro rápido, económico y eficaz para ventilar y resolver las querel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las radicadas por el consumidor </w:t>
      </w:r>
      <w:r w:rsidR="003F25C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sobre el servicio brindado 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en las lavanderías.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89FD90" wp14:editId="23D145C5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F41B7F" w:rsidRPr="00850B66" w:rsidRDefault="00F41B7F" w:rsidP="003F25C7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850B66">
        <w:rPr>
          <w:rFonts w:asciiTheme="minorHAnsi" w:hAnsiTheme="minorHAnsi" w:cstheme="minorHAnsi"/>
          <w:color w:val="000000"/>
          <w:lang w:val="es-PR"/>
        </w:rPr>
        <w:t xml:space="preserve">En las oficinas del </w:t>
      </w:r>
      <w:r w:rsidRPr="00850B66">
        <w:rPr>
          <w:rFonts w:asciiTheme="minorHAnsi" w:eastAsia="Times New Roman" w:hAnsiTheme="minorHAnsi" w:cstheme="minorHAnsi"/>
          <w:color w:val="000000"/>
          <w:lang w:val="es-PR"/>
        </w:rPr>
        <w:t>Departamento de Asuntos del Consumidor se atiende por orden de llegada.  Si le interesa solicitar orientación y/o radicar una querella, el DACO sugiere que llegue antes de las tres (3) de la tarde.</w:t>
      </w:r>
    </w:p>
    <w:p w:rsidR="00F41B7F" w:rsidRPr="00F41B7F" w:rsidRDefault="00F41B7F" w:rsidP="003F25C7">
      <w:pPr>
        <w:numPr>
          <w:ilvl w:val="0"/>
          <w:numId w:val="32"/>
        </w:numPr>
        <w:spacing w:after="0" w:line="240" w:lineRule="auto"/>
        <w:contextualSpacing/>
        <w:rPr>
          <w:rFonts w:asciiTheme="minorHAnsi" w:hAnsiTheme="minorHAnsi" w:cstheme="minorHAnsi"/>
          <w:color w:val="000000"/>
          <w:lang w:val="es-PR"/>
        </w:rPr>
      </w:pPr>
      <w:r w:rsidRPr="00F41B7F">
        <w:rPr>
          <w:rFonts w:asciiTheme="minorHAnsi" w:hAnsiTheme="minorHAnsi" w:cstheme="minorHAnsi"/>
          <w:color w:val="000000"/>
          <w:lang w:val="es-PR"/>
        </w:rPr>
        <w:t>No hay un límite de tiempo determinado para radicar una querella excepto en la querellas relacionadas a condominios.</w:t>
      </w:r>
    </w:p>
    <w:p w:rsidR="003F25C7" w:rsidRPr="000677C7" w:rsidRDefault="00F41B7F" w:rsidP="000677C7">
      <w:pPr>
        <w:numPr>
          <w:ilvl w:val="0"/>
          <w:numId w:val="32"/>
        </w:numPr>
        <w:spacing w:after="120" w:line="240" w:lineRule="auto"/>
        <w:rPr>
          <w:rFonts w:asciiTheme="minorHAnsi" w:hAnsiTheme="minorHAnsi" w:cs="Arial"/>
          <w:color w:val="000000"/>
          <w:lang w:val="es-PR"/>
        </w:rPr>
      </w:pPr>
      <w:r w:rsidRPr="003F25C7">
        <w:rPr>
          <w:rFonts w:asciiTheme="minorHAnsi" w:eastAsia="Times New Roman" w:hAnsiTheme="minorHAnsi" w:cstheme="minorHAnsi"/>
          <w:color w:val="000000"/>
          <w:lang w:val="es-PR"/>
        </w:rPr>
        <w:t>Si el querellante es un menor de edad, éste debe estar acompañado de sus padres o un tutor legal.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8F34D6" w:rsidRPr="008F34D6" w:rsidTr="003518F0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F34D6" w:rsidRPr="00A625BF" w:rsidRDefault="008F34D6" w:rsidP="003518F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AF35473" wp14:editId="43FB9B6A">
                  <wp:extent cx="275787" cy="274320"/>
                  <wp:effectExtent l="0" t="0" r="0" b="0"/>
                  <wp:docPr id="6" name="Picture 6" descr="C:\Users\rsilva\AppData\Local\Microsoft\Windows\Temporary Internet Files\Content.IE5\D13EUT26\MC9001959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silva\AppData\Local\Microsoft\Windows\Temporary Internet Files\Content.IE5\D13EUT26\MC9001959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87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F34D6" w:rsidRPr="00A625BF" w:rsidRDefault="008F34D6" w:rsidP="008F34D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Notas al Operador</w:t>
            </w: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8F34D6" w:rsidRDefault="00690452" w:rsidP="00F41B7F">
      <w:pPr>
        <w:pStyle w:val="NormalWeb"/>
        <w:numPr>
          <w:ilvl w:val="0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operador del 3-1-1 </w:t>
      </w:r>
      <w:r w:rsidRPr="001E00A2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NO</w:t>
      </w:r>
      <w:r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está autorizado a completar solicitudes y/o formularios a nombre del ciudadano</w:t>
      </w:r>
      <w:r w:rsidR="00F41B7F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F41B7F" w:rsidRPr="00F718F6" w:rsidRDefault="00F41B7F" w:rsidP="008F5D5D">
      <w:pPr>
        <w:pStyle w:val="ListParagraph"/>
        <w:numPr>
          <w:ilvl w:val="0"/>
          <w:numId w:val="33"/>
        </w:numPr>
        <w:spacing w:before="120" w:after="120"/>
        <w:rPr>
          <w:rFonts w:asciiTheme="minorHAnsi" w:hAnsiTheme="minorHAnsi" w:cs="Arial"/>
          <w:color w:val="000000"/>
          <w:lang w:val="es-PR"/>
        </w:rPr>
      </w:pPr>
      <w:r w:rsidRPr="00F41B7F">
        <w:rPr>
          <w:rFonts w:asciiTheme="minorHAnsi" w:eastAsia="Times New Roman" w:hAnsiTheme="minorHAnsi" w:cstheme="minorHAnsi"/>
          <w:color w:val="000000"/>
          <w:lang w:val="es-PR"/>
        </w:rPr>
        <w:t xml:space="preserve">El operador del 3-1-1 deberá saber que </w:t>
      </w:r>
      <w:r w:rsidRPr="00F41B7F">
        <w:rPr>
          <w:rFonts w:asciiTheme="minorHAnsi" w:eastAsia="Times New Roman" w:hAnsiTheme="minorHAnsi" w:cstheme="minorHAnsi"/>
          <w:b/>
          <w:color w:val="000000"/>
          <w:lang w:val="es-PR"/>
        </w:rPr>
        <w:t>el ciudadano podrá radicar una querella ante el DACO cuando éste espera recibir una compensación económica</w:t>
      </w:r>
      <w:r w:rsidR="003F25C7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o de otro tipo</w:t>
      </w:r>
      <w:r w:rsidRPr="00F41B7F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como resultado</w:t>
      </w:r>
      <w:r w:rsidRPr="00F41B7F">
        <w:rPr>
          <w:rFonts w:asciiTheme="minorHAnsi" w:eastAsia="Times New Roman" w:hAnsiTheme="minorHAnsi" w:cstheme="minorHAnsi"/>
          <w:color w:val="000000"/>
          <w:lang w:val="es-PR"/>
        </w:rPr>
        <w:t xml:space="preserve">.  Si el ciudadano solamente le interesa </w:t>
      </w:r>
      <w:r w:rsidRPr="00F41B7F">
        <w:rPr>
          <w:rFonts w:asciiTheme="minorHAnsi" w:eastAsia="Times New Roman" w:hAnsiTheme="minorHAnsi" w:cstheme="minorHAnsi"/>
          <w:b/>
          <w:color w:val="000000"/>
          <w:lang w:val="es-PR"/>
        </w:rPr>
        <w:t>informar, quejarse o denunciar</w:t>
      </w:r>
      <w:r w:rsidRPr="00F41B7F">
        <w:rPr>
          <w:rFonts w:asciiTheme="minorHAnsi" w:eastAsia="Times New Roman" w:hAnsiTheme="minorHAnsi" w:cstheme="minorHAnsi"/>
          <w:color w:val="000000"/>
          <w:lang w:val="es-PR"/>
        </w:rPr>
        <w:t xml:space="preserve"> una acción incorrecta o fraudulenta se realizará un referido por medio del Sistema de Manejo de Casos del 3-1-1 (RESPOND) (ver plantilla </w:t>
      </w:r>
      <w:hyperlink r:id="rId16" w:history="1">
        <w:r w:rsidRPr="00F718F6">
          <w:rPr>
            <w:rStyle w:val="Hyperlink"/>
            <w:rFonts w:asciiTheme="minorHAnsi" w:eastAsia="Times New Roman" w:hAnsiTheme="minorHAnsi" w:cstheme="minorHAnsi"/>
            <w:lang w:val="es-PR"/>
          </w:rPr>
          <w:t xml:space="preserve">Orientación </w:t>
        </w:r>
        <w:r w:rsidR="008F5D5D" w:rsidRPr="00F718F6">
          <w:rPr>
            <w:rStyle w:val="Hyperlink"/>
            <w:rFonts w:asciiTheme="minorHAnsi" w:eastAsia="Times New Roman" w:hAnsiTheme="minorHAnsi" w:cstheme="minorHAnsi"/>
            <w:lang w:val="es-PR"/>
          </w:rPr>
          <w:t>Sobre Como Presenta</w:t>
        </w:r>
        <w:r w:rsidR="00373753" w:rsidRPr="00F718F6">
          <w:rPr>
            <w:rStyle w:val="Hyperlink"/>
            <w:rFonts w:asciiTheme="minorHAnsi" w:eastAsia="Times New Roman" w:hAnsiTheme="minorHAnsi" w:cstheme="minorHAnsi"/>
            <w:lang w:val="es-PR"/>
          </w:rPr>
          <w:t xml:space="preserve">r una Queja o Denuncia </w:t>
        </w:r>
        <w:r w:rsidR="0028230D" w:rsidRPr="00F718F6">
          <w:rPr>
            <w:rStyle w:val="Hyperlink"/>
            <w:rFonts w:asciiTheme="minorHAnsi" w:eastAsia="Times New Roman" w:hAnsiTheme="minorHAnsi" w:cstheme="minorHAnsi"/>
            <w:lang w:val="es-PR"/>
          </w:rPr>
          <w:t xml:space="preserve">ante </w:t>
        </w:r>
        <w:r w:rsidR="00373753" w:rsidRPr="00F718F6">
          <w:rPr>
            <w:rStyle w:val="Hyperlink"/>
            <w:rFonts w:asciiTheme="minorHAnsi" w:eastAsia="Times New Roman" w:hAnsiTheme="minorHAnsi" w:cstheme="minorHAnsi"/>
            <w:lang w:val="es-PR"/>
          </w:rPr>
          <w:t>DACO.</w:t>
        </w:r>
      </w:hyperlink>
      <w:r w:rsidR="00373753" w:rsidRPr="00373753">
        <w:rPr>
          <w:rFonts w:asciiTheme="minorHAnsi" w:eastAsia="Times New Roman" w:hAnsiTheme="minorHAnsi" w:cstheme="minorHAnsi"/>
          <w:lang w:val="es-PR"/>
        </w:rPr>
        <w:t>)</w:t>
      </w:r>
    </w:p>
    <w:p w:rsidR="00F718F6" w:rsidRPr="008F5D5D" w:rsidRDefault="00F718F6" w:rsidP="00F718F6">
      <w:pPr>
        <w:pStyle w:val="ListParagraph"/>
        <w:numPr>
          <w:ilvl w:val="0"/>
          <w:numId w:val="33"/>
        </w:numPr>
        <w:spacing w:before="120" w:after="120"/>
        <w:rPr>
          <w:rFonts w:asciiTheme="minorHAnsi" w:hAnsiTheme="minorHAnsi" w:cs="Arial"/>
          <w:color w:val="000000"/>
          <w:lang w:val="es-PR"/>
        </w:rPr>
      </w:pPr>
      <w:r w:rsidRPr="00F718F6">
        <w:rPr>
          <w:rFonts w:asciiTheme="minorHAnsi" w:hAnsiTheme="minorHAnsi" w:cs="Arial"/>
          <w:color w:val="000000"/>
          <w:lang w:val="es-PR"/>
        </w:rPr>
        <w:t>Si el  ciudadano preguntara por la posibilidad de radicar una querella en línea, se le informará que en este momento ese servicio esta en proceso de restructuración y que esperamos que este disponible próximamente.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1E07C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4B4A72E" wp14:editId="017E71CC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367191" w:rsidRPr="00D356F3" w:rsidRDefault="00AC51B8" w:rsidP="00367191">
      <w:p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FF"/>
          <w:u w:val="single"/>
          <w:lang w:val="es-PR"/>
        </w:rPr>
      </w:pPr>
      <w:hyperlink r:id="rId18" w:history="1">
        <w:r w:rsidR="00367191" w:rsidRPr="00F718F6">
          <w:rPr>
            <w:rStyle w:val="Hyperlink"/>
            <w:rFonts w:asciiTheme="minorHAnsi" w:hAnsiTheme="minorHAnsi" w:cs="Arial"/>
            <w:lang w:val="es-PR"/>
          </w:rPr>
          <w:t>Directorio del Departamento de Asuntos del Consumidor</w:t>
        </w:r>
      </w:hyperlink>
    </w:p>
    <w:p w:rsidR="00367191" w:rsidRPr="001E6CBE" w:rsidRDefault="00367191" w:rsidP="009B34DC">
      <w:pPr>
        <w:shd w:val="clear" w:color="auto" w:fill="FFFFFF"/>
        <w:spacing w:after="0" w:line="240" w:lineRule="auto"/>
        <w:ind w:left="360"/>
        <w:rPr>
          <w:rFonts w:asciiTheme="minorHAnsi" w:hAnsiTheme="minorHAnsi" w:cs="Arial"/>
          <w:color w:val="000000"/>
          <w:lang w:val="es-PR"/>
        </w:rPr>
      </w:pPr>
      <w:r w:rsidRPr="002241F3">
        <w:rPr>
          <w:rFonts w:asciiTheme="minorHAnsi" w:hAnsiTheme="minorHAnsi" w:cs="Arial"/>
          <w:b/>
          <w:color w:val="000000"/>
          <w:lang w:val="es-PR"/>
        </w:rPr>
        <w:t>Lugar:</w:t>
      </w:r>
      <w:r>
        <w:rPr>
          <w:rFonts w:asciiTheme="minorHAnsi" w:hAnsiTheme="minorHAnsi" w:cs="Arial"/>
          <w:b/>
          <w:color w:val="000000"/>
          <w:lang w:val="es-PR"/>
        </w:rPr>
        <w:tab/>
      </w:r>
      <w:r w:rsidRPr="001E6CBE">
        <w:rPr>
          <w:rFonts w:asciiTheme="minorHAnsi" w:hAnsiTheme="minorHAnsi" w:cs="Arial"/>
          <w:color w:val="000000"/>
          <w:lang w:val="es-PR"/>
        </w:rPr>
        <w:t>Departamento de Asuntos del Consumidor</w:t>
      </w:r>
    </w:p>
    <w:p w:rsidR="00367191" w:rsidRPr="001E6CBE" w:rsidRDefault="00367191" w:rsidP="009B34DC">
      <w:pPr>
        <w:shd w:val="clear" w:color="auto" w:fill="FFFFFF"/>
        <w:spacing w:after="0" w:line="240" w:lineRule="auto"/>
        <w:ind w:left="360"/>
        <w:rPr>
          <w:lang w:val="es-PR"/>
        </w:rPr>
      </w:pPr>
      <w:r w:rsidRPr="001E6CBE">
        <w:rPr>
          <w:rFonts w:asciiTheme="minorHAnsi" w:hAnsiTheme="minorHAnsi" w:cs="Arial"/>
          <w:color w:val="000000"/>
          <w:lang w:val="es-PR"/>
        </w:rPr>
        <w:t xml:space="preserve">                      Centro Gubernamental Minillas</w:t>
      </w:r>
    </w:p>
    <w:p w:rsidR="00367191" w:rsidRPr="001E6CBE" w:rsidRDefault="00367191" w:rsidP="009B34DC">
      <w:pPr>
        <w:shd w:val="clear" w:color="auto" w:fill="FFFFFF"/>
        <w:spacing w:after="0" w:line="240" w:lineRule="auto"/>
        <w:ind w:left="360"/>
        <w:rPr>
          <w:lang w:val="es-PR"/>
        </w:rPr>
      </w:pPr>
      <w:r w:rsidRPr="001E6CBE">
        <w:rPr>
          <w:lang w:val="es-PR"/>
        </w:rPr>
        <w:t xml:space="preserve">                      Torre Norte Piso 8</w:t>
      </w:r>
    </w:p>
    <w:p w:rsidR="00367191" w:rsidRPr="001E6CBE" w:rsidRDefault="00367191" w:rsidP="009B34DC">
      <w:pPr>
        <w:shd w:val="clear" w:color="auto" w:fill="FFFFFF"/>
        <w:spacing w:after="0" w:line="240" w:lineRule="auto"/>
        <w:ind w:left="360"/>
        <w:rPr>
          <w:lang w:val="es-PR"/>
        </w:rPr>
      </w:pPr>
      <w:r w:rsidRPr="001E6CBE">
        <w:rPr>
          <w:lang w:val="es-PR"/>
        </w:rPr>
        <w:t xml:space="preserve">                      Ave. José De Diego Parada 22</w:t>
      </w:r>
      <w:r>
        <w:rPr>
          <w:lang w:val="es-PR"/>
        </w:rPr>
        <w:t xml:space="preserve"> </w:t>
      </w:r>
      <w:r w:rsidRPr="001E6CBE">
        <w:rPr>
          <w:lang w:val="es-PR"/>
        </w:rPr>
        <w:t>Santurce</w:t>
      </w:r>
    </w:p>
    <w:p w:rsidR="00367191" w:rsidRDefault="00367191" w:rsidP="009B34DC">
      <w:pPr>
        <w:shd w:val="clear" w:color="auto" w:fill="FFFFFF"/>
        <w:spacing w:after="0" w:line="240" w:lineRule="auto"/>
        <w:ind w:left="360"/>
        <w:rPr>
          <w:lang w:val="es-PR"/>
        </w:rPr>
      </w:pPr>
      <w:r>
        <w:rPr>
          <w:lang w:val="es-PR"/>
        </w:rPr>
        <w:t xml:space="preserve">                      </w:t>
      </w:r>
      <w:r w:rsidRPr="001E6CBE">
        <w:rPr>
          <w:lang w:val="es-PR"/>
        </w:rPr>
        <w:t>San Juan</w:t>
      </w:r>
      <w:r>
        <w:rPr>
          <w:lang w:val="es-PR"/>
        </w:rPr>
        <w:t>, PR 00940-1059</w:t>
      </w:r>
    </w:p>
    <w:p w:rsidR="003F25C7" w:rsidRDefault="003F25C7" w:rsidP="000677C7">
      <w:pPr>
        <w:shd w:val="clear" w:color="auto" w:fill="FFFFFF"/>
        <w:spacing w:after="0" w:line="240" w:lineRule="auto"/>
        <w:rPr>
          <w:lang w:val="es-PR"/>
        </w:rPr>
      </w:pPr>
    </w:p>
    <w:p w:rsidR="00367191" w:rsidRPr="001E6CBE" w:rsidRDefault="00367191" w:rsidP="009B34DC">
      <w:pPr>
        <w:shd w:val="clear" w:color="auto" w:fill="FFFFFF"/>
        <w:spacing w:after="0" w:line="240" w:lineRule="auto"/>
        <w:ind w:left="360"/>
        <w:rPr>
          <w:rFonts w:cs="Arial"/>
          <w:color w:val="000000"/>
          <w:lang w:val="es-PR"/>
        </w:rPr>
      </w:pPr>
      <w:r w:rsidRPr="002241F3">
        <w:rPr>
          <w:rFonts w:cs="Arial"/>
          <w:b/>
          <w:color w:val="000000"/>
          <w:lang w:val="es-PR"/>
        </w:rPr>
        <w:lastRenderedPageBreak/>
        <w:t>Horario:</w:t>
      </w:r>
      <w:r>
        <w:rPr>
          <w:rFonts w:cs="Arial"/>
          <w:color w:val="000000"/>
          <w:lang w:val="es-PR"/>
        </w:rPr>
        <w:tab/>
      </w:r>
      <w:r w:rsidRPr="001E6CBE">
        <w:rPr>
          <w:rFonts w:cs="Arial"/>
          <w:color w:val="000000"/>
          <w:lang w:val="es-PR"/>
        </w:rPr>
        <w:t>Lunes  a Viernes</w:t>
      </w:r>
    </w:p>
    <w:p w:rsidR="00367191" w:rsidRPr="0028230D" w:rsidRDefault="00367191" w:rsidP="009B34DC">
      <w:pPr>
        <w:shd w:val="clear" w:color="auto" w:fill="FFFFFF"/>
        <w:spacing w:after="0" w:line="240" w:lineRule="auto"/>
        <w:ind w:left="360"/>
        <w:rPr>
          <w:rFonts w:cs="Arial"/>
          <w:color w:val="000000"/>
        </w:rPr>
      </w:pPr>
      <w:r w:rsidRPr="001E6CBE">
        <w:rPr>
          <w:rFonts w:cs="Arial"/>
          <w:color w:val="000000"/>
          <w:lang w:val="es-PR"/>
        </w:rPr>
        <w:t xml:space="preserve">                      </w:t>
      </w:r>
      <w:r w:rsidRPr="0028230D">
        <w:rPr>
          <w:rFonts w:cs="Arial"/>
          <w:color w:val="000000"/>
        </w:rPr>
        <w:t>8:00 am – 12:00 pm</w:t>
      </w:r>
    </w:p>
    <w:p w:rsidR="00367191" w:rsidRDefault="00367191" w:rsidP="009B34DC">
      <w:pPr>
        <w:shd w:val="clear" w:color="auto" w:fill="FFFFFF"/>
        <w:spacing w:after="0" w:line="240" w:lineRule="auto"/>
        <w:ind w:left="360"/>
        <w:rPr>
          <w:rFonts w:cs="Arial"/>
          <w:color w:val="000000"/>
        </w:rPr>
      </w:pPr>
      <w:r w:rsidRPr="0028230D">
        <w:rPr>
          <w:rFonts w:cs="Arial"/>
          <w:color w:val="000000"/>
        </w:rPr>
        <w:t xml:space="preserve">                      </w:t>
      </w:r>
      <w:r w:rsidRPr="00BD7D10">
        <w:rPr>
          <w:rFonts w:cs="Arial"/>
          <w:color w:val="000000"/>
        </w:rPr>
        <w:t>1:00 pm -    4:00 pm</w:t>
      </w:r>
    </w:p>
    <w:p w:rsidR="009B34DC" w:rsidRPr="00BD7D10" w:rsidRDefault="009B34DC" w:rsidP="009B34DC">
      <w:pPr>
        <w:shd w:val="clear" w:color="auto" w:fill="FFFFFF"/>
        <w:spacing w:after="0" w:line="240" w:lineRule="auto"/>
        <w:ind w:left="360"/>
        <w:rPr>
          <w:rFonts w:cs="Arial"/>
          <w:color w:val="000000"/>
        </w:rPr>
      </w:pPr>
    </w:p>
    <w:p w:rsidR="00850B66" w:rsidRDefault="00367191" w:rsidP="009B34DC">
      <w:pPr>
        <w:shd w:val="clear" w:color="auto" w:fill="FFFFFF"/>
        <w:spacing w:after="0" w:line="240" w:lineRule="auto"/>
        <w:ind w:left="360"/>
        <w:rPr>
          <w:rFonts w:cs="Arial"/>
          <w:color w:val="000000"/>
        </w:rPr>
      </w:pPr>
      <w:r w:rsidRPr="00850B66">
        <w:rPr>
          <w:rFonts w:cs="Arial"/>
          <w:b/>
          <w:color w:val="000000"/>
        </w:rPr>
        <w:t>Teléfono</w:t>
      </w:r>
      <w:r w:rsidRPr="00BD7D10">
        <w:rPr>
          <w:rFonts w:cs="Arial"/>
          <w:b/>
          <w:color w:val="000000"/>
        </w:rPr>
        <w:t>:</w:t>
      </w:r>
      <w:r>
        <w:rPr>
          <w:rFonts w:cs="Arial"/>
          <w:color w:val="000000"/>
        </w:rPr>
        <w:tab/>
        <w:t>(787) 722-7555</w:t>
      </w:r>
    </w:p>
    <w:p w:rsidR="009B34DC" w:rsidRPr="00BD7D10" w:rsidRDefault="009B34DC" w:rsidP="009B34DC">
      <w:pPr>
        <w:shd w:val="clear" w:color="auto" w:fill="FFFFFF"/>
        <w:spacing w:after="0" w:line="240" w:lineRule="auto"/>
        <w:ind w:left="360"/>
        <w:rPr>
          <w:rFonts w:cs="Arial"/>
          <w:color w:val="000000"/>
        </w:rPr>
      </w:pPr>
    </w:p>
    <w:p w:rsidR="0053469C" w:rsidRDefault="00367191" w:rsidP="009B34DC">
      <w:pPr>
        <w:shd w:val="clear" w:color="auto" w:fill="FFFFFF"/>
        <w:spacing w:after="0" w:line="240" w:lineRule="auto"/>
        <w:ind w:firstLine="360"/>
        <w:rPr>
          <w:rFonts w:cs="Arial"/>
          <w:color w:val="000000"/>
          <w:lang w:val="es-ES"/>
        </w:rPr>
      </w:pPr>
      <w:r w:rsidRPr="00E5358A">
        <w:rPr>
          <w:rFonts w:cs="Arial"/>
          <w:b/>
          <w:color w:val="000000"/>
        </w:rPr>
        <w:t>Fax:</w:t>
      </w:r>
      <w:r w:rsidR="00F718F6">
        <w:rPr>
          <w:rFonts w:cs="Arial"/>
          <w:color w:val="000000"/>
        </w:rPr>
        <w:t xml:space="preserve">              no </w:t>
      </w:r>
      <w:r w:rsidR="00F718F6" w:rsidRPr="00F718F6">
        <w:rPr>
          <w:rFonts w:cs="Arial"/>
          <w:color w:val="000000"/>
          <w:lang w:val="es-ES"/>
        </w:rPr>
        <w:t>disponible</w:t>
      </w:r>
    </w:p>
    <w:p w:rsidR="00F718F6" w:rsidRPr="00850B66" w:rsidRDefault="00F718F6" w:rsidP="009B34DC">
      <w:pPr>
        <w:shd w:val="clear" w:color="auto" w:fill="FFFFFF"/>
        <w:spacing w:after="0" w:line="240" w:lineRule="auto"/>
        <w:ind w:firstLine="360"/>
        <w:rPr>
          <w:rFonts w:cs="Arial"/>
          <w:color w:val="000000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1E07C6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8784561" wp14:editId="490A7607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B7ACD" w:rsidRPr="00590F9C" w:rsidRDefault="004207F3" w:rsidP="00A2513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Solicitar el servicio 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BBB49A" wp14:editId="7F0C3203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F41B7F" w:rsidRPr="00F41B7F" w:rsidRDefault="00F718F6" w:rsidP="00F41B7F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color w:val="000000"/>
          <w:u w:val="single"/>
          <w:lang w:val="es-PR"/>
        </w:rPr>
      </w:pPr>
      <w:r>
        <w:rPr>
          <w:rFonts w:asciiTheme="minorHAnsi" w:hAnsiTheme="minorHAnsi" w:cstheme="minorHAnsi"/>
          <w:b/>
          <w:color w:val="000000"/>
          <w:u w:val="single"/>
          <w:lang w:val="es-PR"/>
        </w:rPr>
        <w:t>En el momento de</w:t>
      </w:r>
      <w:r w:rsidR="00F41B7F" w:rsidRPr="00F41B7F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visita</w:t>
      </w:r>
      <w:r>
        <w:rPr>
          <w:rFonts w:asciiTheme="minorHAnsi" w:hAnsiTheme="minorHAnsi" w:cstheme="minorHAnsi"/>
          <w:b/>
          <w:color w:val="000000"/>
          <w:u w:val="single"/>
          <w:lang w:val="es-PR"/>
        </w:rPr>
        <w:t>r</w:t>
      </w:r>
      <w:r w:rsidR="00F41B7F" w:rsidRPr="00F41B7F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la oficina regional del DACO: </w:t>
      </w:r>
    </w:p>
    <w:p w:rsidR="00F41B7F" w:rsidRPr="00F41B7F" w:rsidRDefault="00F41B7F" w:rsidP="00CB2464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asciiTheme="minorHAnsi" w:hAnsiTheme="minorHAnsi" w:cstheme="minorHAnsi"/>
          <w:color w:val="000000"/>
          <w:lang w:val="es-PR"/>
        </w:rPr>
      </w:pPr>
      <w:r w:rsidRPr="00F41B7F">
        <w:rPr>
          <w:rFonts w:asciiTheme="minorHAnsi" w:hAnsiTheme="minorHAnsi" w:cstheme="minorHAnsi"/>
          <w:color w:val="000000"/>
          <w:lang w:val="es-PR"/>
        </w:rPr>
        <w:t>El consumidor deberá presentarse en la oficina regional del Departamento de Asuntos del Consumidor (DACO) más cercana a su municipio.</w:t>
      </w:r>
    </w:p>
    <w:p w:rsidR="00CB2464" w:rsidRDefault="00CB2464" w:rsidP="00CB2464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color w:val="000000"/>
          <w:lang w:val="es-PR" w:eastAsia="es-PR"/>
        </w:rPr>
      </w:pPr>
      <w:r>
        <w:rPr>
          <w:rFonts w:ascii="Symbol" w:hAnsi="Symbol" w:cs="Symbol"/>
          <w:color w:val="000000"/>
          <w:lang w:val="es-PR" w:eastAsia="es-PR"/>
        </w:rPr>
        <w:t></w:t>
      </w:r>
      <w:r>
        <w:rPr>
          <w:rFonts w:ascii="Symbol" w:hAnsi="Symbol" w:cs="Symbol"/>
          <w:color w:val="000000"/>
          <w:lang w:val="es-PR" w:eastAsia="es-PR"/>
        </w:rPr>
        <w:tab/>
      </w:r>
      <w:r>
        <w:rPr>
          <w:rFonts w:cs="Calibri"/>
          <w:color w:val="000000"/>
          <w:lang w:val="es-PR" w:eastAsia="es-PR"/>
        </w:rPr>
        <w:t>Al momento de radicar la querella, el consumidor deberá presentar todos los documentos que apoyen su querella. Estos documentos deberán ser presentados en original y fotocopia.  Los documentos que se conservarán en el expediente de la querella serán las fotocopias.</w:t>
      </w:r>
    </w:p>
    <w:p w:rsidR="00CB2464" w:rsidRDefault="00CB2464" w:rsidP="00CB2464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asciiTheme="minorHAnsi" w:hAnsiTheme="minorHAnsi" w:cstheme="minorHAnsi"/>
          <w:color w:val="000000"/>
          <w:lang w:val="es-PR"/>
        </w:rPr>
      </w:pPr>
      <w:r>
        <w:rPr>
          <w:rFonts w:cs="Calibri"/>
          <w:color w:val="000000"/>
          <w:lang w:val="es-PR" w:eastAsia="es-PR"/>
        </w:rPr>
        <w:t>El consumidor recibirá una orientación de parte de un especialista de DACO, el cual determinará si procede la querella.</w:t>
      </w:r>
    </w:p>
    <w:p w:rsidR="00567FD1" w:rsidRPr="000677C7" w:rsidRDefault="00F41B7F" w:rsidP="000677C7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asciiTheme="minorHAnsi" w:hAnsiTheme="minorHAnsi" w:cstheme="minorHAnsi"/>
          <w:color w:val="000000"/>
          <w:lang w:val="es-PR"/>
        </w:rPr>
      </w:pPr>
      <w:r w:rsidRPr="00F41B7F">
        <w:rPr>
          <w:rFonts w:asciiTheme="minorHAnsi" w:hAnsiTheme="minorHAnsi" w:cstheme="minorHAnsi"/>
          <w:color w:val="000000"/>
          <w:lang w:val="es-PR"/>
        </w:rPr>
        <w:t>Se le asignará un número de Notificación de Querella y es en ese momento que se hace oficial la misma.</w:t>
      </w:r>
    </w:p>
    <w:p w:rsidR="00032D48" w:rsidRPr="00906572" w:rsidRDefault="004207F3" w:rsidP="00A25135">
      <w:pPr>
        <w:shd w:val="clear" w:color="auto" w:fill="FFFFFF"/>
        <w:spacing w:before="120" w:after="120" w:line="240" w:lineRule="auto"/>
        <w:rPr>
          <w:rFonts w:cs="Arial"/>
          <w:b/>
          <w:color w:val="000000"/>
          <w:u w:val="single"/>
          <w:lang w:val="es-PR"/>
        </w:rPr>
      </w:pPr>
      <w:r w:rsidRPr="00906572">
        <w:rPr>
          <w:rFonts w:cs="Arial"/>
          <w:b/>
          <w:color w:val="000000"/>
          <w:u w:val="single"/>
          <w:lang w:val="es-PR"/>
        </w:rPr>
        <w:t>Documentos necesarios para someter una querella:</w:t>
      </w:r>
    </w:p>
    <w:p w:rsidR="00906572" w:rsidRDefault="00906572" w:rsidP="00EB0FBF">
      <w:pPr>
        <w:pStyle w:val="ListParagraph"/>
        <w:numPr>
          <w:ilvl w:val="0"/>
          <w:numId w:val="42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Nombre, teléfono, dirección físi</w:t>
      </w:r>
      <w:r w:rsidR="00EB0FBF">
        <w:rPr>
          <w:rFonts w:cs="Arial"/>
          <w:color w:val="000000"/>
          <w:lang w:val="es-PR"/>
        </w:rPr>
        <w:t>ca y postal del establecimiento</w:t>
      </w:r>
    </w:p>
    <w:p w:rsidR="00906572" w:rsidRDefault="00906572" w:rsidP="00EB0FBF">
      <w:pPr>
        <w:pStyle w:val="ListParagraph"/>
        <w:numPr>
          <w:ilvl w:val="0"/>
          <w:numId w:val="42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Cualquier documento o </w:t>
      </w:r>
      <w:r w:rsidR="00EB0FBF">
        <w:rPr>
          <w:rFonts w:cs="Arial"/>
          <w:color w:val="000000"/>
          <w:lang w:val="es-PR"/>
        </w:rPr>
        <w:t>evidencia que apoye la querella.</w:t>
      </w:r>
    </w:p>
    <w:p w:rsidR="004207F3" w:rsidRDefault="004207F3" w:rsidP="00EB0FBF">
      <w:pPr>
        <w:pStyle w:val="ListParagraph"/>
        <w:numPr>
          <w:ilvl w:val="0"/>
          <w:numId w:val="42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Boletos de</w:t>
      </w:r>
      <w:r w:rsidR="00906572">
        <w:rPr>
          <w:rFonts w:cs="Arial"/>
          <w:color w:val="000000"/>
          <w:lang w:val="es-PR"/>
        </w:rPr>
        <w:t>l</w:t>
      </w:r>
      <w:r>
        <w:rPr>
          <w:rFonts w:cs="Arial"/>
          <w:color w:val="000000"/>
          <w:lang w:val="es-PR"/>
        </w:rPr>
        <w:t xml:space="preserve"> servicio</w:t>
      </w:r>
    </w:p>
    <w:p w:rsidR="004207F3" w:rsidRDefault="004207F3" w:rsidP="00EB0FBF">
      <w:pPr>
        <w:pStyle w:val="ListParagraph"/>
        <w:numPr>
          <w:ilvl w:val="0"/>
          <w:numId w:val="42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Factura de compra del articulo dañado o extraviado</w:t>
      </w:r>
    </w:p>
    <w:p w:rsidR="004207F3" w:rsidRPr="00CB2464" w:rsidRDefault="00906572" w:rsidP="00EB0FBF">
      <w:pPr>
        <w:pStyle w:val="ListParagraph"/>
        <w:numPr>
          <w:ilvl w:val="0"/>
          <w:numId w:val="42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cs="Arial"/>
          <w:color w:val="000000"/>
          <w:lang w:val="es-PR"/>
        </w:rPr>
        <w:t>Recibo o</w:t>
      </w:r>
      <w:r w:rsidR="004207F3">
        <w:rPr>
          <w:rFonts w:cs="Arial"/>
          <w:color w:val="000000"/>
          <w:lang w:val="es-PR"/>
        </w:rPr>
        <w:t xml:space="preserve"> evidencia de pago</w:t>
      </w:r>
    </w:p>
    <w:p w:rsidR="00CB2464" w:rsidRPr="000677C7" w:rsidRDefault="00EB0FBF" w:rsidP="00CB2464">
      <w:pPr>
        <w:pStyle w:val="ListParagraph"/>
        <w:numPr>
          <w:ilvl w:val="0"/>
          <w:numId w:val="42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CB2464">
        <w:rPr>
          <w:rFonts w:asciiTheme="minorHAnsi" w:hAnsiTheme="minorHAnsi" w:cstheme="minorHAnsi"/>
          <w:color w:val="000000"/>
          <w:lang w:val="es-PR"/>
        </w:rPr>
        <w:t>Cualquier otra evidencia como documentos</w:t>
      </w:r>
      <w:r w:rsidR="00CB2464" w:rsidRPr="00CB2464">
        <w:rPr>
          <w:rFonts w:asciiTheme="minorHAnsi" w:hAnsiTheme="minorHAnsi" w:cstheme="minorHAnsi"/>
          <w:color w:val="000000"/>
          <w:lang w:val="es-PR"/>
        </w:rPr>
        <w:t>, fotografías</w:t>
      </w:r>
      <w:r w:rsidRPr="00CB2464">
        <w:rPr>
          <w:rFonts w:asciiTheme="minorHAnsi" w:hAnsiTheme="minorHAnsi" w:cstheme="minorHAnsi"/>
          <w:color w:val="000000"/>
          <w:lang w:val="es-PR"/>
        </w:rPr>
        <w:t xml:space="preserve"> o material</w:t>
      </w:r>
      <w:r>
        <w:rPr>
          <w:rFonts w:asciiTheme="minorHAnsi" w:hAnsiTheme="minorHAnsi" w:cstheme="minorHAnsi"/>
          <w:color w:val="000000"/>
          <w:lang w:val="es-PR"/>
        </w:rPr>
        <w:t xml:space="preserve"> que t</w:t>
      </w:r>
      <w:r w:rsidR="000677C7">
        <w:rPr>
          <w:rFonts w:asciiTheme="minorHAnsi" w:hAnsiTheme="minorHAnsi" w:cstheme="minorHAnsi"/>
          <w:color w:val="000000"/>
          <w:lang w:val="es-PR"/>
        </w:rPr>
        <w:t>enga para sustentar la querella.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60151E2" wp14:editId="1BAF0613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41B7F" w:rsidRPr="00F41B7F" w:rsidRDefault="00F41B7F" w:rsidP="00567FD1">
      <w:pPr>
        <w:numPr>
          <w:ilvl w:val="0"/>
          <w:numId w:val="37"/>
        </w:numPr>
        <w:spacing w:before="120" w:after="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F41B7F">
        <w:rPr>
          <w:rFonts w:asciiTheme="minorHAnsi" w:eastAsia="Times New Roman" w:hAnsiTheme="minorHAnsi" w:cstheme="minorHAnsi"/>
          <w:b/>
          <w:color w:val="000000"/>
          <w:lang w:val="es-PR"/>
        </w:rPr>
        <w:t>¿Cómo es el proceso una vez se radica una querella en el Departamento de Asuntos del Consumidor?</w:t>
      </w:r>
      <w:r w:rsidRPr="00F41B7F">
        <w:rPr>
          <w:rFonts w:asciiTheme="minorHAnsi" w:eastAsia="Times New Roman" w:hAnsiTheme="minorHAnsi" w:cstheme="minorHAnsi"/>
          <w:color w:val="000000"/>
          <w:lang w:val="es-PR"/>
        </w:rPr>
        <w:t xml:space="preserve">  El Departamento de Asuntos del Consumidor investiga las </w:t>
      </w:r>
      <w:r w:rsidR="00CB2464">
        <w:rPr>
          <w:rFonts w:asciiTheme="minorHAnsi" w:eastAsia="Times New Roman" w:hAnsiTheme="minorHAnsi" w:cstheme="minorHAnsi"/>
          <w:color w:val="000000"/>
          <w:lang w:val="es-PR"/>
        </w:rPr>
        <w:t xml:space="preserve">alegaciones y evidencias de las </w:t>
      </w:r>
      <w:r w:rsidRPr="00F41B7F">
        <w:rPr>
          <w:rFonts w:asciiTheme="minorHAnsi" w:eastAsia="Times New Roman" w:hAnsiTheme="minorHAnsi" w:cstheme="minorHAnsi"/>
          <w:color w:val="000000"/>
          <w:lang w:val="es-PR"/>
        </w:rPr>
        <w:t>partes relacionadas en busca de una solución al problema o situación y en caso de no resolverse, se cita a una vista administrativa donde se adjudica el caso y se establece una resolución final.  Si hay incumplimiento por parte del querellado, la División de Litigios radica una acción ante el Tribunal de Primera Instancia para hacer cumplir la orden.</w:t>
      </w:r>
    </w:p>
    <w:p w:rsidR="005241A9" w:rsidRPr="000677C7" w:rsidRDefault="00F41B7F" w:rsidP="00567FD1">
      <w:pPr>
        <w:numPr>
          <w:ilvl w:val="0"/>
          <w:numId w:val="37"/>
        </w:numPr>
        <w:spacing w:after="120" w:line="240" w:lineRule="auto"/>
        <w:rPr>
          <w:rFonts w:eastAsia="Times New Roman" w:cs="Arial"/>
          <w:color w:val="000000"/>
          <w:lang w:val="es-PR"/>
        </w:rPr>
      </w:pPr>
      <w:r w:rsidRPr="00F41B7F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¿Cuánto tiempo  toma el proceso desde la radicación hasta la resolución de la situación de la querella?  </w:t>
      </w:r>
      <w:r w:rsidRPr="00F41B7F">
        <w:rPr>
          <w:rFonts w:asciiTheme="minorHAnsi" w:eastAsia="Times New Roman" w:hAnsiTheme="minorHAnsi" w:cstheme="minorHAnsi"/>
          <w:color w:val="000000"/>
          <w:lang w:val="es-PR"/>
        </w:rPr>
        <w:t xml:space="preserve">Una vez iniciado el proceso el querellado tiene veinte (20) días para contestar la querella. Cada querella tiene sus propias particularidades por lo que el proceso puede tomar </w:t>
      </w:r>
      <w:r w:rsidR="00CB2464">
        <w:rPr>
          <w:rFonts w:asciiTheme="minorHAnsi" w:eastAsia="Times New Roman" w:hAnsiTheme="minorHAnsi" w:cstheme="minorHAnsi"/>
          <w:color w:val="000000"/>
          <w:lang w:val="es-PR"/>
        </w:rPr>
        <w:t>de</w:t>
      </w:r>
      <w:r w:rsidRPr="00F41B7F">
        <w:rPr>
          <w:rFonts w:asciiTheme="minorHAnsi" w:eastAsia="Times New Roman" w:hAnsiTheme="minorHAnsi" w:cstheme="minorHAnsi"/>
          <w:color w:val="000000"/>
          <w:lang w:val="es-PR"/>
        </w:rPr>
        <w:t xml:space="preserve"> ciento veinte (120) días a ciento ochenta (180) días aproximadamente.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AB1AE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1FA5B5E1" wp14:editId="333F2C84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4207F3" w:rsidRPr="0093666D" w:rsidRDefault="004207F3" w:rsidP="00850B66">
      <w:pPr>
        <w:spacing w:before="120" w:after="0" w:line="240" w:lineRule="auto"/>
        <w:rPr>
          <w:lang w:val="es-ES_tradnl"/>
        </w:rPr>
      </w:pPr>
      <w:r>
        <w:rPr>
          <w:lang w:val="es-ES_tradnl"/>
        </w:rPr>
        <w:t>Página web del D</w:t>
      </w:r>
      <w:r w:rsidR="00906572">
        <w:rPr>
          <w:lang w:val="es-ES_tradnl"/>
        </w:rPr>
        <w:t>epartamento de Asuntos del Consumidor:</w:t>
      </w:r>
      <w:r>
        <w:rPr>
          <w:lang w:val="es-ES_tradnl"/>
        </w:rPr>
        <w:t xml:space="preserve"> </w:t>
      </w:r>
      <w:r w:rsidRPr="00906572">
        <w:rPr>
          <w:color w:val="0000FF"/>
          <w:u w:val="single"/>
          <w:lang w:val="es-ES_tradnl"/>
        </w:rPr>
        <w:t>www.daco.gobierno.pr</w:t>
      </w:r>
    </w:p>
    <w:p w:rsidR="0099418D" w:rsidRDefault="0099418D" w:rsidP="0099418D">
      <w:pPr>
        <w:spacing w:after="0" w:line="240" w:lineRule="auto"/>
        <w:rPr>
          <w:rStyle w:val="Hyperlink"/>
          <w:color w:val="FF0000"/>
          <w:lang w:val="es-ES_tradnl"/>
        </w:rPr>
      </w:pPr>
      <w:r w:rsidRPr="003D0E01">
        <w:rPr>
          <w:rStyle w:val="Hyperlink"/>
          <w:color w:val="auto"/>
          <w:u w:val="none"/>
          <w:lang w:val="es-ES_tradnl"/>
        </w:rPr>
        <w:t>Formulario</w:t>
      </w:r>
      <w:r>
        <w:rPr>
          <w:rStyle w:val="Hyperlink"/>
          <w:u w:val="none"/>
          <w:lang w:val="es-ES_tradnl"/>
        </w:rPr>
        <w:t xml:space="preserve"> </w:t>
      </w:r>
      <w:hyperlink r:id="rId23" w:history="1">
        <w:r w:rsidRPr="00F718F6">
          <w:rPr>
            <w:rStyle w:val="Hyperlink"/>
            <w:color w:val="FF0000"/>
            <w:lang w:val="es-ES_tradnl"/>
          </w:rPr>
          <w:t>Presentación Querella General</w:t>
        </w:r>
      </w:hyperlink>
    </w:p>
    <w:p w:rsidR="00F41B7F" w:rsidRDefault="0099418D" w:rsidP="0099418D">
      <w:pPr>
        <w:shd w:val="clear" w:color="auto" w:fill="FFFFFF"/>
        <w:spacing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r w:rsidRPr="003D0E01">
        <w:rPr>
          <w:rStyle w:val="Hyperlink"/>
          <w:color w:val="auto"/>
          <w:u w:val="none"/>
          <w:lang w:val="es-ES_tradnl"/>
        </w:rPr>
        <w:t>Formulario</w:t>
      </w:r>
      <w:r>
        <w:rPr>
          <w:rStyle w:val="Hyperlink"/>
          <w:color w:val="FF0000"/>
          <w:lang w:val="es-ES_tradnl"/>
        </w:rPr>
        <w:t xml:space="preserve"> </w:t>
      </w:r>
      <w:hyperlink r:id="rId24" w:history="1">
        <w:r w:rsidRPr="00F718F6">
          <w:rPr>
            <w:rStyle w:val="Hyperlink"/>
            <w:color w:val="FF0000"/>
            <w:lang w:val="es-ES_tradnl"/>
          </w:rPr>
          <w:t>Enmienda Querella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850B66" w:rsidRPr="00FD05FD" w:rsidTr="00F80C6E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50B66" w:rsidRPr="00FD05FD" w:rsidRDefault="00850B66" w:rsidP="00F80C6E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835430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3429139A" wp14:editId="26E1C7E6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FD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50B66" w:rsidRPr="00FD05FD" w:rsidRDefault="00850B66" w:rsidP="00F80C6E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Redes Sociales</w:t>
            </w:r>
          </w:p>
        </w:tc>
      </w:tr>
    </w:tbl>
    <w:p w:rsidR="00850B66" w:rsidRDefault="00850B66" w:rsidP="00850B66">
      <w:pPr>
        <w:spacing w:before="120" w:after="0"/>
        <w:rPr>
          <w:lang w:val="es-ES_tradnl"/>
        </w:rPr>
      </w:pPr>
      <w:r w:rsidRPr="002026C3">
        <w:rPr>
          <w:lang w:val="es-ES_tradnl"/>
        </w:rPr>
        <w:t>Faceboo</w:t>
      </w:r>
      <w:r>
        <w:rPr>
          <w:lang w:val="es-ES_tradnl"/>
        </w:rPr>
        <w:t>k: DACO A TU FAVOR</w:t>
      </w:r>
    </w:p>
    <w:p w:rsidR="00850B66" w:rsidRDefault="00850B66" w:rsidP="00850B66">
      <w:pPr>
        <w:spacing w:after="0"/>
        <w:rPr>
          <w:lang w:val="es-ES_tradnl"/>
        </w:rPr>
      </w:pPr>
      <w:r w:rsidRPr="002026C3">
        <w:t>Instagram</w:t>
      </w:r>
      <w:r>
        <w:rPr>
          <w:lang w:val="es-ES_tradnl"/>
        </w:rPr>
        <w:t>: dacoatufavor</w:t>
      </w:r>
    </w:p>
    <w:p w:rsidR="00850B66" w:rsidRDefault="00850B66" w:rsidP="00850B66">
      <w:pPr>
        <w:spacing w:after="0"/>
        <w:rPr>
          <w:lang w:val="es-ES_tradnl"/>
        </w:rPr>
      </w:pPr>
      <w:r>
        <w:rPr>
          <w:lang w:val="es-ES_tradnl"/>
        </w:rPr>
        <w:t>Twitter: @dacoatufavor</w:t>
      </w:r>
    </w:p>
    <w:p w:rsidR="00850B66" w:rsidRDefault="00850B66" w:rsidP="00850B66">
      <w:pPr>
        <w:spacing w:after="0"/>
        <w:rPr>
          <w:lang w:val="es-ES_tradnl"/>
        </w:rPr>
      </w:pPr>
      <w:r>
        <w:rPr>
          <w:lang w:val="es-ES_tradnl"/>
        </w:rPr>
        <w:t>YouTube: DACO A TU FAVOR</w:t>
      </w:r>
    </w:p>
    <w:p w:rsidR="00850B66" w:rsidRPr="00F41B7F" w:rsidRDefault="00850B66" w:rsidP="0053469C">
      <w:pPr>
        <w:shd w:val="clear" w:color="auto" w:fill="FFFFFF"/>
        <w:spacing w:before="120" w:after="0" w:line="240" w:lineRule="auto"/>
        <w:rPr>
          <w:rFonts w:asciiTheme="minorHAnsi" w:hAnsiTheme="minorHAnsi" w:cstheme="minorHAnsi"/>
          <w:color w:val="000000"/>
          <w:lang w:val="es-PR"/>
        </w:rPr>
      </w:pPr>
    </w:p>
    <w:p w:rsidR="0093666D" w:rsidRPr="00F41B7F" w:rsidRDefault="0093666D" w:rsidP="0093666D">
      <w:pPr>
        <w:spacing w:before="120" w:after="120" w:line="240" w:lineRule="auto"/>
        <w:rPr>
          <w:lang w:val="es-PR"/>
        </w:rPr>
      </w:pPr>
    </w:p>
    <w:sectPr w:rsidR="0093666D" w:rsidRPr="00F41B7F" w:rsidSect="00D3407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19" w:rsidRDefault="00CD2B19" w:rsidP="005501A9">
      <w:pPr>
        <w:spacing w:after="0" w:line="240" w:lineRule="auto"/>
      </w:pPr>
      <w:r>
        <w:separator/>
      </w:r>
    </w:p>
  </w:endnote>
  <w:endnote w:type="continuationSeparator" w:id="0">
    <w:p w:rsidR="00CD2B19" w:rsidRDefault="00CD2B1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F3A" w:rsidRDefault="00E03F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60288" behindDoc="0" locked="0" layoutInCell="1" allowOverlap="1" wp14:anchorId="191940E2" wp14:editId="78DAE9DA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16F23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14A428A" wp14:editId="18E762A8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AC51B8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AC51B8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CF03B8" w:rsidRDefault="00CF03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F3A" w:rsidRDefault="00E03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19" w:rsidRDefault="00CD2B19" w:rsidP="005501A9">
      <w:pPr>
        <w:spacing w:after="0" w:line="240" w:lineRule="auto"/>
      </w:pPr>
      <w:r>
        <w:separator/>
      </w:r>
    </w:p>
  </w:footnote>
  <w:footnote w:type="continuationSeparator" w:id="0">
    <w:p w:rsidR="00CD2B19" w:rsidRDefault="00CD2B1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F3A" w:rsidRDefault="00E03F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D93BCC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>Departamento de Asuntos del Consumidor (DACO)</w:t>
    </w:r>
    <w:r w:rsidR="00B16F23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A1F7A5" wp14:editId="1BA67B4A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1083" w:rsidRDefault="00BD10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DACO 010</w:t>
                          </w:r>
                        </w:p>
                        <w:p w:rsidR="00CF03B8" w:rsidRPr="00815B23" w:rsidRDefault="00BD10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Vigencia: 2-dec-13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BD1083" w:rsidRDefault="00BD10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DACO 010</w:t>
                    </w:r>
                  </w:p>
                  <w:p w:rsidR="00CF03B8" w:rsidRPr="00815B23" w:rsidRDefault="00BD10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Vigencia: 2-dec-13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576109">
      <w:rPr>
        <w:sz w:val="32"/>
        <w:szCs w:val="32"/>
        <w:lang w:val="es-PR"/>
      </w:rPr>
      <w:tab/>
    </w:r>
  </w:p>
  <w:p w:rsidR="0053469C" w:rsidRDefault="00317598" w:rsidP="00D73361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 xml:space="preserve">Orientación Sobre el Proceso de Radicar una </w:t>
    </w:r>
    <w:r w:rsidR="00D03F1A">
      <w:rPr>
        <w:b/>
        <w:sz w:val="28"/>
        <w:szCs w:val="28"/>
        <w:lang w:val="es-PR"/>
      </w:rPr>
      <w:t>Querella</w:t>
    </w:r>
  </w:p>
  <w:p w:rsidR="0053469C" w:rsidRPr="00BC0EC0" w:rsidRDefault="00317598" w:rsidP="00850B66">
    <w:pPr>
      <w:spacing w:after="12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Relacionada</w:t>
    </w:r>
    <w:r w:rsidR="0053469C">
      <w:rPr>
        <w:b/>
        <w:sz w:val="28"/>
        <w:szCs w:val="28"/>
        <w:lang w:val="es-PR"/>
      </w:rPr>
      <w:t xml:space="preserve"> </w:t>
    </w:r>
    <w:r>
      <w:rPr>
        <w:b/>
        <w:sz w:val="28"/>
        <w:szCs w:val="28"/>
        <w:lang w:val="es-PR"/>
      </w:rPr>
      <w:t>a Lavanderías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F3A" w:rsidRDefault="00E03F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F61101"/>
    <w:multiLevelType w:val="hybridMultilevel"/>
    <w:tmpl w:val="2AD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D1974"/>
    <w:multiLevelType w:val="hybridMultilevel"/>
    <w:tmpl w:val="4D18F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B4A06"/>
    <w:multiLevelType w:val="hybridMultilevel"/>
    <w:tmpl w:val="1C14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77526"/>
    <w:multiLevelType w:val="hybridMultilevel"/>
    <w:tmpl w:val="21A2C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553BF"/>
    <w:multiLevelType w:val="hybridMultilevel"/>
    <w:tmpl w:val="0B96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86722"/>
    <w:multiLevelType w:val="hybridMultilevel"/>
    <w:tmpl w:val="C302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00EC1"/>
    <w:multiLevelType w:val="hybridMultilevel"/>
    <w:tmpl w:val="2510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835512"/>
    <w:multiLevelType w:val="hybridMultilevel"/>
    <w:tmpl w:val="AAAC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2D637E"/>
    <w:multiLevelType w:val="hybridMultilevel"/>
    <w:tmpl w:val="2630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AAA53B2"/>
    <w:multiLevelType w:val="hybridMultilevel"/>
    <w:tmpl w:val="107A5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5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7B6CA7"/>
    <w:multiLevelType w:val="hybridMultilevel"/>
    <w:tmpl w:val="127A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B508DE"/>
    <w:multiLevelType w:val="hybridMultilevel"/>
    <w:tmpl w:val="A46E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ED4182"/>
    <w:multiLevelType w:val="hybridMultilevel"/>
    <w:tmpl w:val="7DD8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2"/>
  </w:num>
  <w:num w:numId="3">
    <w:abstractNumId w:val="34"/>
  </w:num>
  <w:num w:numId="4">
    <w:abstractNumId w:val="41"/>
  </w:num>
  <w:num w:numId="5">
    <w:abstractNumId w:val="22"/>
  </w:num>
  <w:num w:numId="6">
    <w:abstractNumId w:val="18"/>
  </w:num>
  <w:num w:numId="7">
    <w:abstractNumId w:val="26"/>
  </w:num>
  <w:num w:numId="8">
    <w:abstractNumId w:val="13"/>
  </w:num>
  <w:num w:numId="9">
    <w:abstractNumId w:val="29"/>
  </w:num>
  <w:num w:numId="10">
    <w:abstractNumId w:val="11"/>
  </w:num>
  <w:num w:numId="11">
    <w:abstractNumId w:val="1"/>
  </w:num>
  <w:num w:numId="12">
    <w:abstractNumId w:val="38"/>
  </w:num>
  <w:num w:numId="13">
    <w:abstractNumId w:val="3"/>
  </w:num>
  <w:num w:numId="14">
    <w:abstractNumId w:val="31"/>
  </w:num>
  <w:num w:numId="15">
    <w:abstractNumId w:val="7"/>
  </w:num>
  <w:num w:numId="16">
    <w:abstractNumId w:val="25"/>
  </w:num>
  <w:num w:numId="17">
    <w:abstractNumId w:val="6"/>
  </w:num>
  <w:num w:numId="18">
    <w:abstractNumId w:val="28"/>
  </w:num>
  <w:num w:numId="19">
    <w:abstractNumId w:val="19"/>
  </w:num>
  <w:num w:numId="20">
    <w:abstractNumId w:val="27"/>
  </w:num>
  <w:num w:numId="21">
    <w:abstractNumId w:val="15"/>
  </w:num>
  <w:num w:numId="22">
    <w:abstractNumId w:val="2"/>
  </w:num>
  <w:num w:numId="23">
    <w:abstractNumId w:val="35"/>
  </w:num>
  <w:num w:numId="24">
    <w:abstractNumId w:val="36"/>
  </w:num>
  <w:num w:numId="25">
    <w:abstractNumId w:val="10"/>
  </w:num>
  <w:num w:numId="26">
    <w:abstractNumId w:val="0"/>
  </w:num>
  <w:num w:numId="27">
    <w:abstractNumId w:val="24"/>
  </w:num>
  <w:num w:numId="28">
    <w:abstractNumId w:val="21"/>
  </w:num>
  <w:num w:numId="29">
    <w:abstractNumId w:val="20"/>
  </w:num>
  <w:num w:numId="30">
    <w:abstractNumId w:val="23"/>
  </w:num>
  <w:num w:numId="31">
    <w:abstractNumId w:val="30"/>
  </w:num>
  <w:num w:numId="32">
    <w:abstractNumId w:val="17"/>
  </w:num>
  <w:num w:numId="33">
    <w:abstractNumId w:val="39"/>
  </w:num>
  <w:num w:numId="34">
    <w:abstractNumId w:val="40"/>
  </w:num>
  <w:num w:numId="35">
    <w:abstractNumId w:val="5"/>
  </w:num>
  <w:num w:numId="36">
    <w:abstractNumId w:val="33"/>
  </w:num>
  <w:num w:numId="37">
    <w:abstractNumId w:val="4"/>
  </w:num>
  <w:num w:numId="38">
    <w:abstractNumId w:val="12"/>
  </w:num>
  <w:num w:numId="39">
    <w:abstractNumId w:val="16"/>
  </w:num>
  <w:num w:numId="40">
    <w:abstractNumId w:val="14"/>
  </w:num>
  <w:num w:numId="41">
    <w:abstractNumId w:val="9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CC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189A"/>
    <w:rsid w:val="000654F9"/>
    <w:rsid w:val="00066C33"/>
    <w:rsid w:val="000674D5"/>
    <w:rsid w:val="000677C7"/>
    <w:rsid w:val="0007270C"/>
    <w:rsid w:val="00075B22"/>
    <w:rsid w:val="00075B7B"/>
    <w:rsid w:val="00076DE8"/>
    <w:rsid w:val="00077B18"/>
    <w:rsid w:val="00087E48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B4194"/>
    <w:rsid w:val="001B5E3B"/>
    <w:rsid w:val="001B6C87"/>
    <w:rsid w:val="001C147E"/>
    <w:rsid w:val="001C2D5F"/>
    <w:rsid w:val="001C49E6"/>
    <w:rsid w:val="001C4B1B"/>
    <w:rsid w:val="001C7A01"/>
    <w:rsid w:val="001D586F"/>
    <w:rsid w:val="001E07C6"/>
    <w:rsid w:val="001E1870"/>
    <w:rsid w:val="001E770C"/>
    <w:rsid w:val="001F449C"/>
    <w:rsid w:val="002004EC"/>
    <w:rsid w:val="0020276F"/>
    <w:rsid w:val="002036C5"/>
    <w:rsid w:val="00203A78"/>
    <w:rsid w:val="00204116"/>
    <w:rsid w:val="002069F5"/>
    <w:rsid w:val="0021197F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230D"/>
    <w:rsid w:val="00285FF6"/>
    <w:rsid w:val="002908E3"/>
    <w:rsid w:val="002A7ACF"/>
    <w:rsid w:val="002B5156"/>
    <w:rsid w:val="002B5F33"/>
    <w:rsid w:val="002C1753"/>
    <w:rsid w:val="002D1E0C"/>
    <w:rsid w:val="002D3544"/>
    <w:rsid w:val="002D3658"/>
    <w:rsid w:val="002F030A"/>
    <w:rsid w:val="002F38A5"/>
    <w:rsid w:val="0030058C"/>
    <w:rsid w:val="003017A1"/>
    <w:rsid w:val="00302ADD"/>
    <w:rsid w:val="00303BF4"/>
    <w:rsid w:val="00306286"/>
    <w:rsid w:val="00307F9A"/>
    <w:rsid w:val="00314199"/>
    <w:rsid w:val="00317598"/>
    <w:rsid w:val="0033701A"/>
    <w:rsid w:val="00344E42"/>
    <w:rsid w:val="003556DB"/>
    <w:rsid w:val="00362B7B"/>
    <w:rsid w:val="0036675A"/>
    <w:rsid w:val="00367191"/>
    <w:rsid w:val="00370141"/>
    <w:rsid w:val="00373753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25C7"/>
    <w:rsid w:val="003F6F56"/>
    <w:rsid w:val="003F7B76"/>
    <w:rsid w:val="003F7EF4"/>
    <w:rsid w:val="004012B7"/>
    <w:rsid w:val="00406783"/>
    <w:rsid w:val="00412C48"/>
    <w:rsid w:val="004207F3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2A32"/>
    <w:rsid w:val="004D33BF"/>
    <w:rsid w:val="004D415A"/>
    <w:rsid w:val="004E0DAC"/>
    <w:rsid w:val="004E1CC2"/>
    <w:rsid w:val="004F4209"/>
    <w:rsid w:val="00506097"/>
    <w:rsid w:val="005115C4"/>
    <w:rsid w:val="005241A9"/>
    <w:rsid w:val="00527066"/>
    <w:rsid w:val="00527CC6"/>
    <w:rsid w:val="00532C7E"/>
    <w:rsid w:val="0053469C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67FD1"/>
    <w:rsid w:val="00576109"/>
    <w:rsid w:val="0058498C"/>
    <w:rsid w:val="00590F9C"/>
    <w:rsid w:val="00591CEE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55D34"/>
    <w:rsid w:val="00655E15"/>
    <w:rsid w:val="00662BE2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0452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A07"/>
    <w:rsid w:val="00726CF4"/>
    <w:rsid w:val="007271F4"/>
    <w:rsid w:val="00735FB7"/>
    <w:rsid w:val="007415A2"/>
    <w:rsid w:val="0074728C"/>
    <w:rsid w:val="0076116F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40F"/>
    <w:rsid w:val="00832CC3"/>
    <w:rsid w:val="00835430"/>
    <w:rsid w:val="00841D9E"/>
    <w:rsid w:val="00850B66"/>
    <w:rsid w:val="008542CD"/>
    <w:rsid w:val="008766CF"/>
    <w:rsid w:val="00877A45"/>
    <w:rsid w:val="008947B8"/>
    <w:rsid w:val="00896291"/>
    <w:rsid w:val="008A0367"/>
    <w:rsid w:val="008B7F12"/>
    <w:rsid w:val="008C19D2"/>
    <w:rsid w:val="008C479E"/>
    <w:rsid w:val="008F34D6"/>
    <w:rsid w:val="008F5D5D"/>
    <w:rsid w:val="00906572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86B38"/>
    <w:rsid w:val="0099418D"/>
    <w:rsid w:val="009A1E26"/>
    <w:rsid w:val="009B26E4"/>
    <w:rsid w:val="009B2C9B"/>
    <w:rsid w:val="009B34DC"/>
    <w:rsid w:val="009C3BD1"/>
    <w:rsid w:val="009D5454"/>
    <w:rsid w:val="009E10B3"/>
    <w:rsid w:val="009E6F83"/>
    <w:rsid w:val="009F4507"/>
    <w:rsid w:val="00A03578"/>
    <w:rsid w:val="00A05433"/>
    <w:rsid w:val="00A132E2"/>
    <w:rsid w:val="00A15EFF"/>
    <w:rsid w:val="00A25135"/>
    <w:rsid w:val="00A26F7F"/>
    <w:rsid w:val="00A271A0"/>
    <w:rsid w:val="00A339E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C51B8"/>
    <w:rsid w:val="00AD3D71"/>
    <w:rsid w:val="00AD43CC"/>
    <w:rsid w:val="00AF0F2D"/>
    <w:rsid w:val="00AF2EAF"/>
    <w:rsid w:val="00AF7FCA"/>
    <w:rsid w:val="00B03DC9"/>
    <w:rsid w:val="00B16F23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0EC0"/>
    <w:rsid w:val="00BC361C"/>
    <w:rsid w:val="00BD1083"/>
    <w:rsid w:val="00BE20DD"/>
    <w:rsid w:val="00BE2EE4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B2464"/>
    <w:rsid w:val="00CD2B19"/>
    <w:rsid w:val="00CD525F"/>
    <w:rsid w:val="00CD63D6"/>
    <w:rsid w:val="00CF03B8"/>
    <w:rsid w:val="00CF2784"/>
    <w:rsid w:val="00CF6CE6"/>
    <w:rsid w:val="00D03F1A"/>
    <w:rsid w:val="00D06C9C"/>
    <w:rsid w:val="00D17B23"/>
    <w:rsid w:val="00D22047"/>
    <w:rsid w:val="00D33863"/>
    <w:rsid w:val="00D34073"/>
    <w:rsid w:val="00D42014"/>
    <w:rsid w:val="00D56F15"/>
    <w:rsid w:val="00D57B36"/>
    <w:rsid w:val="00D7198C"/>
    <w:rsid w:val="00D72227"/>
    <w:rsid w:val="00D73361"/>
    <w:rsid w:val="00D74B85"/>
    <w:rsid w:val="00D90302"/>
    <w:rsid w:val="00D93BCC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5DCC"/>
    <w:rsid w:val="00DD6814"/>
    <w:rsid w:val="00DE0030"/>
    <w:rsid w:val="00DE184B"/>
    <w:rsid w:val="00DF27A7"/>
    <w:rsid w:val="00DF71A7"/>
    <w:rsid w:val="00E03F3A"/>
    <w:rsid w:val="00E05B59"/>
    <w:rsid w:val="00E101F1"/>
    <w:rsid w:val="00E14EC8"/>
    <w:rsid w:val="00E169B7"/>
    <w:rsid w:val="00E22E73"/>
    <w:rsid w:val="00E263A1"/>
    <w:rsid w:val="00E27EA1"/>
    <w:rsid w:val="00E366B6"/>
    <w:rsid w:val="00E36B79"/>
    <w:rsid w:val="00E37ABE"/>
    <w:rsid w:val="00E53D05"/>
    <w:rsid w:val="00E62823"/>
    <w:rsid w:val="00E65EC2"/>
    <w:rsid w:val="00E67805"/>
    <w:rsid w:val="00E94C68"/>
    <w:rsid w:val="00EB0FBF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3589A"/>
    <w:rsid w:val="00F418FE"/>
    <w:rsid w:val="00F41B7F"/>
    <w:rsid w:val="00F44F70"/>
    <w:rsid w:val="00F5308E"/>
    <w:rsid w:val="00F62596"/>
    <w:rsid w:val="00F718F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Directorio%20de%20Agencia%20(DACO)/DACO-000-Directorio%20de%20Agencia.pdf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Orientaci&#243;n%20Sobre%20Como%20Presentar%20una%20Queja%20o%20Denuncia%20ante%20DACO/DACO%20003%20Orientacion%20Sobre%20Como%20Presentar%20una%20Queja%20o%20Denuncia%20ante%20DACO.pdf" TargetMode="External"/><Relationship Id="rId20" Type="http://schemas.openxmlformats.org/officeDocument/2006/relationships/image" Target="media/image7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Emienda%20Querella/Emienda%20Querella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hyperlink" Target="https://spnavigation.respondcrm.com/AppViewer.html?q=https://311prkb.respondcrm.com/respondweb/Presentacion%20Querella%20General/Presentacion%20Querella%20General.pdf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9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vero\Desktop\311%20en%20911\Shaiza-%20File%20para%20trabajar%20en%20el%20911\Templates%20Equipo%20de%20Contenido\Template%20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83B9C-9F2E-4B78-A459-D46A85E95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7CD44-7C4D-4A27-87F3-9A7742C0534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1322F529-64CF-4892-8F23-48543E983A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437E59-C470-4158-8919-153FC86F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plantilla de servicio</Template>
  <TotalTime>68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Orientación Sobre el Proceso de Radicar una QuerellaRelacionada a Lavanderías</dc:title>
  <dc:subject>Información General</dc:subject>
  <dc:creator>3-1-1 Tu Línea de Servicios de Gobierno</dc:creator>
  <cp:keywords>DACO</cp:keywords>
  <cp:lastModifiedBy>respondadmin</cp:lastModifiedBy>
  <cp:revision>31</cp:revision>
  <cp:lastPrinted>2013-12-02T14:07:00Z</cp:lastPrinted>
  <dcterms:created xsi:type="dcterms:W3CDTF">2013-12-02T13:33:00Z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