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5B4A7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5B4A76" w:rsidRDefault="00B841AB" w:rsidP="005B4A76">
            <w:pPr>
              <w:pStyle w:val="NormalWeb"/>
              <w:rPr>
                <w:rFonts w:asciiTheme="minorHAnsi" w:hAnsiTheme="minorHAnsi" w:cstheme="minorHAnsi"/>
                <w:color w:val="000000"/>
                <w:sz w:val="20"/>
                <w:szCs w:val="20"/>
                <w:lang w:val="es-PR"/>
              </w:rPr>
            </w:pPr>
            <w:bookmarkStart w:id="0" w:name="_GoBack"/>
            <w:bookmarkEnd w:id="0"/>
            <w:r w:rsidRPr="005B4A76">
              <w:rPr>
                <w:rFonts w:asciiTheme="minorHAnsi" w:hAnsiTheme="minorHAnsi" w:cstheme="minorHAnsi"/>
                <w:b/>
                <w:noProof/>
                <w:sz w:val="28"/>
                <w:szCs w:val="28"/>
              </w:rPr>
              <w:drawing>
                <wp:inline distT="0" distB="0" distL="0" distR="0" wp14:anchorId="6775BD4D" wp14:editId="2AEC1EB9">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5B4A76" w:rsidRDefault="004979AF" w:rsidP="005B4A76">
            <w:pPr>
              <w:spacing w:after="0" w:line="240" w:lineRule="auto"/>
              <w:rPr>
                <w:rFonts w:asciiTheme="minorHAnsi" w:eastAsiaTheme="minorHAnsi" w:hAnsiTheme="minorHAnsi" w:cstheme="minorHAnsi"/>
                <w:b/>
                <w:sz w:val="28"/>
                <w:szCs w:val="28"/>
                <w:lang w:val="es-PR"/>
              </w:rPr>
            </w:pPr>
            <w:r w:rsidRPr="005B4A76">
              <w:rPr>
                <w:rFonts w:asciiTheme="minorHAnsi" w:eastAsiaTheme="minorHAnsi" w:hAnsiTheme="minorHAnsi" w:cstheme="minorHAnsi"/>
                <w:b/>
                <w:sz w:val="28"/>
                <w:szCs w:val="28"/>
                <w:lang w:val="es-PR"/>
              </w:rPr>
              <w:t xml:space="preserve">Descripción del Servicio </w:t>
            </w:r>
          </w:p>
        </w:tc>
      </w:tr>
    </w:tbl>
    <w:p w:rsidR="005B4A76" w:rsidRPr="005B4A76" w:rsidRDefault="00C2321A" w:rsidP="004F1813">
      <w:pPr>
        <w:pStyle w:val="NoSpacing"/>
        <w:spacing w:before="120" w:after="120"/>
        <w:rPr>
          <w:rFonts w:cstheme="minorHAnsi"/>
          <w:lang w:val="es-ES_tradnl"/>
        </w:rPr>
      </w:pPr>
      <w:r>
        <w:rPr>
          <w:rFonts w:cstheme="minorHAnsi"/>
          <w:lang w:val="es-ES_tradnl"/>
        </w:rPr>
        <w:t xml:space="preserve">Ofrecer información sobre el proceso para iniciar el establecimiento de </w:t>
      </w:r>
      <w:r w:rsidR="002A7AE4">
        <w:rPr>
          <w:rFonts w:cstheme="minorHAnsi"/>
          <w:lang w:val="es-ES_tradnl"/>
        </w:rPr>
        <w:t xml:space="preserve">una </w:t>
      </w:r>
      <w:r>
        <w:rPr>
          <w:rFonts w:cstheme="minorHAnsi"/>
          <w:lang w:val="es-ES_tradnl"/>
        </w:rPr>
        <w:t xml:space="preserve">pensión alimentaria. </w:t>
      </w:r>
      <w:r w:rsidR="00846E53">
        <w:rPr>
          <w:rFonts w:cstheme="minorHAnsi"/>
          <w:lang w:val="es-ES_tradnl"/>
        </w:rPr>
        <w:t xml:space="preserve">Una pensión alimentaria es una orden emitida por la </w:t>
      </w:r>
      <w:r w:rsidR="00F61E82">
        <w:rPr>
          <w:rFonts w:cstheme="minorHAnsi"/>
          <w:lang w:val="es-ES_tradnl"/>
        </w:rPr>
        <w:t>Administración para el Sustento de Menores (</w:t>
      </w:r>
      <w:r w:rsidR="00846E53">
        <w:rPr>
          <w:rFonts w:cstheme="minorHAnsi"/>
          <w:lang w:val="es-ES_tradnl"/>
        </w:rPr>
        <w:t>ASUME</w:t>
      </w:r>
      <w:r w:rsidR="00F61E82">
        <w:rPr>
          <w:rFonts w:cstheme="minorHAnsi"/>
          <w:lang w:val="es-ES_tradnl"/>
        </w:rPr>
        <w:t>)</w:t>
      </w:r>
      <w:r w:rsidR="00846E53">
        <w:rPr>
          <w:rFonts w:cstheme="minorHAnsi"/>
          <w:lang w:val="es-ES_tradnl"/>
        </w:rPr>
        <w:t xml:space="preserve"> o por el Tribunal de forma provisional o regular</w:t>
      </w:r>
      <w:r w:rsidR="00BF1560">
        <w:rPr>
          <w:rFonts w:cstheme="minorHAnsi"/>
          <w:lang w:val="es-ES_tradnl"/>
        </w:rPr>
        <w:t>. La pensión alimentaria incluye todo lo necesario para sufragar las necesidades del menor tales como: vestimenta, alimentos, cuidados de salud, vivienda, educación, recreación, transportación y otros.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5B4A7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5B4A76" w:rsidRDefault="00B841AB" w:rsidP="005B4A76">
            <w:pPr>
              <w:pStyle w:val="NormalWeb"/>
              <w:rPr>
                <w:rFonts w:asciiTheme="minorHAnsi" w:hAnsiTheme="minorHAnsi" w:cstheme="minorHAnsi"/>
                <w:color w:val="000000"/>
                <w:sz w:val="20"/>
                <w:szCs w:val="20"/>
                <w:lang w:val="es-PR"/>
              </w:rPr>
            </w:pPr>
            <w:r w:rsidRPr="005B4A76">
              <w:rPr>
                <w:rFonts w:asciiTheme="minorHAnsi" w:hAnsiTheme="minorHAnsi" w:cstheme="minorHAnsi"/>
                <w:noProof/>
                <w:sz w:val="20"/>
                <w:szCs w:val="20"/>
              </w:rPr>
              <w:drawing>
                <wp:inline distT="0" distB="0" distL="0" distR="0" wp14:anchorId="03421D37" wp14:editId="1A6773DD">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5B4A76" w:rsidRDefault="004979AF" w:rsidP="005B4A76">
            <w:pPr>
              <w:spacing w:after="0" w:line="240" w:lineRule="auto"/>
              <w:rPr>
                <w:rFonts w:asciiTheme="minorHAnsi" w:eastAsiaTheme="minorHAnsi" w:hAnsiTheme="minorHAnsi" w:cstheme="minorHAnsi"/>
                <w:b/>
                <w:sz w:val="28"/>
                <w:szCs w:val="28"/>
                <w:lang w:val="es-PR"/>
              </w:rPr>
            </w:pPr>
            <w:r w:rsidRPr="005B4A76">
              <w:rPr>
                <w:rFonts w:asciiTheme="minorHAnsi" w:eastAsiaTheme="minorHAnsi" w:hAnsiTheme="minorHAnsi" w:cstheme="minorHAnsi"/>
                <w:b/>
                <w:sz w:val="28"/>
                <w:szCs w:val="28"/>
                <w:lang w:val="es-PR"/>
              </w:rPr>
              <w:t>Audiencia y Propósito</w:t>
            </w:r>
          </w:p>
        </w:tc>
      </w:tr>
    </w:tbl>
    <w:p w:rsidR="002A7AE4" w:rsidRPr="00FF2B75" w:rsidRDefault="002A7AE4" w:rsidP="002A7AE4">
      <w:pPr>
        <w:pStyle w:val="NoSpacing"/>
        <w:numPr>
          <w:ilvl w:val="0"/>
          <w:numId w:val="2"/>
        </w:numPr>
        <w:spacing w:before="120" w:after="120"/>
        <w:jc w:val="both"/>
        <w:rPr>
          <w:rFonts w:cstheme="minorHAnsi"/>
          <w:lang w:val="es-ES_tradnl"/>
        </w:rPr>
      </w:pPr>
      <w:r w:rsidRPr="00FF2B75">
        <w:rPr>
          <w:rFonts w:cstheme="minorHAnsi"/>
          <w:lang w:val="es-ES_tradnl"/>
        </w:rPr>
        <w:t>Personas custodias (PC) y personas no custodias (PNC)</w:t>
      </w:r>
    </w:p>
    <w:p w:rsidR="004F1813" w:rsidRPr="004F1813" w:rsidRDefault="004F1813" w:rsidP="00B52155">
      <w:pPr>
        <w:pStyle w:val="NoSpacing"/>
        <w:numPr>
          <w:ilvl w:val="0"/>
          <w:numId w:val="2"/>
        </w:numPr>
        <w:spacing w:before="120" w:after="120"/>
        <w:jc w:val="both"/>
        <w:rPr>
          <w:rFonts w:cstheme="minorHAnsi"/>
          <w:lang w:val="es-ES_tradnl"/>
        </w:rPr>
      </w:pPr>
      <w:r>
        <w:rPr>
          <w:rFonts w:cstheme="minorHAnsi"/>
          <w:lang w:val="es-ES_tradnl"/>
        </w:rPr>
        <w:t>Ciudadanía en general</w:t>
      </w:r>
    </w:p>
    <w:p w:rsidR="005B4A76" w:rsidRPr="005B4A76" w:rsidRDefault="005B4A76" w:rsidP="005B4A76">
      <w:pPr>
        <w:pStyle w:val="NoSpacing"/>
        <w:spacing w:before="120" w:after="120"/>
        <w:rPr>
          <w:rFonts w:cstheme="minorHAnsi"/>
          <w:lang w:val="es-ES_tradnl"/>
        </w:rPr>
      </w:pPr>
      <w:r w:rsidRPr="005B4A76">
        <w:rPr>
          <w:rFonts w:cstheme="minorHAnsi"/>
          <w:lang w:val="es-ES_tradnl"/>
        </w:rPr>
        <w:t xml:space="preserve">Asegurar </w:t>
      </w:r>
      <w:r w:rsidR="004F1813">
        <w:rPr>
          <w:rFonts w:cstheme="minorHAnsi"/>
          <w:lang w:val="es-ES_tradnl"/>
        </w:rPr>
        <w:t xml:space="preserve">que la persona no custodia cumpla con la </w:t>
      </w:r>
      <w:r w:rsidRPr="005B4A76">
        <w:rPr>
          <w:rFonts w:cstheme="minorHAnsi"/>
          <w:lang w:val="es-ES_tradnl"/>
        </w:rPr>
        <w:t>obligación de proveer alimentos a sus hijos e hijas menores de edad.</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5B4A7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5B4A76" w:rsidRDefault="00B841AB" w:rsidP="005B4A76">
            <w:pPr>
              <w:pStyle w:val="NormalWeb"/>
              <w:rPr>
                <w:rFonts w:asciiTheme="minorHAnsi" w:hAnsiTheme="minorHAnsi" w:cstheme="minorHAnsi"/>
                <w:color w:val="000000"/>
                <w:sz w:val="20"/>
                <w:szCs w:val="20"/>
                <w:lang w:val="es-PR"/>
              </w:rPr>
            </w:pPr>
            <w:r w:rsidRPr="005B4A76">
              <w:rPr>
                <w:rFonts w:asciiTheme="minorHAnsi" w:hAnsiTheme="minorHAnsi" w:cstheme="minorHAnsi"/>
                <w:noProof/>
                <w:sz w:val="20"/>
                <w:szCs w:val="20"/>
              </w:rPr>
              <w:drawing>
                <wp:inline distT="0" distB="0" distL="0" distR="0" wp14:anchorId="6DC8E685" wp14:editId="4F407E51">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5B4A76" w:rsidRDefault="004A5AAE" w:rsidP="005B4A76">
            <w:pPr>
              <w:spacing w:after="0" w:line="240" w:lineRule="auto"/>
              <w:rPr>
                <w:rFonts w:asciiTheme="minorHAnsi" w:eastAsiaTheme="minorHAnsi" w:hAnsiTheme="minorHAnsi" w:cstheme="minorHAnsi"/>
                <w:b/>
                <w:sz w:val="28"/>
                <w:szCs w:val="28"/>
                <w:lang w:val="es-PR"/>
              </w:rPr>
            </w:pPr>
            <w:r w:rsidRPr="005B4A76">
              <w:rPr>
                <w:rFonts w:asciiTheme="minorHAnsi" w:eastAsiaTheme="minorHAnsi" w:hAnsiTheme="minorHAnsi" w:cstheme="minorHAnsi"/>
                <w:b/>
                <w:sz w:val="28"/>
                <w:szCs w:val="28"/>
                <w:lang w:val="es-PR"/>
              </w:rPr>
              <w:t xml:space="preserve">Consideraciones </w:t>
            </w:r>
          </w:p>
        </w:tc>
      </w:tr>
    </w:tbl>
    <w:p w:rsidR="008C6327" w:rsidRPr="00E01542" w:rsidRDefault="008C6327" w:rsidP="00B52155">
      <w:pPr>
        <w:pStyle w:val="NormalWeb"/>
        <w:numPr>
          <w:ilvl w:val="0"/>
          <w:numId w:val="1"/>
        </w:numPr>
        <w:spacing w:before="120" w:beforeAutospacing="0" w:after="120" w:afterAutospacing="0"/>
        <w:rPr>
          <w:rFonts w:asciiTheme="minorHAnsi" w:hAnsiTheme="minorHAnsi" w:cs="Arial"/>
          <w:color w:val="000000"/>
          <w:sz w:val="22"/>
          <w:szCs w:val="22"/>
          <w:lang w:val="es-PR"/>
        </w:rPr>
      </w:pPr>
      <w:r w:rsidRPr="00E01542">
        <w:rPr>
          <w:rFonts w:asciiTheme="minorHAnsi" w:hAnsiTheme="minorHAnsi" w:cs="Arial"/>
          <w:color w:val="000000"/>
          <w:sz w:val="22"/>
          <w:szCs w:val="22"/>
          <w:lang w:val="es-PR"/>
        </w:rPr>
        <w:t>Esta información fue revisada y aprobada por la agencia. Es responsabilidad del ciudadano orientarse sobre toda documentación adicional, y de ser necesario, solicitar asesoría de un especialista. Tu Línea de Servicios de Gobierno 3-1-1 no está autorizada a ofrecer ningún tipo de asesoría, completar solicitudes y/o formularios a nombre del ciudadano.</w:t>
      </w:r>
    </w:p>
    <w:p w:rsidR="00E01542" w:rsidRPr="00E01542" w:rsidRDefault="002A7AE4" w:rsidP="00B52155">
      <w:pPr>
        <w:pStyle w:val="NoSpacing"/>
        <w:numPr>
          <w:ilvl w:val="0"/>
          <w:numId w:val="1"/>
        </w:numPr>
        <w:spacing w:before="120" w:after="120"/>
        <w:rPr>
          <w:rFonts w:cstheme="minorHAnsi"/>
          <w:color w:val="000000"/>
          <w:lang w:val="es-ES_tradnl"/>
        </w:rPr>
      </w:pPr>
      <w:r w:rsidRPr="002A7AE4">
        <w:rPr>
          <w:rFonts w:cstheme="minorHAnsi"/>
          <w:color w:val="000000"/>
          <w:lang w:val="es-PR"/>
        </w:rPr>
        <w:t>En t</w:t>
      </w:r>
      <w:r w:rsidR="00E01542" w:rsidRPr="002A7AE4">
        <w:rPr>
          <w:rFonts w:cstheme="minorHAnsi"/>
          <w:color w:val="000000"/>
          <w:lang w:val="es-PR"/>
        </w:rPr>
        <w:t>odos</w:t>
      </w:r>
      <w:r w:rsidR="00E01542" w:rsidRPr="005B4A76">
        <w:rPr>
          <w:rFonts w:cstheme="minorHAnsi"/>
          <w:color w:val="000000"/>
          <w:lang w:val="es-ES_tradnl"/>
        </w:rPr>
        <w:t xml:space="preserve"> los casos donde se establezca una pensión alimentaria en la </w:t>
      </w:r>
      <w:r w:rsidR="00E01542" w:rsidRPr="005B4A76">
        <w:rPr>
          <w:rFonts w:cstheme="minorHAnsi"/>
          <w:lang w:val="es-ES_tradnl"/>
        </w:rPr>
        <w:t>ASUME</w:t>
      </w:r>
      <w:r w:rsidR="00E01542">
        <w:rPr>
          <w:rFonts w:cstheme="minorHAnsi"/>
          <w:color w:val="000000"/>
          <w:lang w:val="es-ES_tradnl"/>
        </w:rPr>
        <w:t>, los pagos se realizarán a través de esta agencia. No deberán efectuarse pagos directos entre la persona custodia y persona no custodia.</w:t>
      </w:r>
    </w:p>
    <w:p w:rsidR="004F1813" w:rsidRPr="00F96DA6" w:rsidRDefault="004F1813" w:rsidP="00B52155">
      <w:pPr>
        <w:pStyle w:val="NoSpacing"/>
        <w:numPr>
          <w:ilvl w:val="0"/>
          <w:numId w:val="1"/>
        </w:numPr>
        <w:spacing w:before="120" w:after="120"/>
        <w:rPr>
          <w:rFonts w:cstheme="minorHAnsi"/>
          <w:color w:val="000000"/>
          <w:lang w:val="es-ES_tradnl"/>
        </w:rPr>
      </w:pPr>
      <w:r w:rsidRPr="00F96DA6">
        <w:rPr>
          <w:rFonts w:cstheme="minorHAnsi"/>
          <w:lang w:val="es-ES_tradnl"/>
        </w:rPr>
        <w:t>Estos servicios se ofrecen para beneficio de los menores de veintiún (21) años de edad.</w:t>
      </w:r>
    </w:p>
    <w:p w:rsidR="004F1813" w:rsidRPr="00E01542" w:rsidRDefault="004F1813" w:rsidP="00B52155">
      <w:pPr>
        <w:pStyle w:val="NoSpacing"/>
        <w:numPr>
          <w:ilvl w:val="0"/>
          <w:numId w:val="1"/>
        </w:numPr>
        <w:spacing w:before="120" w:after="120"/>
        <w:rPr>
          <w:rFonts w:cstheme="minorHAnsi"/>
          <w:color w:val="000000"/>
          <w:lang w:val="es-ES_tradnl"/>
        </w:rPr>
      </w:pPr>
      <w:r w:rsidRPr="00F96DA6">
        <w:rPr>
          <w:rFonts w:cstheme="minorHAnsi"/>
          <w:color w:val="000000"/>
          <w:lang w:val="es-ES_tradnl"/>
        </w:rPr>
        <w:t>L</w:t>
      </w:r>
      <w:r w:rsidRPr="00F96DA6">
        <w:rPr>
          <w:rFonts w:cstheme="minorHAnsi"/>
          <w:lang w:val="es-ES_tradnl"/>
        </w:rPr>
        <w:t xml:space="preserve">a </w:t>
      </w:r>
      <w:r w:rsidRPr="004253C8">
        <w:rPr>
          <w:rFonts w:cstheme="minorHAnsi"/>
          <w:lang w:val="es-ES_tradnl"/>
        </w:rPr>
        <w:t xml:space="preserve">solicitud de servicios </w:t>
      </w:r>
      <w:r w:rsidRPr="002A6D1A">
        <w:rPr>
          <w:rFonts w:cstheme="minorHAnsi"/>
          <w:lang w:val="es-ES_tradnl"/>
        </w:rPr>
        <w:t xml:space="preserve">para </w:t>
      </w:r>
      <w:r w:rsidRPr="00F96DA6">
        <w:rPr>
          <w:rFonts w:cstheme="minorHAnsi"/>
          <w:lang w:val="es-ES_tradnl"/>
        </w:rPr>
        <w:t>una persona incapacitada legalmente debe ser completada por su tutor o persona custodia.</w:t>
      </w:r>
    </w:p>
    <w:p w:rsidR="002A7AE4" w:rsidRPr="00FF2B75" w:rsidRDefault="002A7AE4" w:rsidP="002A7AE4">
      <w:pPr>
        <w:pStyle w:val="NoSpacing"/>
        <w:numPr>
          <w:ilvl w:val="0"/>
          <w:numId w:val="1"/>
        </w:numPr>
        <w:spacing w:after="120"/>
        <w:rPr>
          <w:rFonts w:cstheme="minorHAnsi"/>
          <w:color w:val="000000"/>
          <w:lang w:val="es-PR"/>
        </w:rPr>
      </w:pPr>
      <w:r w:rsidRPr="00FF2B75">
        <w:rPr>
          <w:rFonts w:cstheme="minorHAnsi"/>
          <w:lang w:val="es-ES_tradnl"/>
        </w:rPr>
        <w:t>Si la madre o padre del menor es a su vez un menor de edad (menor de 21 años no emancipado), deberá acudir con su custodio o tutor legal. La solicitud de servicios deberá ser presentada por el adulto.</w:t>
      </w:r>
    </w:p>
    <w:p w:rsidR="00AA63C1" w:rsidRPr="00FF2B75" w:rsidRDefault="00AA63C1" w:rsidP="00AA63C1">
      <w:pPr>
        <w:pStyle w:val="NoSpacing"/>
        <w:numPr>
          <w:ilvl w:val="0"/>
          <w:numId w:val="1"/>
        </w:numPr>
        <w:spacing w:before="120" w:after="120"/>
        <w:rPr>
          <w:rFonts w:cstheme="minorHAnsi"/>
          <w:lang w:val="es-ES_tradnl"/>
        </w:rPr>
      </w:pPr>
      <w:r w:rsidRPr="00FF2B75">
        <w:rPr>
          <w:lang w:val="es-PR"/>
        </w:rPr>
        <w:t>Cuando la persona que solicita los servicios no sea el padre o la madre del menor, se le requerirá que acredite mediante certificación escrita la relación que guarda con el menor y el interés que tiene en que éste reciba los servicios que presta la ASUME.</w:t>
      </w:r>
    </w:p>
    <w:p w:rsidR="002A7AE4" w:rsidRPr="00FF2B75" w:rsidRDefault="002A7AE4" w:rsidP="002A7AE4">
      <w:pPr>
        <w:pStyle w:val="NoSpacing"/>
        <w:numPr>
          <w:ilvl w:val="0"/>
          <w:numId w:val="1"/>
        </w:numPr>
        <w:spacing w:before="120" w:after="120"/>
        <w:rPr>
          <w:rFonts w:cstheme="minorHAnsi"/>
          <w:lang w:val="es-ES_tradnl"/>
        </w:rPr>
      </w:pPr>
      <w:r w:rsidRPr="00FF2B75">
        <w:rPr>
          <w:rFonts w:cstheme="minorHAnsi"/>
          <w:lang w:val="es-ES_tradnl"/>
        </w:rPr>
        <w:t>El participante podrá terminar los servicios con la ASUME mediante la notificación por escrito en la oficina local donde está asignado el caso.</w:t>
      </w:r>
    </w:p>
    <w:p w:rsidR="004F1813" w:rsidRPr="00F96DA6" w:rsidRDefault="004F1813" w:rsidP="00B52155">
      <w:pPr>
        <w:pStyle w:val="NoSpacing"/>
        <w:numPr>
          <w:ilvl w:val="0"/>
          <w:numId w:val="1"/>
        </w:numPr>
        <w:spacing w:before="120" w:after="120"/>
        <w:rPr>
          <w:rFonts w:cstheme="minorHAnsi"/>
          <w:lang w:val="es-ES_tradnl"/>
        </w:rPr>
      </w:pPr>
      <w:r w:rsidRPr="00F96DA6">
        <w:rPr>
          <w:rFonts w:cstheme="minorHAnsi"/>
          <w:lang w:val="es-ES_tradnl"/>
        </w:rPr>
        <w:t>Los participantes o ex participantes bajo la Categoría-C (</w:t>
      </w:r>
      <w:r w:rsidRPr="00F96DA6">
        <w:rPr>
          <w:rFonts w:cstheme="minorHAnsi"/>
          <w:i/>
          <w:lang w:val="es-ES_tradnl"/>
        </w:rPr>
        <w:t>Child</w:t>
      </w:r>
      <w:r w:rsidRPr="00F96DA6">
        <w:rPr>
          <w:rFonts w:cstheme="minorHAnsi"/>
          <w:lang w:val="es-ES_tradnl"/>
        </w:rPr>
        <w:t xml:space="preserve">) del </w:t>
      </w:r>
      <w:r w:rsidRPr="00F96DA6">
        <w:rPr>
          <w:rFonts w:eastAsia="Times New Roman" w:cstheme="minorHAnsi"/>
          <w:color w:val="000000"/>
          <w:lang w:val="es-ES_tradnl"/>
        </w:rPr>
        <w:t>Programa de Ayuda Temporal a Familias Necesitadas</w:t>
      </w:r>
      <w:r w:rsidRPr="00F96DA6">
        <w:rPr>
          <w:rFonts w:cstheme="minorHAnsi"/>
          <w:color w:val="222222"/>
          <w:lang w:val="es-ES_tradnl"/>
        </w:rPr>
        <w:t xml:space="preserve"> (</w:t>
      </w:r>
      <w:r w:rsidRPr="00F96DA6">
        <w:rPr>
          <w:rFonts w:cstheme="minorHAnsi"/>
          <w:bCs/>
          <w:color w:val="222222"/>
          <w:lang w:val="es-ES_tradnl"/>
        </w:rPr>
        <w:t>TANF</w:t>
      </w:r>
      <w:r w:rsidRPr="00F96DA6">
        <w:rPr>
          <w:rFonts w:cstheme="minorHAnsi"/>
          <w:color w:val="222222"/>
          <w:lang w:val="es-ES_tradnl"/>
        </w:rPr>
        <w:t xml:space="preserve">, por </w:t>
      </w:r>
      <w:r w:rsidRPr="00F96DA6">
        <w:rPr>
          <w:rFonts w:eastAsia="Times New Roman" w:cstheme="minorHAnsi"/>
          <w:color w:val="000000"/>
          <w:lang w:val="es-ES_tradnl"/>
        </w:rPr>
        <w:t>su sus siglas en inglés), no podrán solicitar el cierre del caso a menos que demuestren que la deuda de pensión alimentaria ha sido satisfecha y los beneficios del programa han terminado.</w:t>
      </w:r>
      <w:r w:rsidRPr="00F96DA6">
        <w:rPr>
          <w:rFonts w:cstheme="minorHAnsi"/>
          <w:lang w:val="es-ES_tradnl"/>
        </w:rPr>
        <w:t xml:space="preserve"> En estos casos, el participante viene obligado a cooperar con la ASUME como requisito para continuar recibiendo beneficios.  </w:t>
      </w:r>
    </w:p>
    <w:p w:rsidR="00D35787" w:rsidRPr="00092CDA" w:rsidRDefault="00092CDA" w:rsidP="00092CDA">
      <w:pPr>
        <w:pStyle w:val="NoSpacing"/>
        <w:numPr>
          <w:ilvl w:val="0"/>
          <w:numId w:val="1"/>
        </w:numPr>
        <w:spacing w:before="120" w:after="120"/>
        <w:rPr>
          <w:rFonts w:cstheme="minorHAnsi"/>
          <w:lang w:val="es-PR"/>
        </w:rPr>
      </w:pPr>
      <w:r w:rsidRPr="00154CD8">
        <w:rPr>
          <w:rFonts w:cstheme="minorHAnsi"/>
          <w:lang w:val="es-PR"/>
        </w:rPr>
        <w:lastRenderedPageBreak/>
        <w:t>La ASUME exhorta a todos sus participantes a crear una cuenta de usuario en la aplicación Servicios en Línea para Participantes y Patronos.</w:t>
      </w:r>
      <w:r>
        <w:rPr>
          <w:rFonts w:cstheme="minorHAnsi"/>
          <w:lang w:val="es-PR"/>
        </w:rPr>
        <w:t xml:space="preserve"> El participante deberá conocer su número de caso y número de participante.</w:t>
      </w:r>
      <w:r w:rsidRPr="00154CD8">
        <w:rPr>
          <w:rFonts w:cstheme="minorHAnsi"/>
          <w:lang w:val="es-PR"/>
        </w:rPr>
        <w:t xml:space="preserve"> Se puede acceder a la aplicación a través de la página </w:t>
      </w:r>
      <w:hyperlink r:id="rId15" w:history="1">
        <w:r w:rsidRPr="00154CD8">
          <w:rPr>
            <w:rStyle w:val="Hyperlink"/>
            <w:rFonts w:cstheme="minorHAnsi"/>
            <w:lang w:val="es-PR"/>
          </w:rPr>
          <w:t>www.asume.pr.gov</w:t>
        </w:r>
      </w:hyperlink>
      <w:r w:rsidRPr="00154CD8">
        <w:rPr>
          <w:rFonts w:cstheme="minorHAnsi"/>
          <w:lang w:val="es-PR"/>
        </w:rPr>
        <w:t>. En esta aplicación se podrá tramitar los siguientes servicios: realizar pagos de pensión alimentaria, ob</w:t>
      </w:r>
      <w:r>
        <w:rPr>
          <w:rFonts w:cstheme="minorHAnsi"/>
          <w:lang w:val="es-PR"/>
        </w:rPr>
        <w:t xml:space="preserve">tener información de balances e historial de </w:t>
      </w:r>
      <w:r w:rsidRPr="00154CD8">
        <w:rPr>
          <w:rFonts w:cstheme="minorHAnsi"/>
          <w:lang w:val="es-PR"/>
        </w:rPr>
        <w:t xml:space="preserve">pagos, imprimir cupones de </w:t>
      </w:r>
      <w:r w:rsidRPr="002161FA">
        <w:rPr>
          <w:rFonts w:cstheme="minorHAnsi"/>
          <w:lang w:val="es-PR"/>
        </w:rPr>
        <w:t xml:space="preserve">pagos, </w:t>
      </w:r>
      <w:r w:rsidR="007A6DE6" w:rsidRPr="002161FA">
        <w:rPr>
          <w:rFonts w:cstheme="minorHAnsi"/>
          <w:lang w:val="es-PR"/>
        </w:rPr>
        <w:t xml:space="preserve">acceder al portal de EBT-PR para </w:t>
      </w:r>
      <w:r w:rsidRPr="002161FA">
        <w:rPr>
          <w:rFonts w:cstheme="minorHAnsi"/>
          <w:lang w:val="es-PR"/>
        </w:rPr>
        <w:t>verificar</w:t>
      </w:r>
      <w:r w:rsidRPr="00154CD8">
        <w:rPr>
          <w:rFonts w:cstheme="minorHAnsi"/>
          <w:lang w:val="es-PR"/>
        </w:rPr>
        <w:t xml:space="preserve"> el estado de cuenta de su Tarjeta Única y obtener certificaciones.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AB3F7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5B4A76" w:rsidRDefault="00B841AB" w:rsidP="005B4A76">
            <w:pPr>
              <w:pStyle w:val="NormalWeb"/>
              <w:rPr>
                <w:rFonts w:asciiTheme="minorHAnsi" w:hAnsiTheme="minorHAnsi" w:cstheme="minorHAnsi"/>
                <w:color w:val="000000"/>
                <w:sz w:val="20"/>
                <w:szCs w:val="20"/>
                <w:lang w:val="es-PR"/>
              </w:rPr>
            </w:pPr>
            <w:r w:rsidRPr="005B4A76">
              <w:rPr>
                <w:rFonts w:asciiTheme="minorHAnsi" w:hAnsiTheme="minorHAnsi" w:cstheme="minorHAnsi"/>
                <w:noProof/>
                <w:sz w:val="20"/>
                <w:szCs w:val="20"/>
              </w:rPr>
              <w:drawing>
                <wp:inline distT="0" distB="0" distL="0" distR="0" wp14:anchorId="4CE82BD4" wp14:editId="01E64A39">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5B4A76" w:rsidRDefault="00CA1937" w:rsidP="005B4A76">
            <w:pPr>
              <w:spacing w:after="0" w:line="240" w:lineRule="auto"/>
              <w:rPr>
                <w:rFonts w:asciiTheme="minorHAnsi" w:eastAsiaTheme="minorHAnsi" w:hAnsiTheme="minorHAnsi" w:cstheme="minorHAnsi"/>
                <w:b/>
                <w:sz w:val="28"/>
                <w:szCs w:val="28"/>
                <w:lang w:val="es-PR"/>
              </w:rPr>
            </w:pPr>
            <w:r w:rsidRPr="005B4A76">
              <w:rPr>
                <w:rFonts w:asciiTheme="minorHAnsi" w:eastAsiaTheme="minorHAnsi" w:hAnsiTheme="minorHAnsi" w:cstheme="minorHAnsi"/>
                <w:b/>
                <w:sz w:val="28"/>
                <w:szCs w:val="28"/>
                <w:lang w:val="es-PR"/>
              </w:rPr>
              <w:t xml:space="preserve">Lugar y Horario de Servicio </w:t>
            </w:r>
          </w:p>
        </w:tc>
      </w:tr>
    </w:tbl>
    <w:p w:rsidR="00BA1360" w:rsidRDefault="00AC3874" w:rsidP="00BA1360">
      <w:pPr>
        <w:shd w:val="clear" w:color="auto" w:fill="FFFFFF"/>
        <w:spacing w:before="120" w:after="120" w:line="240" w:lineRule="auto"/>
        <w:rPr>
          <w:rFonts w:cs="Arial"/>
          <w:color w:val="0000FF"/>
          <w:u w:val="single"/>
          <w:lang w:val="es-PR"/>
        </w:rPr>
      </w:pPr>
      <w:hyperlink r:id="rId17" w:history="1">
        <w:r w:rsidR="00BA1360" w:rsidRPr="007C6487">
          <w:rPr>
            <w:rStyle w:val="Hyperlink"/>
            <w:rFonts w:cs="Arial"/>
            <w:lang w:val="es-PR"/>
          </w:rPr>
          <w:t>Directorio de la Administración para Sustento de Menores (ASUME)</w:t>
        </w:r>
      </w:hyperlink>
    </w:p>
    <w:p w:rsidR="00BA1360" w:rsidRPr="00F75CAC" w:rsidRDefault="00BA1360" w:rsidP="00BA1360">
      <w:pPr>
        <w:shd w:val="clear" w:color="auto" w:fill="FFFFFF"/>
        <w:spacing w:before="120" w:after="120" w:line="240" w:lineRule="auto"/>
        <w:rPr>
          <w:rFonts w:cstheme="minorHAnsi"/>
          <w:b/>
          <w:lang w:val="es-ES_tradnl"/>
        </w:rPr>
      </w:pPr>
      <w:r w:rsidRPr="00F75CAC">
        <w:rPr>
          <w:rFonts w:cstheme="minorHAnsi"/>
          <w:b/>
          <w:lang w:val="es-ES_tradnl"/>
        </w:rPr>
        <w:t>Nota:</w:t>
      </w:r>
    </w:p>
    <w:p w:rsidR="00BA1360" w:rsidRPr="000C3BCB" w:rsidRDefault="00BA1360" w:rsidP="00BA1360">
      <w:pPr>
        <w:pStyle w:val="NoSpacing"/>
        <w:numPr>
          <w:ilvl w:val="0"/>
          <w:numId w:val="3"/>
        </w:numPr>
        <w:spacing w:before="120" w:after="120"/>
        <w:rPr>
          <w:rFonts w:cstheme="minorHAnsi"/>
          <w:lang w:val="es-ES_tradnl"/>
        </w:rPr>
      </w:pPr>
      <w:r w:rsidRPr="000C3BCB">
        <w:rPr>
          <w:rFonts w:cstheme="minorHAnsi"/>
          <w:lang w:val="es-ES_tradnl"/>
        </w:rPr>
        <w:t xml:space="preserve">El solicitante debe visitar la </w:t>
      </w:r>
      <w:hyperlink r:id="rId18" w:history="1">
        <w:r w:rsidRPr="000C3BCB">
          <w:rPr>
            <w:rStyle w:val="Hyperlink"/>
            <w:rFonts w:cstheme="minorHAnsi"/>
            <w:color w:val="auto"/>
            <w:u w:val="none"/>
            <w:lang w:val="es-ES_tradnl"/>
          </w:rPr>
          <w:t>oficina local o regional de la ASUME más cercana a la residencia del menor</w:t>
        </w:r>
      </w:hyperlink>
      <w:r w:rsidRPr="000C3BCB">
        <w:rPr>
          <w:rFonts w:cstheme="minorHAnsi"/>
          <w:lang w:val="es-ES_tradnl"/>
        </w:rPr>
        <w:t xml:space="preserve">, para radicar o solicitar algún servicio. </w:t>
      </w:r>
    </w:p>
    <w:p w:rsidR="004F1813" w:rsidRPr="00F61E82" w:rsidRDefault="004F1813" w:rsidP="00B52155">
      <w:pPr>
        <w:pStyle w:val="NoSpacing"/>
        <w:numPr>
          <w:ilvl w:val="0"/>
          <w:numId w:val="3"/>
        </w:numPr>
        <w:spacing w:before="120" w:after="120"/>
        <w:rPr>
          <w:rFonts w:cstheme="minorHAnsi"/>
          <w:lang w:val="es-ES_tradnl"/>
        </w:rPr>
      </w:pPr>
      <w:r w:rsidRPr="00F61E82">
        <w:rPr>
          <w:rFonts w:cstheme="minorHAnsi"/>
          <w:lang w:val="es-ES_tradnl"/>
        </w:rPr>
        <w:t xml:space="preserve">En caso de que el menor resida fuera de Puerto Rico, la persona no custodia (PNC) visitará la </w:t>
      </w:r>
      <w:hyperlink r:id="rId19" w:history="1">
        <w:r w:rsidRPr="00F61E82">
          <w:rPr>
            <w:rStyle w:val="Hyperlink"/>
            <w:rFonts w:cstheme="minorHAnsi"/>
            <w:color w:val="auto"/>
            <w:u w:val="none"/>
            <w:lang w:val="es-ES_tradnl"/>
          </w:rPr>
          <w:t>oficina regional o local más cercana a su residencia</w:t>
        </w:r>
      </w:hyperlink>
      <w:r w:rsidRPr="00F61E82">
        <w:rPr>
          <w:rFonts w:cstheme="minorHAnsi"/>
          <w:lang w:val="es-ES_tradnl"/>
        </w:rPr>
        <w:t xml:space="preserve"> para iniciar un caso. En aquellas instancias donde existe una solicitud a través de otro estado o jurisdicción, el caso se trabajará desde la oficina regional.</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AB3F7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5B4A76" w:rsidRDefault="00B841AB" w:rsidP="005B4A76">
            <w:pPr>
              <w:pStyle w:val="NormalWeb"/>
              <w:rPr>
                <w:rFonts w:asciiTheme="minorHAnsi" w:hAnsiTheme="minorHAnsi" w:cstheme="minorHAnsi"/>
                <w:color w:val="000000"/>
                <w:sz w:val="20"/>
                <w:szCs w:val="20"/>
                <w:lang w:val="es-PR"/>
              </w:rPr>
            </w:pPr>
            <w:r w:rsidRPr="005B4A76">
              <w:rPr>
                <w:rFonts w:asciiTheme="minorHAnsi" w:hAnsiTheme="minorHAnsi" w:cstheme="minorHAnsi"/>
                <w:noProof/>
                <w:sz w:val="20"/>
                <w:szCs w:val="20"/>
              </w:rPr>
              <w:drawing>
                <wp:inline distT="0" distB="0" distL="0" distR="0" wp14:anchorId="2BECBFB9" wp14:editId="3483F6A6">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20"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5B4A76" w:rsidRDefault="005D72CC" w:rsidP="005B4A76">
            <w:pPr>
              <w:spacing w:after="0" w:line="240" w:lineRule="auto"/>
              <w:rPr>
                <w:rFonts w:asciiTheme="minorHAnsi" w:eastAsiaTheme="minorHAnsi" w:hAnsiTheme="minorHAnsi" w:cstheme="minorHAnsi"/>
                <w:b/>
                <w:sz w:val="28"/>
                <w:szCs w:val="28"/>
                <w:lang w:val="es-PR"/>
              </w:rPr>
            </w:pPr>
            <w:r w:rsidRPr="005B4A76">
              <w:rPr>
                <w:rFonts w:asciiTheme="minorHAnsi" w:eastAsiaTheme="minorHAnsi" w:hAnsiTheme="minorHAnsi" w:cstheme="minorHAnsi"/>
                <w:b/>
                <w:sz w:val="28"/>
                <w:szCs w:val="28"/>
                <w:lang w:val="es-PR"/>
              </w:rPr>
              <w:t>Costo</w:t>
            </w:r>
            <w:r w:rsidR="004979AF" w:rsidRPr="005B4A76">
              <w:rPr>
                <w:rFonts w:asciiTheme="minorHAnsi" w:eastAsiaTheme="minorHAnsi" w:hAnsiTheme="minorHAnsi" w:cstheme="minorHAnsi"/>
                <w:b/>
                <w:sz w:val="28"/>
                <w:szCs w:val="28"/>
                <w:lang w:val="es-PR"/>
              </w:rPr>
              <w:t xml:space="preserve"> del Servicio y </w:t>
            </w:r>
            <w:r w:rsidR="008A0367" w:rsidRPr="005B4A76">
              <w:rPr>
                <w:rFonts w:asciiTheme="minorHAnsi" w:eastAsiaTheme="minorHAnsi" w:hAnsiTheme="minorHAnsi" w:cstheme="minorHAnsi"/>
                <w:b/>
                <w:sz w:val="28"/>
                <w:szCs w:val="28"/>
                <w:lang w:val="es-PR"/>
              </w:rPr>
              <w:t>Método</w:t>
            </w:r>
            <w:r w:rsidR="004979AF" w:rsidRPr="005B4A76">
              <w:rPr>
                <w:rFonts w:asciiTheme="minorHAnsi" w:eastAsiaTheme="minorHAnsi" w:hAnsiTheme="minorHAnsi" w:cstheme="minorHAnsi"/>
                <w:b/>
                <w:sz w:val="28"/>
                <w:szCs w:val="28"/>
                <w:lang w:val="es-PR"/>
              </w:rPr>
              <w:t>s</w:t>
            </w:r>
            <w:r w:rsidR="008A0367" w:rsidRPr="005B4A76">
              <w:rPr>
                <w:rFonts w:asciiTheme="minorHAnsi" w:eastAsiaTheme="minorHAnsi" w:hAnsiTheme="minorHAnsi" w:cstheme="minorHAnsi"/>
                <w:b/>
                <w:sz w:val="28"/>
                <w:szCs w:val="28"/>
                <w:lang w:val="es-PR"/>
              </w:rPr>
              <w:t xml:space="preserve"> de Pago</w:t>
            </w:r>
          </w:p>
        </w:tc>
      </w:tr>
    </w:tbl>
    <w:p w:rsidR="00F61E82" w:rsidRPr="00E3058B" w:rsidRDefault="00F61E82" w:rsidP="00F61E82">
      <w:pPr>
        <w:pStyle w:val="NoSpacing"/>
        <w:keepNext/>
        <w:spacing w:before="120" w:after="120"/>
        <w:rPr>
          <w:rFonts w:cstheme="minorHAnsi"/>
          <w:lang w:val="es-ES_tradnl"/>
        </w:rPr>
      </w:pPr>
      <w:r w:rsidRPr="00E3058B">
        <w:rPr>
          <w:rFonts w:cstheme="minorHAnsi"/>
          <w:lang w:val="es-ES_tradnl"/>
        </w:rPr>
        <w:t>Los servicios ofrecidos no conllevan costos para el participante</w:t>
      </w:r>
      <w:r>
        <w:rPr>
          <w:rFonts w:cstheme="minorHAnsi"/>
          <w:lang w:val="es-ES_tradnl"/>
        </w:rPr>
        <w:t xml:space="preserve">. </w:t>
      </w:r>
      <w:r w:rsidRPr="00E3058B">
        <w:rPr>
          <w:rFonts w:cstheme="minorHAnsi"/>
          <w:lang w:val="es-ES_tradnl"/>
        </w:rPr>
        <w:t>La agencia sufraga los costos de servicios en ese momento.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5B4A76"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5B4A76" w:rsidRDefault="00B841AB" w:rsidP="005B4A76">
            <w:pPr>
              <w:pStyle w:val="NormalWeb"/>
              <w:rPr>
                <w:rFonts w:asciiTheme="minorHAnsi" w:hAnsiTheme="minorHAnsi" w:cstheme="minorHAnsi"/>
                <w:color w:val="000000"/>
                <w:sz w:val="20"/>
                <w:szCs w:val="20"/>
                <w:lang w:val="es-PR"/>
              </w:rPr>
            </w:pPr>
            <w:r w:rsidRPr="005B4A76">
              <w:rPr>
                <w:rFonts w:asciiTheme="minorHAnsi" w:hAnsiTheme="minorHAnsi" w:cstheme="minorHAnsi"/>
                <w:noProof/>
                <w:sz w:val="20"/>
                <w:szCs w:val="20"/>
              </w:rPr>
              <w:drawing>
                <wp:inline distT="0" distB="0" distL="0" distR="0" wp14:anchorId="07D2ADE5" wp14:editId="3865EB3B">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1"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5B4A76" w:rsidRDefault="003E0674" w:rsidP="005B4A76">
            <w:pPr>
              <w:spacing w:after="0" w:line="240" w:lineRule="auto"/>
              <w:rPr>
                <w:rFonts w:asciiTheme="minorHAnsi" w:eastAsiaTheme="minorHAnsi" w:hAnsiTheme="minorHAnsi" w:cstheme="minorHAnsi"/>
                <w:b/>
                <w:sz w:val="28"/>
                <w:szCs w:val="28"/>
                <w:lang w:val="es-PR"/>
              </w:rPr>
            </w:pPr>
            <w:r w:rsidRPr="005B4A76">
              <w:rPr>
                <w:rFonts w:asciiTheme="minorHAnsi" w:eastAsiaTheme="minorHAnsi" w:hAnsiTheme="minorHAnsi" w:cstheme="minorHAnsi"/>
                <w:b/>
                <w:sz w:val="28"/>
                <w:szCs w:val="28"/>
                <w:lang w:val="es-PR"/>
              </w:rPr>
              <w:t>Requisitos</w:t>
            </w:r>
            <w:r w:rsidR="004979AF" w:rsidRPr="005B4A76">
              <w:rPr>
                <w:rFonts w:asciiTheme="minorHAnsi" w:eastAsiaTheme="minorHAnsi" w:hAnsiTheme="minorHAnsi" w:cstheme="minorHAnsi"/>
                <w:b/>
                <w:sz w:val="28"/>
                <w:szCs w:val="28"/>
                <w:lang w:val="es-PR"/>
              </w:rPr>
              <w:t xml:space="preserve"> para Obtener Servicio</w:t>
            </w:r>
            <w:r w:rsidR="00CA1937" w:rsidRPr="005B4A76">
              <w:rPr>
                <w:rFonts w:asciiTheme="minorHAnsi" w:eastAsiaTheme="minorHAnsi" w:hAnsiTheme="minorHAnsi" w:cstheme="minorHAnsi"/>
                <w:b/>
                <w:sz w:val="28"/>
                <w:szCs w:val="28"/>
                <w:lang w:val="es-PR"/>
              </w:rPr>
              <w:t xml:space="preserve"> </w:t>
            </w:r>
          </w:p>
        </w:tc>
      </w:tr>
    </w:tbl>
    <w:p w:rsidR="00800CB6" w:rsidRPr="002A7AE4" w:rsidRDefault="00800CB6" w:rsidP="00800CB6">
      <w:pPr>
        <w:pStyle w:val="NoSpacing"/>
        <w:spacing w:before="120" w:after="120"/>
        <w:rPr>
          <w:rFonts w:eastAsia="Times New Roman" w:cstheme="minorHAnsi"/>
          <w:b/>
          <w:u w:val="single"/>
          <w:lang w:val="es-PR"/>
        </w:rPr>
      </w:pPr>
      <w:r w:rsidRPr="002A7AE4">
        <w:rPr>
          <w:rFonts w:eastAsia="Times New Roman" w:cstheme="minorHAnsi"/>
          <w:b/>
          <w:u w:val="single"/>
          <w:lang w:val="es-PR"/>
        </w:rPr>
        <w:t>Para iniciar un caso en ASUME que no tenga establecida una pensión alimentaria</w:t>
      </w:r>
      <w:r w:rsidR="002A7AE4" w:rsidRPr="002A7AE4">
        <w:rPr>
          <w:rFonts w:eastAsia="Times New Roman" w:cstheme="minorHAnsi"/>
          <w:b/>
          <w:u w:val="single"/>
          <w:lang w:val="es-PR"/>
        </w:rPr>
        <w:t xml:space="preserve"> deberá</w:t>
      </w:r>
      <w:r w:rsidRPr="002A7AE4">
        <w:rPr>
          <w:rFonts w:eastAsia="Times New Roman" w:cstheme="minorHAnsi"/>
          <w:b/>
          <w:lang w:val="es-PR"/>
        </w:rPr>
        <w:t>:</w:t>
      </w:r>
    </w:p>
    <w:p w:rsidR="00BA1360" w:rsidRPr="00B53792" w:rsidRDefault="00BA1360" w:rsidP="00BA1360">
      <w:pPr>
        <w:pStyle w:val="NoSpacing"/>
        <w:numPr>
          <w:ilvl w:val="0"/>
          <w:numId w:val="4"/>
        </w:numPr>
        <w:spacing w:before="120" w:after="120"/>
        <w:rPr>
          <w:rFonts w:eastAsia="Times New Roman" w:cstheme="minorHAnsi"/>
          <w:u w:val="single"/>
          <w:lang w:val="es-PR"/>
        </w:rPr>
      </w:pPr>
      <w:r w:rsidRPr="00B53792">
        <w:rPr>
          <w:rFonts w:cstheme="minorHAnsi"/>
          <w:lang w:val="es-PR"/>
        </w:rPr>
        <w:t xml:space="preserve">Completar la </w:t>
      </w:r>
      <w:hyperlink r:id="rId22" w:history="1">
        <w:r w:rsidRPr="00835D2E">
          <w:rPr>
            <w:rStyle w:val="Hyperlink"/>
            <w:rFonts w:cstheme="minorHAnsi"/>
            <w:color w:val="FF0000"/>
            <w:lang w:val="es-ES_tradnl"/>
          </w:rPr>
          <w:t>Solicitud de Servicios de Sustento de Menores</w:t>
        </w:r>
      </w:hyperlink>
      <w:r>
        <w:rPr>
          <w:rFonts w:cstheme="minorHAnsi"/>
          <w:lang w:val="es-PR"/>
        </w:rPr>
        <w:t>- la solicitud detalla todos los documentos que deberán acompañar la misma según sea el caso.</w:t>
      </w:r>
    </w:p>
    <w:p w:rsidR="00BA1360" w:rsidRPr="00B25FEC" w:rsidRDefault="00DE4B6A" w:rsidP="00BA1360">
      <w:pPr>
        <w:pStyle w:val="NoSpacing"/>
        <w:numPr>
          <w:ilvl w:val="0"/>
          <w:numId w:val="4"/>
        </w:numPr>
        <w:spacing w:before="120" w:after="120"/>
        <w:rPr>
          <w:rStyle w:val="Hyperlink"/>
          <w:rFonts w:eastAsia="Times New Roman" w:cstheme="minorHAnsi"/>
          <w:color w:val="auto"/>
          <w:lang w:val="es-PR"/>
        </w:rPr>
      </w:pPr>
      <w:r>
        <w:rPr>
          <w:rFonts w:cstheme="minorHAnsi"/>
          <w:lang w:val="es-PR"/>
        </w:rPr>
        <w:t xml:space="preserve">Completar la </w:t>
      </w:r>
      <w:hyperlink r:id="rId23" w:history="1">
        <w:r w:rsidRPr="00BA1360">
          <w:rPr>
            <w:rStyle w:val="Hyperlink"/>
            <w:rFonts w:cstheme="minorHAnsi"/>
            <w:color w:val="FF0000"/>
            <w:lang w:val="es-PR"/>
          </w:rPr>
          <w:t>Petición de Pensión Alimentaria</w:t>
        </w:r>
      </w:hyperlink>
      <w:r>
        <w:rPr>
          <w:rFonts w:cstheme="minorHAnsi"/>
          <w:lang w:val="es-PR"/>
        </w:rPr>
        <w:t>.</w:t>
      </w:r>
      <w:r w:rsidR="00800CB6">
        <w:rPr>
          <w:rFonts w:cstheme="minorHAnsi"/>
          <w:lang w:val="es-PR"/>
        </w:rPr>
        <w:t xml:space="preserve"> En los casos que el menor no ha sido reconocido, en lugar de la Petición de Pensión Alimentaria, deberá presentar una</w:t>
      </w:r>
      <w:r w:rsidR="00BA1360" w:rsidRPr="00BA1360">
        <w:rPr>
          <w:rFonts w:cstheme="minorHAnsi"/>
          <w:lang w:val="es-PR"/>
        </w:rPr>
        <w:t xml:space="preserve"> </w:t>
      </w:r>
      <w:hyperlink r:id="rId24" w:history="1">
        <w:r w:rsidR="00BA1360" w:rsidRPr="00B53792">
          <w:rPr>
            <w:rStyle w:val="Hyperlink"/>
            <w:rFonts w:cstheme="minorHAnsi"/>
            <w:color w:val="FF0000"/>
            <w:lang w:val="es-PR"/>
          </w:rPr>
          <w:t>Petición de Filiación y Establecimiento de Pensión Alimentaria</w:t>
        </w:r>
      </w:hyperlink>
      <w:r w:rsidR="00BA1360" w:rsidRPr="00B53792">
        <w:rPr>
          <w:rStyle w:val="Hyperlink"/>
          <w:rFonts w:cstheme="minorHAnsi"/>
          <w:color w:val="auto"/>
          <w:u w:val="none"/>
          <w:lang w:val="es-PR"/>
        </w:rPr>
        <w:t>.</w:t>
      </w:r>
    </w:p>
    <w:p w:rsidR="00BA1360" w:rsidRPr="00835D2E" w:rsidRDefault="00BA1360" w:rsidP="00BA1360">
      <w:pPr>
        <w:pStyle w:val="NoSpacing"/>
        <w:numPr>
          <w:ilvl w:val="0"/>
          <w:numId w:val="4"/>
        </w:numPr>
        <w:spacing w:before="120" w:after="120"/>
        <w:rPr>
          <w:rFonts w:eastAsia="Times New Roman" w:cstheme="minorHAnsi"/>
          <w:color w:val="FF0000"/>
          <w:u w:val="single"/>
          <w:lang w:val="es-PR"/>
        </w:rPr>
      </w:pPr>
      <w:r w:rsidRPr="00EC5F58">
        <w:rPr>
          <w:rStyle w:val="Hyperlink"/>
          <w:rFonts w:cstheme="minorHAnsi"/>
          <w:color w:val="auto"/>
          <w:u w:val="none"/>
          <w:lang w:val="es-PR"/>
        </w:rPr>
        <w:t xml:space="preserve">Leer las </w:t>
      </w:r>
      <w:hyperlink r:id="rId25" w:history="1">
        <w:r w:rsidR="00E30443" w:rsidRPr="00AB3F7D">
          <w:rPr>
            <w:rStyle w:val="Hyperlink"/>
            <w:rFonts w:cstheme="minorHAnsi"/>
            <w:lang w:val="es-PR"/>
          </w:rPr>
          <w:t>Instrucciones para Completar la Planilla de Información Personal y Económica (PIPE)</w:t>
        </w:r>
      </w:hyperlink>
      <w:r w:rsidR="00E30443" w:rsidRPr="00DE4B6A">
        <w:rPr>
          <w:rFonts w:cstheme="minorHAnsi"/>
          <w:lang w:val="es-PR"/>
        </w:rPr>
        <w:t>.</w:t>
      </w:r>
    </w:p>
    <w:p w:rsidR="00DE4B6A" w:rsidRPr="00DE4B6A" w:rsidRDefault="00BA1360" w:rsidP="00B52155">
      <w:pPr>
        <w:pStyle w:val="NoSpacing"/>
        <w:numPr>
          <w:ilvl w:val="0"/>
          <w:numId w:val="4"/>
        </w:numPr>
        <w:spacing w:before="120" w:after="120"/>
        <w:rPr>
          <w:rStyle w:val="Hyperlink"/>
          <w:rFonts w:eastAsia="Times New Roman" w:cstheme="minorHAnsi"/>
          <w:color w:val="auto"/>
          <w:lang w:val="es-PR"/>
        </w:rPr>
      </w:pPr>
      <w:r w:rsidRPr="00B53792">
        <w:rPr>
          <w:rFonts w:cstheme="minorHAnsi"/>
          <w:lang w:val="es-PR"/>
        </w:rPr>
        <w:t xml:space="preserve">Completar la </w:t>
      </w:r>
      <w:hyperlink r:id="rId26" w:history="1">
        <w:r w:rsidRPr="00835D2E">
          <w:rPr>
            <w:rStyle w:val="Hyperlink"/>
            <w:rFonts w:cstheme="minorHAnsi"/>
            <w:color w:val="FF0000"/>
            <w:lang w:val="es-PR"/>
          </w:rPr>
          <w:t>Planilla de Información Personal y Económica (PIPE)</w:t>
        </w:r>
      </w:hyperlink>
      <w:r w:rsidRPr="00835D2E">
        <w:rPr>
          <w:rFonts w:cstheme="minorHAnsi"/>
          <w:color w:val="FF0000"/>
          <w:lang w:val="es-PR"/>
        </w:rPr>
        <w:t xml:space="preserve"> </w:t>
      </w:r>
      <w:r>
        <w:rPr>
          <w:rStyle w:val="Hyperlink"/>
          <w:rFonts w:cstheme="minorHAnsi"/>
          <w:color w:val="auto"/>
          <w:u w:val="none"/>
          <w:lang w:val="es-PR"/>
        </w:rPr>
        <w:t xml:space="preserve">- </w:t>
      </w:r>
      <w:r>
        <w:rPr>
          <w:rFonts w:cstheme="minorHAnsi"/>
          <w:lang w:val="es-PR"/>
        </w:rPr>
        <w:t xml:space="preserve">la planilla </w:t>
      </w:r>
      <w:r w:rsidR="00EC5F58">
        <w:rPr>
          <w:rFonts w:cstheme="minorHAnsi"/>
          <w:lang w:val="es-PR"/>
        </w:rPr>
        <w:t>detalla todos los documentos que deberán acompañar la misma según sea el caso.</w:t>
      </w:r>
      <w:r w:rsidR="00793EAB">
        <w:rPr>
          <w:rFonts w:cstheme="minorHAnsi"/>
          <w:lang w:val="es-PR"/>
        </w:rPr>
        <w:t xml:space="preserve"> Se deberá completar una Planilla de Información Personal y Económica (PIPE) por l</w:t>
      </w:r>
      <w:r w:rsidR="00003A14">
        <w:rPr>
          <w:rFonts w:cstheme="minorHAnsi"/>
          <w:lang w:val="es-PR"/>
        </w:rPr>
        <w:t xml:space="preserve">a persona custodia y otra </w:t>
      </w:r>
      <w:r w:rsidR="002A7AE4">
        <w:rPr>
          <w:rFonts w:cstheme="minorHAnsi"/>
          <w:lang w:val="es-PR"/>
        </w:rPr>
        <w:t>por</w:t>
      </w:r>
      <w:r w:rsidR="00003A14">
        <w:rPr>
          <w:rFonts w:cstheme="minorHAnsi"/>
          <w:lang w:val="es-PR"/>
        </w:rPr>
        <w:t xml:space="preserve"> la persona no custodia.</w:t>
      </w:r>
    </w:p>
    <w:p w:rsidR="00EC5F58" w:rsidRPr="004253C8" w:rsidRDefault="00EC5F58" w:rsidP="00B52155">
      <w:pPr>
        <w:pStyle w:val="NoSpacing"/>
        <w:numPr>
          <w:ilvl w:val="0"/>
          <w:numId w:val="4"/>
        </w:numPr>
        <w:spacing w:before="120" w:after="120"/>
        <w:rPr>
          <w:rStyle w:val="Hyperlink"/>
          <w:rFonts w:eastAsia="Times New Roman" w:cstheme="minorHAnsi"/>
          <w:color w:val="auto"/>
          <w:lang w:val="es-PR"/>
        </w:rPr>
      </w:pPr>
      <w:r w:rsidRPr="00B53792">
        <w:rPr>
          <w:rStyle w:val="Hyperlink"/>
          <w:rFonts w:cstheme="minorHAnsi"/>
          <w:color w:val="auto"/>
          <w:u w:val="none"/>
          <w:lang w:val="es-PR"/>
        </w:rPr>
        <w:t>Entregar</w:t>
      </w:r>
      <w:r>
        <w:rPr>
          <w:rStyle w:val="Hyperlink"/>
          <w:rFonts w:cstheme="minorHAnsi"/>
          <w:color w:val="auto"/>
          <w:u w:val="none"/>
          <w:lang w:val="es-PR"/>
        </w:rPr>
        <w:t xml:space="preserve"> l</w:t>
      </w:r>
      <w:r w:rsidRPr="00B53792">
        <w:rPr>
          <w:rStyle w:val="Hyperlink"/>
          <w:rFonts w:cstheme="minorHAnsi"/>
          <w:color w:val="auto"/>
          <w:u w:val="none"/>
          <w:lang w:val="es-PR"/>
        </w:rPr>
        <w:t>os documentos</w:t>
      </w:r>
      <w:r>
        <w:rPr>
          <w:rStyle w:val="Hyperlink"/>
          <w:rFonts w:cstheme="minorHAnsi"/>
          <w:color w:val="auto"/>
          <w:u w:val="none"/>
          <w:lang w:val="es-PR"/>
        </w:rPr>
        <w:t xml:space="preserve"> requeridos</w:t>
      </w:r>
      <w:r w:rsidR="00793EAB">
        <w:rPr>
          <w:rStyle w:val="Hyperlink"/>
          <w:rFonts w:cstheme="minorHAnsi"/>
          <w:color w:val="auto"/>
          <w:u w:val="none"/>
          <w:lang w:val="es-PR"/>
        </w:rPr>
        <w:t xml:space="preserve"> por la ASUME</w:t>
      </w:r>
      <w:r w:rsidRPr="00B53792">
        <w:rPr>
          <w:rStyle w:val="Hyperlink"/>
          <w:rFonts w:cstheme="minorHAnsi"/>
          <w:color w:val="auto"/>
          <w:u w:val="none"/>
          <w:lang w:val="es-PR"/>
        </w:rPr>
        <w:t xml:space="preserve"> en la oficina regional o local m</w:t>
      </w:r>
      <w:r>
        <w:rPr>
          <w:rStyle w:val="Hyperlink"/>
          <w:rFonts w:cstheme="minorHAnsi"/>
          <w:color w:val="auto"/>
          <w:u w:val="none"/>
          <w:lang w:val="es-PR"/>
        </w:rPr>
        <w:t>ás cercana</w:t>
      </w:r>
      <w:r w:rsidRPr="00B53792">
        <w:rPr>
          <w:rStyle w:val="Hyperlink"/>
          <w:rFonts w:cstheme="minorHAnsi"/>
          <w:color w:val="auto"/>
          <w:u w:val="none"/>
          <w:lang w:val="es-PR"/>
        </w:rPr>
        <w:t xml:space="preserve"> a la residencia del menor.</w:t>
      </w:r>
    </w:p>
    <w:p w:rsidR="00327778" w:rsidRPr="00027D4F" w:rsidRDefault="00EC5F58" w:rsidP="00B52155">
      <w:pPr>
        <w:pStyle w:val="NoSpacing"/>
        <w:numPr>
          <w:ilvl w:val="0"/>
          <w:numId w:val="4"/>
        </w:numPr>
        <w:spacing w:before="120" w:after="120"/>
        <w:rPr>
          <w:rFonts w:eastAsia="Times New Roman" w:cstheme="minorHAnsi"/>
          <w:u w:val="single"/>
          <w:lang w:val="es-PR"/>
        </w:rPr>
      </w:pPr>
      <w:r>
        <w:rPr>
          <w:rStyle w:val="Hyperlink"/>
          <w:rFonts w:cstheme="minorHAnsi"/>
          <w:color w:val="auto"/>
          <w:u w:val="none"/>
          <w:lang w:val="es-PR"/>
        </w:rPr>
        <w:t>Seguir instrucciones indicadas por la ASUME.</w:t>
      </w:r>
    </w:p>
    <w:p w:rsidR="00BC5D50" w:rsidRDefault="00BC5D50" w:rsidP="00800CB6">
      <w:pPr>
        <w:pStyle w:val="NoSpacing"/>
        <w:spacing w:before="120" w:after="120"/>
        <w:rPr>
          <w:rFonts w:eastAsia="Times New Roman" w:cstheme="minorHAnsi"/>
          <w:b/>
          <w:u w:val="single"/>
          <w:lang w:val="es-PR"/>
        </w:rPr>
      </w:pPr>
    </w:p>
    <w:p w:rsidR="00800CB6" w:rsidRPr="002A7AE4" w:rsidRDefault="00800CB6" w:rsidP="00800CB6">
      <w:pPr>
        <w:pStyle w:val="NoSpacing"/>
        <w:spacing w:before="120" w:after="120"/>
        <w:rPr>
          <w:rFonts w:eastAsia="Times New Roman" w:cstheme="minorHAnsi"/>
          <w:b/>
          <w:u w:val="single"/>
          <w:lang w:val="es-PR"/>
        </w:rPr>
      </w:pPr>
      <w:r w:rsidRPr="002A7AE4">
        <w:rPr>
          <w:rFonts w:eastAsia="Times New Roman" w:cstheme="minorHAnsi"/>
          <w:b/>
          <w:u w:val="single"/>
          <w:lang w:val="es-PR"/>
        </w:rPr>
        <w:t>Para iniciar un caso en ASUME donde el solicitante tiene establecida una pensión alimentaria a través del Tribunal</w:t>
      </w:r>
      <w:r w:rsidRPr="002A7AE4">
        <w:rPr>
          <w:rFonts w:eastAsia="Times New Roman" w:cstheme="minorHAnsi"/>
          <w:b/>
          <w:lang w:val="es-PR"/>
        </w:rPr>
        <w:t>:</w:t>
      </w:r>
    </w:p>
    <w:p w:rsidR="00800CB6" w:rsidRPr="00800CB6" w:rsidRDefault="00BA1360" w:rsidP="00B52155">
      <w:pPr>
        <w:pStyle w:val="NoSpacing"/>
        <w:numPr>
          <w:ilvl w:val="0"/>
          <w:numId w:val="5"/>
        </w:numPr>
        <w:spacing w:before="120" w:after="120"/>
        <w:rPr>
          <w:rFonts w:eastAsia="Times New Roman" w:cstheme="minorHAnsi"/>
          <w:u w:val="single"/>
          <w:lang w:val="es-PR"/>
        </w:rPr>
      </w:pPr>
      <w:r w:rsidRPr="00B53792">
        <w:rPr>
          <w:rFonts w:cstheme="minorHAnsi"/>
          <w:lang w:val="es-PR"/>
        </w:rPr>
        <w:t xml:space="preserve">Completar la </w:t>
      </w:r>
      <w:hyperlink r:id="rId27" w:history="1">
        <w:r w:rsidRPr="00835D2E">
          <w:rPr>
            <w:rStyle w:val="Hyperlink"/>
            <w:rFonts w:cstheme="minorHAnsi"/>
            <w:color w:val="FF0000"/>
            <w:lang w:val="es-ES_tradnl"/>
          </w:rPr>
          <w:t>Solicitud de Servicios de Sustento de Menores</w:t>
        </w:r>
      </w:hyperlink>
      <w:r w:rsidR="00800CB6">
        <w:rPr>
          <w:rFonts w:cstheme="minorHAnsi"/>
          <w:lang w:val="es-PR"/>
        </w:rPr>
        <w:t>- la solicitud detalla todos los documentos que deberán acompañar la misma según sea el caso.</w:t>
      </w:r>
    </w:p>
    <w:p w:rsidR="00800CB6" w:rsidRPr="004253C8" w:rsidRDefault="00800CB6" w:rsidP="00B52155">
      <w:pPr>
        <w:pStyle w:val="NoSpacing"/>
        <w:numPr>
          <w:ilvl w:val="0"/>
          <w:numId w:val="5"/>
        </w:numPr>
        <w:spacing w:before="120" w:after="120"/>
        <w:rPr>
          <w:rStyle w:val="Hyperlink"/>
          <w:rFonts w:eastAsia="Times New Roman" w:cstheme="minorHAnsi"/>
          <w:color w:val="auto"/>
          <w:lang w:val="es-PR"/>
        </w:rPr>
      </w:pPr>
      <w:r>
        <w:rPr>
          <w:rStyle w:val="Hyperlink"/>
          <w:rFonts w:cstheme="minorHAnsi"/>
          <w:color w:val="auto"/>
          <w:u w:val="none"/>
          <w:lang w:val="es-PR"/>
        </w:rPr>
        <w:t>Presentar los</w:t>
      </w:r>
      <w:r w:rsidRPr="00B53792">
        <w:rPr>
          <w:rStyle w:val="Hyperlink"/>
          <w:rFonts w:cstheme="minorHAnsi"/>
          <w:color w:val="auto"/>
          <w:u w:val="none"/>
          <w:lang w:val="es-PR"/>
        </w:rPr>
        <w:t xml:space="preserve"> documentos</w:t>
      </w:r>
      <w:r>
        <w:rPr>
          <w:rStyle w:val="Hyperlink"/>
          <w:rFonts w:cstheme="minorHAnsi"/>
          <w:color w:val="auto"/>
          <w:u w:val="none"/>
          <w:lang w:val="es-PR"/>
        </w:rPr>
        <w:t xml:space="preserve"> del Tribunal que establezcan la pensión alimentaria (por ejemplo: resolución, sentencia u orden) e</w:t>
      </w:r>
      <w:r w:rsidRPr="00B53792">
        <w:rPr>
          <w:rStyle w:val="Hyperlink"/>
          <w:rFonts w:cstheme="minorHAnsi"/>
          <w:color w:val="auto"/>
          <w:u w:val="none"/>
          <w:lang w:val="es-PR"/>
        </w:rPr>
        <w:t xml:space="preserve">n la oficina </w:t>
      </w:r>
      <w:r w:rsidR="002A7AE4">
        <w:rPr>
          <w:rStyle w:val="Hyperlink"/>
          <w:rFonts w:cstheme="minorHAnsi"/>
          <w:color w:val="auto"/>
          <w:u w:val="none"/>
          <w:lang w:val="es-PR"/>
        </w:rPr>
        <w:t xml:space="preserve">local o </w:t>
      </w:r>
      <w:r w:rsidRPr="00B53792">
        <w:rPr>
          <w:rStyle w:val="Hyperlink"/>
          <w:rFonts w:cstheme="minorHAnsi"/>
          <w:color w:val="auto"/>
          <w:u w:val="none"/>
          <w:lang w:val="es-PR"/>
        </w:rPr>
        <w:t>regional m</w:t>
      </w:r>
      <w:r>
        <w:rPr>
          <w:rStyle w:val="Hyperlink"/>
          <w:rFonts w:cstheme="minorHAnsi"/>
          <w:color w:val="auto"/>
          <w:u w:val="none"/>
          <w:lang w:val="es-PR"/>
        </w:rPr>
        <w:t>ás cercana</w:t>
      </w:r>
      <w:r w:rsidRPr="00B53792">
        <w:rPr>
          <w:rStyle w:val="Hyperlink"/>
          <w:rFonts w:cstheme="minorHAnsi"/>
          <w:color w:val="auto"/>
          <w:u w:val="none"/>
          <w:lang w:val="es-PR"/>
        </w:rPr>
        <w:t xml:space="preserve"> a la residencia del menor.</w:t>
      </w:r>
    </w:p>
    <w:p w:rsidR="00793EAB" w:rsidRPr="004253C8" w:rsidRDefault="00793EAB" w:rsidP="00B52155">
      <w:pPr>
        <w:pStyle w:val="NoSpacing"/>
        <w:numPr>
          <w:ilvl w:val="0"/>
          <w:numId w:val="5"/>
        </w:numPr>
        <w:spacing w:before="120" w:after="120"/>
        <w:rPr>
          <w:rStyle w:val="Hyperlink"/>
          <w:rFonts w:eastAsia="Times New Roman" w:cstheme="minorHAnsi"/>
          <w:color w:val="auto"/>
          <w:lang w:val="es-PR"/>
        </w:rPr>
      </w:pPr>
      <w:r w:rsidRPr="00B53792">
        <w:rPr>
          <w:rStyle w:val="Hyperlink"/>
          <w:rFonts w:cstheme="minorHAnsi"/>
          <w:color w:val="auto"/>
          <w:u w:val="none"/>
          <w:lang w:val="es-PR"/>
        </w:rPr>
        <w:t>Entregar</w:t>
      </w:r>
      <w:r>
        <w:rPr>
          <w:rStyle w:val="Hyperlink"/>
          <w:rFonts w:cstheme="minorHAnsi"/>
          <w:color w:val="auto"/>
          <w:u w:val="none"/>
          <w:lang w:val="es-PR"/>
        </w:rPr>
        <w:t xml:space="preserve"> l</w:t>
      </w:r>
      <w:r w:rsidRPr="00B53792">
        <w:rPr>
          <w:rStyle w:val="Hyperlink"/>
          <w:rFonts w:cstheme="minorHAnsi"/>
          <w:color w:val="auto"/>
          <w:u w:val="none"/>
          <w:lang w:val="es-PR"/>
        </w:rPr>
        <w:t>os documentos</w:t>
      </w:r>
      <w:r>
        <w:rPr>
          <w:rStyle w:val="Hyperlink"/>
          <w:rFonts w:cstheme="minorHAnsi"/>
          <w:color w:val="auto"/>
          <w:u w:val="none"/>
          <w:lang w:val="es-PR"/>
        </w:rPr>
        <w:t xml:space="preserve"> requeridos por la ASUME</w:t>
      </w:r>
      <w:r w:rsidRPr="00B53792">
        <w:rPr>
          <w:rStyle w:val="Hyperlink"/>
          <w:rFonts w:cstheme="minorHAnsi"/>
          <w:color w:val="auto"/>
          <w:u w:val="none"/>
          <w:lang w:val="es-PR"/>
        </w:rPr>
        <w:t xml:space="preserve"> en la </w:t>
      </w:r>
      <w:r w:rsidR="002A7AE4" w:rsidRPr="00B53792">
        <w:rPr>
          <w:rStyle w:val="Hyperlink"/>
          <w:rFonts w:cstheme="minorHAnsi"/>
          <w:color w:val="auto"/>
          <w:u w:val="none"/>
          <w:lang w:val="es-PR"/>
        </w:rPr>
        <w:t xml:space="preserve">oficina </w:t>
      </w:r>
      <w:r w:rsidR="002A7AE4">
        <w:rPr>
          <w:rStyle w:val="Hyperlink"/>
          <w:rFonts w:cstheme="minorHAnsi"/>
          <w:color w:val="auto"/>
          <w:u w:val="none"/>
          <w:lang w:val="es-PR"/>
        </w:rPr>
        <w:t xml:space="preserve">local o </w:t>
      </w:r>
      <w:r w:rsidR="002A7AE4" w:rsidRPr="00B53792">
        <w:rPr>
          <w:rStyle w:val="Hyperlink"/>
          <w:rFonts w:cstheme="minorHAnsi"/>
          <w:color w:val="auto"/>
          <w:u w:val="none"/>
          <w:lang w:val="es-PR"/>
        </w:rPr>
        <w:t xml:space="preserve">regional </w:t>
      </w:r>
      <w:r w:rsidRPr="00B53792">
        <w:rPr>
          <w:rStyle w:val="Hyperlink"/>
          <w:rFonts w:cstheme="minorHAnsi"/>
          <w:color w:val="auto"/>
          <w:u w:val="none"/>
          <w:lang w:val="es-PR"/>
        </w:rPr>
        <w:t>m</w:t>
      </w:r>
      <w:r>
        <w:rPr>
          <w:rStyle w:val="Hyperlink"/>
          <w:rFonts w:cstheme="minorHAnsi"/>
          <w:color w:val="auto"/>
          <w:u w:val="none"/>
          <w:lang w:val="es-PR"/>
        </w:rPr>
        <w:t>ás cercana</w:t>
      </w:r>
      <w:r w:rsidRPr="00B53792">
        <w:rPr>
          <w:rStyle w:val="Hyperlink"/>
          <w:rFonts w:cstheme="minorHAnsi"/>
          <w:color w:val="auto"/>
          <w:u w:val="none"/>
          <w:lang w:val="es-PR"/>
        </w:rPr>
        <w:t xml:space="preserve"> a la residencia del menor.</w:t>
      </w:r>
    </w:p>
    <w:p w:rsidR="00DE4B6A" w:rsidRPr="00793EAB" w:rsidRDefault="00793EAB" w:rsidP="00B52155">
      <w:pPr>
        <w:pStyle w:val="NoSpacing"/>
        <w:numPr>
          <w:ilvl w:val="0"/>
          <w:numId w:val="5"/>
        </w:numPr>
        <w:spacing w:before="120" w:after="120"/>
        <w:rPr>
          <w:rFonts w:eastAsia="Times New Roman" w:cstheme="minorHAnsi"/>
          <w:u w:val="single"/>
          <w:lang w:val="es-PR"/>
        </w:rPr>
      </w:pPr>
      <w:r>
        <w:rPr>
          <w:rStyle w:val="Hyperlink"/>
          <w:rFonts w:cstheme="minorHAnsi"/>
          <w:color w:val="auto"/>
          <w:u w:val="none"/>
          <w:lang w:val="es-PR"/>
        </w:rPr>
        <w:t>Seguir instrucciones indicadas por la ASUME.</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5B4A7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5B4A76" w:rsidRDefault="00B841AB" w:rsidP="005B4A76">
            <w:pPr>
              <w:pStyle w:val="NormalWeb"/>
              <w:rPr>
                <w:rFonts w:asciiTheme="minorHAnsi" w:hAnsiTheme="minorHAnsi" w:cstheme="minorHAnsi"/>
                <w:color w:val="000000"/>
                <w:sz w:val="20"/>
                <w:szCs w:val="20"/>
                <w:lang w:val="es-PR"/>
              </w:rPr>
            </w:pPr>
            <w:r w:rsidRPr="005B4A76">
              <w:rPr>
                <w:rFonts w:asciiTheme="minorHAnsi" w:hAnsiTheme="minorHAnsi" w:cstheme="minorHAnsi"/>
                <w:noProof/>
                <w:sz w:val="20"/>
                <w:szCs w:val="20"/>
              </w:rPr>
              <w:drawing>
                <wp:inline distT="0" distB="0" distL="0" distR="0" wp14:anchorId="2A4FFDF0" wp14:editId="59CDA6C5">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5B4A76">
              <w:rPr>
                <w:rFonts w:asciiTheme="minorHAnsi" w:hAnsiTheme="minorHAnsi" w:cstheme="minorHAnsi"/>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5B4A76" w:rsidRDefault="00FD084F" w:rsidP="005B4A76">
            <w:pPr>
              <w:spacing w:after="0" w:line="240" w:lineRule="auto"/>
              <w:rPr>
                <w:rFonts w:asciiTheme="minorHAnsi" w:eastAsiaTheme="minorHAnsi" w:hAnsiTheme="minorHAnsi" w:cstheme="minorHAnsi"/>
                <w:b/>
                <w:sz w:val="28"/>
                <w:szCs w:val="28"/>
                <w:lang w:val="es-PR"/>
              </w:rPr>
            </w:pPr>
            <w:r w:rsidRPr="005B4A76">
              <w:rPr>
                <w:rFonts w:asciiTheme="minorHAnsi" w:eastAsiaTheme="minorHAnsi" w:hAnsiTheme="minorHAnsi" w:cstheme="minorHAnsi"/>
                <w:b/>
                <w:sz w:val="28"/>
                <w:szCs w:val="28"/>
                <w:lang w:val="es-PR"/>
              </w:rPr>
              <w:t>Preguntas Frecuentes</w:t>
            </w:r>
          </w:p>
        </w:tc>
      </w:tr>
    </w:tbl>
    <w:p w:rsidR="002E4BC0" w:rsidRDefault="0093001A" w:rsidP="00B52155">
      <w:pPr>
        <w:pStyle w:val="NoSpacing"/>
        <w:numPr>
          <w:ilvl w:val="0"/>
          <w:numId w:val="6"/>
        </w:numPr>
        <w:spacing w:before="120" w:after="120"/>
        <w:rPr>
          <w:rFonts w:cstheme="minorHAnsi"/>
          <w:b/>
          <w:lang w:val="es-ES_tradnl"/>
        </w:rPr>
      </w:pPr>
      <w:r w:rsidRPr="005B4A76">
        <w:rPr>
          <w:rFonts w:cstheme="minorHAnsi"/>
          <w:b/>
          <w:lang w:val="es-ES_tradnl"/>
        </w:rPr>
        <w:t xml:space="preserve">¿Cuál es el término correcto “pensión alimenticia” o “pensión alimentaria”? </w:t>
      </w:r>
      <w:r w:rsidRPr="005B4A76">
        <w:rPr>
          <w:rFonts w:cstheme="minorHAnsi"/>
          <w:lang w:val="es-ES_tradnl"/>
        </w:rPr>
        <w:t>– El término correcto es “pensión alimentaria”.</w:t>
      </w:r>
    </w:p>
    <w:p w:rsidR="002E4BC0" w:rsidRPr="002E4BC0" w:rsidRDefault="0093001A" w:rsidP="00B52155">
      <w:pPr>
        <w:pStyle w:val="NoSpacing"/>
        <w:numPr>
          <w:ilvl w:val="0"/>
          <w:numId w:val="6"/>
        </w:numPr>
        <w:spacing w:before="120" w:after="120"/>
        <w:rPr>
          <w:rFonts w:cstheme="minorHAnsi"/>
          <w:b/>
          <w:lang w:val="es-ES_tradnl"/>
        </w:rPr>
      </w:pPr>
      <w:r w:rsidRPr="002E4BC0">
        <w:rPr>
          <w:rFonts w:cstheme="minorHAnsi"/>
          <w:b/>
          <w:lang w:val="es-ES_tradnl"/>
        </w:rPr>
        <w:t xml:space="preserve">¿Cómo se fija la pensión alimentaria para beneficio de un menor?- </w:t>
      </w:r>
      <w:r w:rsidR="002A7AE4">
        <w:rPr>
          <w:rFonts w:cstheme="minorHAnsi"/>
          <w:lang w:val="es-ES_tradnl"/>
        </w:rPr>
        <w:t>Se establece en c</w:t>
      </w:r>
      <w:r w:rsidRPr="002E4BC0">
        <w:rPr>
          <w:rFonts w:cstheme="minorHAnsi"/>
          <w:lang w:val="es-ES_tradnl"/>
        </w:rPr>
        <w:t>onformidad con las</w:t>
      </w:r>
      <w:r w:rsidRPr="002E4BC0">
        <w:rPr>
          <w:lang w:val="es-PR"/>
        </w:rPr>
        <w:t xml:space="preserve"> Guías Mandatorias para Computar las Pensiones Alimentarias en Puerto Rico. Para fijar la pensión se considera lo siguiente: el ingreso neto de las partes, la edad del menor, los gastos de vivienda, de cuido, de educación y los gastos médicos o por concepto de salud.</w:t>
      </w:r>
    </w:p>
    <w:p w:rsidR="00712C8E" w:rsidRDefault="00712C8E" w:rsidP="00712C8E">
      <w:pPr>
        <w:pStyle w:val="NoSpacing"/>
        <w:numPr>
          <w:ilvl w:val="0"/>
          <w:numId w:val="6"/>
        </w:numPr>
        <w:spacing w:before="120" w:after="120"/>
        <w:rPr>
          <w:rFonts w:cstheme="minorHAnsi"/>
          <w:b/>
          <w:lang w:val="es-ES_tradnl"/>
        </w:rPr>
      </w:pPr>
      <w:r>
        <w:rPr>
          <w:rFonts w:cstheme="minorHAnsi"/>
          <w:b/>
          <w:lang w:val="es-ES_tradnl"/>
        </w:rPr>
        <w:t xml:space="preserve">¿Qué es un Caso IV-D?- </w:t>
      </w:r>
      <w:r>
        <w:rPr>
          <w:rFonts w:cstheme="minorHAnsi"/>
          <w:lang w:val="es-ES_tradnl"/>
        </w:rPr>
        <w:t xml:space="preserve">Son los casos en los que el solicitante tiene derecho a recibir todos los servicios de la ASUME. Para recibir estos servicios es necesario que complete </w:t>
      </w:r>
      <w:r w:rsidR="00BA1360" w:rsidRPr="00B53792">
        <w:rPr>
          <w:rFonts w:cstheme="minorHAnsi"/>
          <w:lang w:val="es-PR"/>
        </w:rPr>
        <w:t xml:space="preserve">la </w:t>
      </w:r>
      <w:hyperlink r:id="rId29" w:history="1">
        <w:r w:rsidR="00BA1360" w:rsidRPr="00835D2E">
          <w:rPr>
            <w:rStyle w:val="Hyperlink"/>
            <w:rFonts w:cstheme="minorHAnsi"/>
            <w:color w:val="FF0000"/>
            <w:lang w:val="es-ES_tradnl"/>
          </w:rPr>
          <w:t>Solicitud de Servicios de Sustento de Menores</w:t>
        </w:r>
      </w:hyperlink>
      <w:r>
        <w:rPr>
          <w:lang w:val="es-PR"/>
        </w:rPr>
        <w:t xml:space="preserve">. </w:t>
      </w:r>
      <w:r>
        <w:rPr>
          <w:rFonts w:cstheme="minorHAnsi"/>
          <w:lang w:val="es-ES_tradnl"/>
        </w:rPr>
        <w:t xml:space="preserve">Para conocer más información sobre los servicios de la ASUME favor de acceder a </w:t>
      </w:r>
      <w:hyperlink r:id="rId30" w:history="1">
        <w:r w:rsidRPr="006C4CB4">
          <w:rPr>
            <w:rStyle w:val="Hyperlink"/>
            <w:rFonts w:cstheme="minorHAnsi"/>
            <w:lang w:val="es-ES_tradnl"/>
          </w:rPr>
          <w:t>Información General de Servicios Ofrecidos por la ASUME.</w:t>
        </w:r>
      </w:hyperlink>
    </w:p>
    <w:p w:rsidR="00712C8E" w:rsidRDefault="00712C8E" w:rsidP="00712C8E">
      <w:pPr>
        <w:pStyle w:val="NoSpacing"/>
        <w:numPr>
          <w:ilvl w:val="0"/>
          <w:numId w:val="6"/>
        </w:numPr>
        <w:spacing w:before="120" w:after="120"/>
        <w:rPr>
          <w:rFonts w:cstheme="minorHAnsi"/>
          <w:b/>
          <w:lang w:val="es-ES_tradnl"/>
        </w:rPr>
      </w:pPr>
      <w:r>
        <w:rPr>
          <w:rFonts w:cstheme="minorHAnsi"/>
          <w:b/>
          <w:lang w:val="es-ES_tradnl"/>
        </w:rPr>
        <w:t>¿Qué es un Caso NO IV-D?</w:t>
      </w:r>
      <w:r>
        <w:rPr>
          <w:rFonts w:cstheme="minorHAnsi"/>
          <w:lang w:val="es-ES_tradnl"/>
        </w:rPr>
        <w:t xml:space="preserve">- Son los casos en los cuales no se presenta una Solicitud de Servicios de Sustento Menores ante la ASUME. En estos casos, la ASUME únicamente recibe y distribuye los pagos de pensión alimentaria. Si desea solicitar otros servicios de la ASUME deberá completar la </w:t>
      </w:r>
      <w:hyperlink r:id="rId31" w:history="1">
        <w:r w:rsidRPr="00BA1360">
          <w:rPr>
            <w:rStyle w:val="Hyperlink"/>
            <w:rFonts w:cstheme="minorHAnsi"/>
            <w:color w:val="FF0000"/>
            <w:lang w:val="es-ES_tradnl"/>
          </w:rPr>
          <w:t>Solicitud de Servicios en Casos NO IV-D</w:t>
        </w:r>
      </w:hyperlink>
      <w:r>
        <w:rPr>
          <w:rFonts w:cstheme="minorHAnsi"/>
          <w:lang w:val="es-ES_tradnl"/>
        </w:rPr>
        <w:t>.</w:t>
      </w:r>
      <w:r>
        <w:rPr>
          <w:rFonts w:cstheme="minorHAnsi"/>
          <w:b/>
          <w:lang w:val="es-ES_tradnl"/>
        </w:rPr>
        <w:t xml:space="preserve"> </w:t>
      </w:r>
      <w:r>
        <w:rPr>
          <w:rFonts w:cstheme="minorHAnsi"/>
          <w:lang w:val="es-ES_tradnl"/>
        </w:rPr>
        <w:t xml:space="preserve">Para conocer más información sobre los servicios de la ASUME favor de acceder a </w:t>
      </w:r>
      <w:hyperlink r:id="rId32" w:history="1">
        <w:r w:rsidRPr="006C4CB4">
          <w:rPr>
            <w:rStyle w:val="Hyperlink"/>
            <w:rFonts w:cstheme="minorHAnsi"/>
            <w:lang w:val="es-ES_tradnl"/>
          </w:rPr>
          <w:t>Información General de Servicios Ofrecidos por la ASUME.</w:t>
        </w:r>
      </w:hyperlink>
    </w:p>
    <w:p w:rsidR="002E4BC0" w:rsidRDefault="0093001A" w:rsidP="00B52155">
      <w:pPr>
        <w:pStyle w:val="NoSpacing"/>
        <w:numPr>
          <w:ilvl w:val="0"/>
          <w:numId w:val="6"/>
        </w:numPr>
        <w:spacing w:before="120" w:after="120"/>
        <w:rPr>
          <w:rFonts w:cstheme="minorHAnsi"/>
          <w:b/>
          <w:lang w:val="es-ES_tradnl"/>
        </w:rPr>
      </w:pPr>
      <w:r w:rsidRPr="002E4BC0">
        <w:rPr>
          <w:rFonts w:cstheme="minorHAnsi"/>
          <w:b/>
          <w:lang w:val="es-ES_tradnl"/>
        </w:rPr>
        <w:t>¿Qué ocurre si recibo beneficios de asistencia económica del Departamento de la Familia?</w:t>
      </w:r>
      <w:r w:rsidRPr="002E4BC0">
        <w:rPr>
          <w:rFonts w:cstheme="minorHAnsi"/>
          <w:lang w:val="es-ES_tradnl"/>
        </w:rPr>
        <w:t xml:space="preserve"> –Independientemente usted reciba asistencia económica podrá recibir los servicios que ofrece la ASUME.</w:t>
      </w:r>
    </w:p>
    <w:p w:rsidR="002E4BC0" w:rsidRPr="004C7D9E" w:rsidRDefault="00793EAB" w:rsidP="00B52155">
      <w:pPr>
        <w:pStyle w:val="NoSpacing"/>
        <w:numPr>
          <w:ilvl w:val="0"/>
          <w:numId w:val="6"/>
        </w:numPr>
        <w:spacing w:before="120" w:after="120"/>
        <w:rPr>
          <w:rFonts w:cstheme="minorHAnsi"/>
          <w:b/>
          <w:lang w:val="es-ES_tradnl"/>
        </w:rPr>
      </w:pPr>
      <w:r w:rsidRPr="004C7D9E">
        <w:rPr>
          <w:rFonts w:cstheme="minorHAnsi"/>
          <w:b/>
          <w:lang w:val="es-ES_tradnl"/>
        </w:rPr>
        <w:t>La persona no custodia no quiere proveer la pensión alimentaria establecida, ¿qué puede</w:t>
      </w:r>
      <w:r w:rsidR="002A7AE4" w:rsidRPr="004C7D9E">
        <w:rPr>
          <w:rFonts w:cstheme="minorHAnsi"/>
          <w:b/>
          <w:lang w:val="es-ES_tradnl"/>
        </w:rPr>
        <w:t xml:space="preserve"> hacer la persona custodia </w:t>
      </w:r>
      <w:r w:rsidRPr="004C7D9E">
        <w:rPr>
          <w:rFonts w:cstheme="minorHAnsi"/>
          <w:b/>
          <w:lang w:val="es-ES_tradnl"/>
        </w:rPr>
        <w:t>para cobrar la pensión?-</w:t>
      </w:r>
      <w:r w:rsidR="00CD338F" w:rsidRPr="004C7D9E">
        <w:rPr>
          <w:rFonts w:cstheme="minorHAnsi"/>
          <w:b/>
          <w:lang w:val="es-ES_tradnl"/>
        </w:rPr>
        <w:t xml:space="preserve"> </w:t>
      </w:r>
      <w:r w:rsidR="00CD338F" w:rsidRPr="004C7D9E">
        <w:rPr>
          <w:rFonts w:cstheme="minorHAnsi"/>
          <w:lang w:val="es-ES_tradnl"/>
        </w:rPr>
        <w:t>La persona puede solicitar</w:t>
      </w:r>
      <w:r w:rsidR="002A7AE4" w:rsidRPr="004C7D9E">
        <w:rPr>
          <w:rFonts w:cstheme="minorHAnsi"/>
          <w:lang w:val="es-ES_tradnl"/>
        </w:rPr>
        <w:t xml:space="preserve"> los servicios de la</w:t>
      </w:r>
      <w:r w:rsidR="00CD338F" w:rsidRPr="004C7D9E">
        <w:rPr>
          <w:rFonts w:cstheme="minorHAnsi"/>
          <w:lang w:val="es-ES_tradnl"/>
        </w:rPr>
        <w:t xml:space="preserve"> ASUME. La agencia pondrá en vigor mecanismos para cobrar las pensiones alimentarias, entre estos:</w:t>
      </w:r>
    </w:p>
    <w:p w:rsidR="002E4BC0" w:rsidRPr="004C7D9E" w:rsidRDefault="00CD338F" w:rsidP="00B52155">
      <w:pPr>
        <w:pStyle w:val="NoSpacing"/>
        <w:numPr>
          <w:ilvl w:val="1"/>
          <w:numId w:val="6"/>
        </w:numPr>
        <w:rPr>
          <w:rFonts w:cstheme="minorHAnsi"/>
          <w:b/>
          <w:lang w:val="es-ES_tradnl"/>
        </w:rPr>
      </w:pPr>
      <w:r w:rsidRPr="004C7D9E">
        <w:rPr>
          <w:rFonts w:cstheme="minorHAnsi"/>
          <w:lang w:val="es-ES_tradnl"/>
        </w:rPr>
        <w:t xml:space="preserve">Orden de retención de ingresos en su origen </w:t>
      </w:r>
    </w:p>
    <w:p w:rsidR="002E4BC0" w:rsidRPr="004C7D9E" w:rsidRDefault="00CD338F" w:rsidP="00B52155">
      <w:pPr>
        <w:pStyle w:val="NoSpacing"/>
        <w:numPr>
          <w:ilvl w:val="1"/>
          <w:numId w:val="6"/>
        </w:numPr>
        <w:rPr>
          <w:rFonts w:cstheme="minorHAnsi"/>
          <w:b/>
          <w:lang w:val="es-ES_tradnl"/>
        </w:rPr>
      </w:pPr>
      <w:r w:rsidRPr="004C7D9E">
        <w:rPr>
          <w:rFonts w:cstheme="minorHAnsi"/>
          <w:lang w:val="es-ES_tradnl"/>
        </w:rPr>
        <w:t>Retención de reintegro</w:t>
      </w:r>
      <w:r w:rsidR="002A7AE4" w:rsidRPr="004C7D9E">
        <w:rPr>
          <w:rFonts w:cstheme="minorHAnsi"/>
          <w:lang w:val="es-ES_tradnl"/>
        </w:rPr>
        <w:t xml:space="preserve"> contributivo estatal y federal</w:t>
      </w:r>
    </w:p>
    <w:p w:rsidR="002E4BC0" w:rsidRPr="004C7D9E" w:rsidRDefault="00CD338F" w:rsidP="00B52155">
      <w:pPr>
        <w:pStyle w:val="NoSpacing"/>
        <w:numPr>
          <w:ilvl w:val="1"/>
          <w:numId w:val="6"/>
        </w:numPr>
        <w:rPr>
          <w:rFonts w:cstheme="minorHAnsi"/>
          <w:b/>
          <w:lang w:val="es-ES_tradnl"/>
        </w:rPr>
      </w:pPr>
      <w:r w:rsidRPr="004C7D9E">
        <w:rPr>
          <w:rFonts w:cstheme="minorHAnsi"/>
          <w:lang w:val="es-ES_tradnl"/>
        </w:rPr>
        <w:t>Notificación de atrasos a agencias de información de crédito</w:t>
      </w:r>
    </w:p>
    <w:p w:rsidR="002E4BC0" w:rsidRPr="004C7D9E" w:rsidRDefault="00CD338F" w:rsidP="00B52155">
      <w:pPr>
        <w:pStyle w:val="NoSpacing"/>
        <w:numPr>
          <w:ilvl w:val="1"/>
          <w:numId w:val="6"/>
        </w:numPr>
        <w:rPr>
          <w:rFonts w:cstheme="minorHAnsi"/>
          <w:b/>
          <w:lang w:val="es-ES_tradnl"/>
        </w:rPr>
      </w:pPr>
      <w:r w:rsidRPr="004C7D9E">
        <w:rPr>
          <w:rFonts w:cstheme="minorHAnsi"/>
          <w:lang w:val="es-ES_tradnl"/>
        </w:rPr>
        <w:t>Embargo de bienes</w:t>
      </w:r>
    </w:p>
    <w:p w:rsidR="002E4BC0" w:rsidRPr="004C7D9E" w:rsidRDefault="00CD338F" w:rsidP="00B52155">
      <w:pPr>
        <w:pStyle w:val="NoSpacing"/>
        <w:numPr>
          <w:ilvl w:val="1"/>
          <w:numId w:val="6"/>
        </w:numPr>
        <w:rPr>
          <w:rFonts w:cstheme="minorHAnsi"/>
          <w:b/>
          <w:lang w:val="es-ES_tradnl"/>
        </w:rPr>
      </w:pPr>
      <w:r w:rsidRPr="004C7D9E">
        <w:rPr>
          <w:rFonts w:cstheme="minorHAnsi"/>
          <w:lang w:val="es-ES_tradnl"/>
        </w:rPr>
        <w:t>Referido a fiscalía federal cuando la deuda es mayor de $5,000</w:t>
      </w:r>
    </w:p>
    <w:p w:rsidR="002E4BC0" w:rsidRPr="004C7D9E" w:rsidRDefault="00CD338F" w:rsidP="00B52155">
      <w:pPr>
        <w:pStyle w:val="NoSpacing"/>
        <w:numPr>
          <w:ilvl w:val="1"/>
          <w:numId w:val="6"/>
        </w:numPr>
        <w:rPr>
          <w:rFonts w:cstheme="minorHAnsi"/>
          <w:b/>
          <w:lang w:val="es-ES_tradnl"/>
        </w:rPr>
      </w:pPr>
      <w:r w:rsidRPr="004C7D9E">
        <w:rPr>
          <w:rFonts w:cstheme="minorHAnsi"/>
          <w:lang w:val="es-ES_tradnl"/>
        </w:rPr>
        <w:t>Consignación y retención de ingreso militar</w:t>
      </w:r>
    </w:p>
    <w:p w:rsidR="002E4BC0" w:rsidRPr="004C7D9E" w:rsidRDefault="00CD338F" w:rsidP="00B52155">
      <w:pPr>
        <w:pStyle w:val="NoSpacing"/>
        <w:numPr>
          <w:ilvl w:val="1"/>
          <w:numId w:val="6"/>
        </w:numPr>
        <w:rPr>
          <w:rFonts w:cstheme="minorHAnsi"/>
          <w:b/>
          <w:lang w:val="es-ES_tradnl"/>
        </w:rPr>
      </w:pPr>
      <w:r w:rsidRPr="004C7D9E">
        <w:rPr>
          <w:rFonts w:cstheme="minorHAnsi"/>
          <w:lang w:val="es-ES_tradnl"/>
        </w:rPr>
        <w:t>Prestación de una fianza o garantía de pago</w:t>
      </w:r>
    </w:p>
    <w:p w:rsidR="002E4BC0" w:rsidRPr="004C7D9E" w:rsidRDefault="00CD338F" w:rsidP="00B52155">
      <w:pPr>
        <w:pStyle w:val="NoSpacing"/>
        <w:numPr>
          <w:ilvl w:val="1"/>
          <w:numId w:val="6"/>
        </w:numPr>
        <w:rPr>
          <w:rFonts w:cstheme="minorHAnsi"/>
          <w:b/>
          <w:lang w:val="es-ES_tradnl"/>
        </w:rPr>
      </w:pPr>
      <w:r w:rsidRPr="004C7D9E">
        <w:rPr>
          <w:rFonts w:cstheme="minorHAnsi"/>
          <w:lang w:val="es-ES_tradnl"/>
        </w:rPr>
        <w:t>Prohibición o suspensión de empleo o contratos en el Gobierno de Puerto Rico y beneficios públicos</w:t>
      </w:r>
    </w:p>
    <w:p w:rsidR="002E4BC0" w:rsidRPr="004C7D9E" w:rsidRDefault="00CD338F" w:rsidP="00B52155">
      <w:pPr>
        <w:pStyle w:val="NoSpacing"/>
        <w:numPr>
          <w:ilvl w:val="1"/>
          <w:numId w:val="6"/>
        </w:numPr>
        <w:rPr>
          <w:rFonts w:cstheme="minorHAnsi"/>
          <w:b/>
          <w:lang w:val="es-ES_tradnl"/>
        </w:rPr>
      </w:pPr>
      <w:r w:rsidRPr="004C7D9E">
        <w:rPr>
          <w:rFonts w:cstheme="minorHAnsi"/>
          <w:lang w:val="es-ES_tradnl"/>
        </w:rPr>
        <w:t>Suspensión de licencias profesionales, deportivas y de conducir</w:t>
      </w:r>
    </w:p>
    <w:p w:rsidR="002E4BC0" w:rsidRPr="004C7D9E" w:rsidRDefault="00CD338F" w:rsidP="00B52155">
      <w:pPr>
        <w:pStyle w:val="NoSpacing"/>
        <w:numPr>
          <w:ilvl w:val="1"/>
          <w:numId w:val="6"/>
        </w:numPr>
        <w:rPr>
          <w:rFonts w:cstheme="minorHAnsi"/>
          <w:b/>
          <w:lang w:val="es-ES_tradnl"/>
        </w:rPr>
      </w:pPr>
      <w:r w:rsidRPr="004C7D9E">
        <w:rPr>
          <w:rFonts w:cstheme="minorHAnsi"/>
          <w:lang w:val="es-ES_tradnl"/>
        </w:rPr>
        <w:t>Denegación del pasaporte</w:t>
      </w:r>
    </w:p>
    <w:p w:rsidR="002E4BC0" w:rsidRPr="004C7D9E" w:rsidRDefault="00CD338F" w:rsidP="00B52155">
      <w:pPr>
        <w:pStyle w:val="NoSpacing"/>
        <w:numPr>
          <w:ilvl w:val="1"/>
          <w:numId w:val="6"/>
        </w:numPr>
        <w:rPr>
          <w:rFonts w:cstheme="minorHAnsi"/>
          <w:b/>
          <w:lang w:val="es-ES_tradnl"/>
        </w:rPr>
      </w:pPr>
      <w:r w:rsidRPr="004C7D9E">
        <w:rPr>
          <w:rFonts w:cstheme="minorHAnsi"/>
          <w:lang w:val="es-ES_tradnl"/>
        </w:rPr>
        <w:t>Solicitar el desacato al Tribunal</w:t>
      </w:r>
    </w:p>
    <w:p w:rsidR="002E4BC0" w:rsidRDefault="00FC4944" w:rsidP="00B52155">
      <w:pPr>
        <w:pStyle w:val="NoSpacing"/>
        <w:numPr>
          <w:ilvl w:val="0"/>
          <w:numId w:val="6"/>
        </w:numPr>
        <w:spacing w:before="120" w:after="120"/>
        <w:rPr>
          <w:rFonts w:cstheme="minorHAnsi"/>
          <w:b/>
          <w:lang w:val="es-ES_tradnl"/>
        </w:rPr>
      </w:pPr>
      <w:r w:rsidRPr="002E4BC0">
        <w:rPr>
          <w:rFonts w:eastAsia="Times New Roman" w:cstheme="minorHAnsi"/>
          <w:b/>
          <w:bCs/>
          <w:color w:val="000000"/>
          <w:lang w:val="es-PR"/>
        </w:rPr>
        <w:t>La persona custodia no me permite compartir con mis hijos o hijas ¿Tengo derecho a dejar de proveer la pensión alimentaria hasta que se me permita co</w:t>
      </w:r>
      <w:r w:rsidR="0075604D" w:rsidRPr="002E4BC0">
        <w:rPr>
          <w:rFonts w:eastAsia="Times New Roman" w:cstheme="minorHAnsi"/>
          <w:b/>
          <w:bCs/>
          <w:color w:val="000000"/>
          <w:lang w:val="es-PR"/>
        </w:rPr>
        <w:t>mpartir como mis hijos o hijas?-</w:t>
      </w:r>
      <w:r w:rsidR="0075604D" w:rsidRPr="002E4BC0">
        <w:rPr>
          <w:rFonts w:eastAsia="Times New Roman" w:cstheme="minorHAnsi"/>
          <w:color w:val="000000"/>
          <w:lang w:val="es-PR"/>
        </w:rPr>
        <w:t xml:space="preserve"> </w:t>
      </w:r>
      <w:r w:rsidRPr="002E4BC0">
        <w:rPr>
          <w:rFonts w:eastAsia="Times New Roman" w:cstheme="minorHAnsi"/>
          <w:color w:val="000000"/>
          <w:lang w:val="es-PR"/>
        </w:rPr>
        <w:t xml:space="preserve">No. </w:t>
      </w:r>
      <w:r w:rsidR="0075604D" w:rsidRPr="002E4BC0">
        <w:rPr>
          <w:rFonts w:eastAsia="Times New Roman" w:cstheme="minorHAnsi"/>
          <w:color w:val="000000"/>
          <w:lang w:val="es-PR"/>
        </w:rPr>
        <w:t>La persona no custodia</w:t>
      </w:r>
      <w:r w:rsidRPr="002E4BC0">
        <w:rPr>
          <w:rFonts w:eastAsia="Times New Roman" w:cstheme="minorHAnsi"/>
          <w:color w:val="000000"/>
          <w:lang w:val="es-PR"/>
        </w:rPr>
        <w:t xml:space="preserve"> tiene que cumplir con </w:t>
      </w:r>
      <w:r w:rsidR="0075604D" w:rsidRPr="002E4BC0">
        <w:rPr>
          <w:rFonts w:eastAsia="Times New Roman" w:cstheme="minorHAnsi"/>
          <w:color w:val="000000"/>
          <w:lang w:val="es-PR"/>
        </w:rPr>
        <w:t xml:space="preserve">la </w:t>
      </w:r>
      <w:r w:rsidRPr="002E4BC0">
        <w:rPr>
          <w:rFonts w:eastAsia="Times New Roman" w:cstheme="minorHAnsi"/>
          <w:color w:val="000000"/>
          <w:lang w:val="es-PR"/>
        </w:rPr>
        <w:t xml:space="preserve">obligación de proveer la pensión alimentaria para beneficio de sus hijos o hijas. </w:t>
      </w:r>
      <w:r w:rsidR="0075604D" w:rsidRPr="002E4BC0">
        <w:rPr>
          <w:rFonts w:eastAsia="Times New Roman" w:cstheme="minorHAnsi"/>
          <w:color w:val="000000"/>
          <w:lang w:val="es-PR"/>
        </w:rPr>
        <w:t>Si</w:t>
      </w:r>
      <w:r w:rsidRPr="002E4BC0">
        <w:rPr>
          <w:rFonts w:eastAsia="Times New Roman" w:cstheme="minorHAnsi"/>
          <w:color w:val="000000"/>
          <w:lang w:val="es-PR"/>
        </w:rPr>
        <w:t xml:space="preserve"> la persona no custodia no le permite compartir con </w:t>
      </w:r>
      <w:r w:rsidR="0075604D" w:rsidRPr="002E4BC0">
        <w:rPr>
          <w:rFonts w:eastAsia="Times New Roman" w:cstheme="minorHAnsi"/>
          <w:color w:val="000000"/>
          <w:lang w:val="es-PR"/>
        </w:rPr>
        <w:t>los menores</w:t>
      </w:r>
      <w:r w:rsidRPr="002E4BC0">
        <w:rPr>
          <w:rFonts w:eastAsia="Times New Roman" w:cstheme="minorHAnsi"/>
          <w:color w:val="000000"/>
          <w:lang w:val="es-PR"/>
        </w:rPr>
        <w:t xml:space="preserve">, </w:t>
      </w:r>
      <w:r w:rsidR="0075604D" w:rsidRPr="002E4BC0">
        <w:rPr>
          <w:rFonts w:eastAsia="Times New Roman" w:cstheme="minorHAnsi"/>
          <w:color w:val="000000"/>
          <w:lang w:val="es-PR"/>
        </w:rPr>
        <w:t>deberá</w:t>
      </w:r>
      <w:r w:rsidR="00245BFE">
        <w:rPr>
          <w:rFonts w:eastAsia="Times New Roman" w:cstheme="minorHAnsi"/>
          <w:color w:val="000000"/>
          <w:lang w:val="es-PR"/>
        </w:rPr>
        <w:t xml:space="preserve"> acudir al Tribunal </w:t>
      </w:r>
      <w:r w:rsidR="0075604D" w:rsidRPr="002E4BC0">
        <w:rPr>
          <w:rFonts w:eastAsia="Times New Roman" w:cstheme="minorHAnsi"/>
          <w:color w:val="000000"/>
          <w:lang w:val="es-PR"/>
        </w:rPr>
        <w:t>más cerca</w:t>
      </w:r>
      <w:r w:rsidR="00245BFE">
        <w:rPr>
          <w:rFonts w:eastAsia="Times New Roman" w:cstheme="minorHAnsi"/>
          <w:color w:val="000000"/>
          <w:lang w:val="es-PR"/>
        </w:rPr>
        <w:t>no</w:t>
      </w:r>
      <w:r w:rsidR="0075604D" w:rsidRPr="002E4BC0">
        <w:rPr>
          <w:rFonts w:eastAsia="Times New Roman" w:cstheme="minorHAnsi"/>
          <w:color w:val="000000"/>
          <w:lang w:val="es-PR"/>
        </w:rPr>
        <w:t xml:space="preserve"> a la residencia del menor </w:t>
      </w:r>
      <w:r w:rsidRPr="002E4BC0">
        <w:rPr>
          <w:rFonts w:eastAsia="Times New Roman" w:cstheme="minorHAnsi"/>
          <w:color w:val="000000"/>
          <w:lang w:val="es-PR"/>
        </w:rPr>
        <w:t xml:space="preserve">y presentar una solicitud para que se regulen o se cumplan las relaciones paterno o materno filiales. </w:t>
      </w:r>
    </w:p>
    <w:p w:rsidR="002E4BC0" w:rsidRDefault="002A2FF1" w:rsidP="00B52155">
      <w:pPr>
        <w:pStyle w:val="NoSpacing"/>
        <w:numPr>
          <w:ilvl w:val="0"/>
          <w:numId w:val="6"/>
        </w:numPr>
        <w:spacing w:before="120" w:after="120"/>
        <w:rPr>
          <w:rFonts w:cstheme="minorHAnsi"/>
          <w:b/>
          <w:lang w:val="es-ES_tradnl"/>
        </w:rPr>
      </w:pPr>
      <w:r w:rsidRPr="002E4BC0">
        <w:rPr>
          <w:rFonts w:cstheme="minorHAnsi"/>
          <w:b/>
          <w:lang w:val="es-ES_tradnl"/>
        </w:rPr>
        <w:t>¿Qué es emancipación?-</w:t>
      </w:r>
      <w:r w:rsidRPr="002E4BC0">
        <w:rPr>
          <w:rFonts w:cstheme="minorHAnsi"/>
          <w:lang w:val="es-ES_tradnl"/>
        </w:rPr>
        <w:t xml:space="preserve"> </w:t>
      </w:r>
      <w:r w:rsidRPr="002E4BC0">
        <w:rPr>
          <w:rFonts w:cstheme="minorHAnsi"/>
          <w:lang w:val="es-PR"/>
        </w:rPr>
        <w:t>La emancipación significa el fin de la patria potestad o de la tutela sobre una persona menor de edad a los fines de que ésta pueda regir su persona y sus bienes como si fuera mayor de edad. La emancipación ocurre:</w:t>
      </w:r>
    </w:p>
    <w:p w:rsidR="002E4BC0" w:rsidRDefault="002A2FF1" w:rsidP="00B52155">
      <w:pPr>
        <w:pStyle w:val="NoSpacing"/>
        <w:numPr>
          <w:ilvl w:val="1"/>
          <w:numId w:val="6"/>
        </w:numPr>
        <w:rPr>
          <w:rFonts w:cstheme="minorHAnsi"/>
          <w:b/>
          <w:lang w:val="es-ES_tradnl"/>
        </w:rPr>
      </w:pPr>
      <w:r w:rsidRPr="002E4BC0">
        <w:rPr>
          <w:rFonts w:eastAsia="Times New Roman" w:cstheme="minorHAnsi"/>
          <w:color w:val="000000"/>
          <w:lang w:val="es-PR"/>
        </w:rPr>
        <w:t>cuando el menor cumpla veintiún (21) años de edad.</w:t>
      </w:r>
    </w:p>
    <w:p w:rsidR="002E4BC0" w:rsidRDefault="002A2FF1" w:rsidP="00B52155">
      <w:pPr>
        <w:pStyle w:val="NoSpacing"/>
        <w:numPr>
          <w:ilvl w:val="1"/>
          <w:numId w:val="6"/>
        </w:numPr>
        <w:rPr>
          <w:rFonts w:cstheme="minorHAnsi"/>
          <w:b/>
          <w:lang w:val="es-ES_tradnl"/>
        </w:rPr>
      </w:pPr>
      <w:r w:rsidRPr="002E4BC0">
        <w:rPr>
          <w:rFonts w:eastAsia="Times New Roman" w:cstheme="minorHAnsi"/>
          <w:color w:val="000000"/>
          <w:lang w:val="es-PR"/>
        </w:rPr>
        <w:t>cuando se casa legalmente aun siendo menor de edad.</w:t>
      </w:r>
    </w:p>
    <w:p w:rsidR="002E4BC0" w:rsidRDefault="002A2FF1" w:rsidP="00B52155">
      <w:pPr>
        <w:pStyle w:val="NoSpacing"/>
        <w:numPr>
          <w:ilvl w:val="1"/>
          <w:numId w:val="6"/>
        </w:numPr>
        <w:rPr>
          <w:rFonts w:cstheme="minorHAnsi"/>
          <w:b/>
          <w:lang w:val="es-ES_tradnl"/>
        </w:rPr>
      </w:pPr>
      <w:r w:rsidRPr="002E4BC0">
        <w:rPr>
          <w:rFonts w:eastAsia="Times New Roman" w:cstheme="minorHAnsi"/>
          <w:color w:val="000000"/>
          <w:lang w:val="es-ES_tradnl"/>
        </w:rPr>
        <w:t>por concesión del padre o de la madre que ejerza la patria potestad.</w:t>
      </w:r>
    </w:p>
    <w:p w:rsidR="002E4BC0" w:rsidRPr="002E4BC0" w:rsidRDefault="002A2FF1" w:rsidP="00B52155">
      <w:pPr>
        <w:pStyle w:val="NoSpacing"/>
        <w:numPr>
          <w:ilvl w:val="1"/>
          <w:numId w:val="6"/>
        </w:numPr>
        <w:spacing w:after="120"/>
        <w:rPr>
          <w:rFonts w:cstheme="minorHAnsi"/>
          <w:b/>
          <w:lang w:val="es-ES_tradnl"/>
        </w:rPr>
      </w:pPr>
      <w:r w:rsidRPr="002E4BC0">
        <w:rPr>
          <w:rFonts w:eastAsia="Times New Roman" w:cstheme="minorHAnsi"/>
          <w:color w:val="000000"/>
          <w:lang w:val="es-ES_tradnl"/>
        </w:rPr>
        <w:t>por concesión judicial.</w:t>
      </w:r>
    </w:p>
    <w:p w:rsidR="002E4BC0" w:rsidRPr="002E4BC0" w:rsidRDefault="00FC4944" w:rsidP="00B52155">
      <w:pPr>
        <w:pStyle w:val="NoSpacing"/>
        <w:numPr>
          <w:ilvl w:val="0"/>
          <w:numId w:val="6"/>
        </w:numPr>
        <w:rPr>
          <w:rFonts w:cstheme="minorHAnsi"/>
          <w:b/>
          <w:lang w:val="es-ES_tradnl"/>
        </w:rPr>
      </w:pPr>
      <w:r w:rsidRPr="002E4BC0">
        <w:rPr>
          <w:rFonts w:eastAsia="Times New Roman" w:cstheme="minorHAnsi"/>
          <w:b/>
          <w:bCs/>
          <w:color w:val="000000"/>
          <w:lang w:val="es-PR"/>
        </w:rPr>
        <w:t>¿Cuándo termina mi obligación de pagar la pensión alimentaria?</w:t>
      </w:r>
      <w:r w:rsidR="0075604D" w:rsidRPr="002E4BC0">
        <w:rPr>
          <w:rFonts w:eastAsia="Times New Roman" w:cstheme="minorHAnsi"/>
          <w:b/>
          <w:bCs/>
          <w:color w:val="000000"/>
          <w:lang w:val="es-PR"/>
        </w:rPr>
        <w:t>-</w:t>
      </w:r>
      <w:r w:rsidR="002A2FF1" w:rsidRPr="002E4BC0">
        <w:rPr>
          <w:rFonts w:eastAsia="Times New Roman" w:cstheme="minorHAnsi"/>
          <w:color w:val="000000"/>
          <w:lang w:val="es-PR"/>
        </w:rPr>
        <w:t xml:space="preserve"> </w:t>
      </w:r>
      <w:r w:rsidRPr="002E4BC0">
        <w:rPr>
          <w:rFonts w:eastAsia="Times New Roman" w:cstheme="minorHAnsi"/>
          <w:color w:val="000000"/>
          <w:lang w:val="es-PR"/>
        </w:rPr>
        <w:t>Para efectos administrativos, la ASUME cerrará el caso que existe en la agencia cuando el menor se</w:t>
      </w:r>
      <w:r w:rsidR="002A2FF1" w:rsidRPr="002E4BC0">
        <w:rPr>
          <w:rFonts w:eastAsia="Times New Roman" w:cstheme="minorHAnsi"/>
          <w:color w:val="000000"/>
          <w:lang w:val="es-PR"/>
        </w:rPr>
        <w:t xml:space="preserve"> emancipe, la orden de pensión alimentaria no esté vigente y no haya atrasos mayores de $500.00</w:t>
      </w:r>
      <w:r w:rsidR="002A2FF1" w:rsidRPr="002E4BC0">
        <w:rPr>
          <w:rFonts w:cstheme="minorHAnsi"/>
          <w:lang w:val="es-ES_tradnl"/>
        </w:rPr>
        <w:t xml:space="preserve">. </w:t>
      </w:r>
      <w:r w:rsidR="00B360A0" w:rsidRPr="002E4BC0">
        <w:rPr>
          <w:rFonts w:eastAsia="Times New Roman" w:cstheme="minorHAnsi"/>
          <w:color w:val="000000"/>
          <w:lang w:val="es-ES_tradnl"/>
        </w:rPr>
        <w:t>La persona no custodia</w:t>
      </w:r>
      <w:r w:rsidR="00B360A0" w:rsidRPr="002E4BC0">
        <w:rPr>
          <w:rFonts w:cstheme="minorHAnsi"/>
          <w:lang w:val="es-ES_tradnl"/>
        </w:rPr>
        <w:t xml:space="preserve"> </w:t>
      </w:r>
      <w:r w:rsidRPr="002E4BC0">
        <w:rPr>
          <w:rFonts w:eastAsia="Times New Roman" w:cstheme="minorHAnsi"/>
          <w:color w:val="000000"/>
          <w:lang w:val="es-PR"/>
        </w:rPr>
        <w:t xml:space="preserve">deberá continuar proveyendo la pensión alimentaria hasta que el Tribunal le releve de dicha obligación. Si </w:t>
      </w:r>
      <w:r w:rsidR="00B360A0" w:rsidRPr="002E4BC0">
        <w:rPr>
          <w:rFonts w:eastAsia="Times New Roman" w:cstheme="minorHAnsi"/>
          <w:color w:val="000000"/>
          <w:lang w:val="es-PR"/>
        </w:rPr>
        <w:t>el menor advin</w:t>
      </w:r>
      <w:r w:rsidRPr="002E4BC0">
        <w:rPr>
          <w:rFonts w:eastAsia="Times New Roman" w:cstheme="minorHAnsi"/>
          <w:color w:val="000000"/>
          <w:lang w:val="es-PR"/>
        </w:rPr>
        <w:t xml:space="preserve">o a la mayoría de edad y </w:t>
      </w:r>
      <w:r w:rsidR="00B360A0" w:rsidRPr="002E4BC0">
        <w:rPr>
          <w:rFonts w:eastAsia="Times New Roman" w:cstheme="minorHAnsi"/>
          <w:color w:val="000000"/>
          <w:lang w:val="es-PR"/>
        </w:rPr>
        <w:t>la persona no custodia</w:t>
      </w:r>
      <w:r w:rsidRPr="002E4BC0">
        <w:rPr>
          <w:rFonts w:eastAsia="Times New Roman" w:cstheme="minorHAnsi"/>
          <w:color w:val="000000"/>
          <w:lang w:val="es-PR"/>
        </w:rPr>
        <w:t xml:space="preserve"> entiende que no es necesario que le continúe proveyendo una pensión alimentaria, deberá solicitar que se le releve de la obligación de proveer la misma.</w:t>
      </w:r>
    </w:p>
    <w:p w:rsidR="002E4BC0" w:rsidRDefault="0093001A" w:rsidP="00B52155">
      <w:pPr>
        <w:pStyle w:val="NoSpacing"/>
        <w:numPr>
          <w:ilvl w:val="0"/>
          <w:numId w:val="6"/>
        </w:numPr>
        <w:spacing w:before="120" w:after="120"/>
        <w:rPr>
          <w:rFonts w:cstheme="minorHAnsi"/>
          <w:b/>
          <w:lang w:val="es-ES_tradnl"/>
        </w:rPr>
      </w:pPr>
      <w:r w:rsidRPr="002E4BC0">
        <w:rPr>
          <w:rFonts w:cstheme="minorHAnsi"/>
          <w:b/>
          <w:lang w:val="es-ES_tradnl"/>
        </w:rPr>
        <w:t>Llegó una notificación indicando que van a cerrar mi caso en ASUME, ¿qué significa esto?-</w:t>
      </w:r>
      <w:r w:rsidRPr="002E4BC0">
        <w:rPr>
          <w:rFonts w:cstheme="minorHAnsi"/>
          <w:lang w:val="es-ES_tradnl"/>
        </w:rPr>
        <w:t xml:space="preserve"> La ASUME </w:t>
      </w:r>
      <w:r w:rsidR="002A2FF1" w:rsidRPr="002E4BC0">
        <w:rPr>
          <w:rFonts w:cstheme="minorHAnsi"/>
          <w:lang w:val="es-ES_tradnl"/>
        </w:rPr>
        <w:t xml:space="preserve">emite a las partes una Notificación sobre la Intención de Cerrar el caso o la cuenta de pensión corriente </w:t>
      </w:r>
      <w:r w:rsidRPr="002E4BC0">
        <w:rPr>
          <w:rFonts w:cstheme="minorHAnsi"/>
          <w:lang w:val="es-ES_tradnl"/>
        </w:rPr>
        <w:t>con</w:t>
      </w:r>
      <w:r w:rsidR="002A2FF1" w:rsidRPr="002E4BC0">
        <w:rPr>
          <w:rFonts w:cstheme="minorHAnsi"/>
          <w:lang w:val="es-ES_tradnl"/>
        </w:rPr>
        <w:t xml:space="preserve"> sesenta</w:t>
      </w:r>
      <w:r w:rsidRPr="002E4BC0">
        <w:rPr>
          <w:rFonts w:cstheme="minorHAnsi"/>
          <w:lang w:val="es-ES_tradnl"/>
        </w:rPr>
        <w:t xml:space="preserve"> </w:t>
      </w:r>
      <w:r w:rsidR="002A2FF1" w:rsidRPr="002E4BC0">
        <w:rPr>
          <w:rFonts w:cstheme="minorHAnsi"/>
          <w:lang w:val="es-ES_tradnl"/>
        </w:rPr>
        <w:t>(60) días</w:t>
      </w:r>
      <w:r w:rsidRPr="002E4BC0">
        <w:rPr>
          <w:rFonts w:cstheme="minorHAnsi"/>
          <w:lang w:val="es-ES_tradnl"/>
        </w:rPr>
        <w:t xml:space="preserve"> de anticipación antes que el menor </w:t>
      </w:r>
      <w:r w:rsidR="002A2FF1" w:rsidRPr="002E4BC0">
        <w:rPr>
          <w:rFonts w:cstheme="minorHAnsi"/>
          <w:lang w:val="es-ES_tradnl"/>
        </w:rPr>
        <w:t>alcance</w:t>
      </w:r>
      <w:r w:rsidRPr="002E4BC0">
        <w:rPr>
          <w:rFonts w:cstheme="minorHAnsi"/>
          <w:lang w:val="es-ES_tradnl"/>
        </w:rPr>
        <w:t xml:space="preserve"> veintiún (21) años de edad. </w:t>
      </w:r>
      <w:r w:rsidR="0028209D" w:rsidRPr="002E4BC0">
        <w:rPr>
          <w:rFonts w:cstheme="minorHAnsi"/>
          <w:bCs/>
          <w:lang w:val="es-PR"/>
        </w:rPr>
        <w:t>Si el caso no presenta balances mayores de $500 se cerrará.  Si el caso presenta un balance mayor</w:t>
      </w:r>
      <w:r w:rsidR="00245BFE">
        <w:rPr>
          <w:rFonts w:cstheme="minorHAnsi"/>
          <w:bCs/>
          <w:lang w:val="es-PR"/>
        </w:rPr>
        <w:t xml:space="preserve"> de $500, permanecerá abierto só</w:t>
      </w:r>
      <w:r w:rsidR="0028209D" w:rsidRPr="002E4BC0">
        <w:rPr>
          <w:rFonts w:cstheme="minorHAnsi"/>
          <w:bCs/>
          <w:lang w:val="es-PR"/>
        </w:rPr>
        <w:t xml:space="preserve">lo para hacer trámites relacionados al cobro de atrasos o balance. Cualquiera de las partes puede objetar el procedimiento de cierre </w:t>
      </w:r>
      <w:r w:rsidRPr="002E4BC0">
        <w:rPr>
          <w:rFonts w:cstheme="minorHAnsi"/>
          <w:lang w:val="es-ES_tradnl"/>
        </w:rPr>
        <w:t xml:space="preserve">utilizando la </w:t>
      </w:r>
      <w:hyperlink r:id="rId33" w:history="1">
        <w:r w:rsidRPr="006C4CB4">
          <w:rPr>
            <w:rStyle w:val="Hyperlink"/>
            <w:rFonts w:cstheme="minorHAnsi"/>
            <w:color w:val="FF0000"/>
            <w:lang w:val="es-ES_tradnl"/>
          </w:rPr>
          <w:t>Objeción a Notificación Sobre Intención de Cierre</w:t>
        </w:r>
      </w:hyperlink>
      <w:r w:rsidR="00F877A0" w:rsidRPr="002E4BC0">
        <w:rPr>
          <w:rFonts w:cstheme="minorHAnsi"/>
          <w:lang w:val="es-ES_tradnl"/>
        </w:rPr>
        <w:t xml:space="preserve"> dentro de sesenta (60) días desde la fecha en que se emitió</w:t>
      </w:r>
      <w:r w:rsidR="00245BFE">
        <w:rPr>
          <w:rFonts w:cstheme="minorHAnsi"/>
          <w:lang w:val="es-ES_tradnl"/>
        </w:rPr>
        <w:t xml:space="preserve"> la notificación</w:t>
      </w:r>
      <w:r w:rsidRPr="002E4BC0">
        <w:rPr>
          <w:rFonts w:cstheme="minorHAnsi"/>
          <w:lang w:val="es-ES_tradnl"/>
        </w:rPr>
        <w:t>.</w:t>
      </w:r>
      <w:r w:rsidR="00B5041F" w:rsidRPr="002E4BC0">
        <w:rPr>
          <w:rFonts w:cstheme="minorHAnsi"/>
          <w:lang w:val="es-ES_tradnl"/>
        </w:rPr>
        <w:t xml:space="preserve"> El especialista determinar</w:t>
      </w:r>
      <w:r w:rsidR="00F877A0" w:rsidRPr="002E4BC0">
        <w:rPr>
          <w:rFonts w:cstheme="minorHAnsi"/>
          <w:lang w:val="es-ES_tradnl"/>
        </w:rPr>
        <w:t>á si procede</w:t>
      </w:r>
      <w:r w:rsidR="00B5041F" w:rsidRPr="002E4BC0">
        <w:rPr>
          <w:rFonts w:cstheme="minorHAnsi"/>
          <w:lang w:val="es-ES_tradnl"/>
        </w:rPr>
        <w:t xml:space="preserve"> o no la objeción.</w:t>
      </w:r>
    </w:p>
    <w:p w:rsidR="002E4BC0" w:rsidRDefault="00B360A0" w:rsidP="00B52155">
      <w:pPr>
        <w:pStyle w:val="NoSpacing"/>
        <w:numPr>
          <w:ilvl w:val="0"/>
          <w:numId w:val="6"/>
        </w:numPr>
        <w:spacing w:before="120" w:after="120"/>
        <w:rPr>
          <w:rFonts w:cstheme="minorHAnsi"/>
          <w:b/>
          <w:lang w:val="es-ES_tradnl"/>
        </w:rPr>
      </w:pPr>
      <w:r w:rsidRPr="002E4BC0">
        <w:rPr>
          <w:rFonts w:cstheme="minorHAnsi"/>
          <w:b/>
          <w:lang w:val="es-ES_tradnl"/>
        </w:rPr>
        <w:t xml:space="preserve">Cumplí </w:t>
      </w:r>
      <w:r w:rsidRPr="002E4BC0">
        <w:rPr>
          <w:rFonts w:eastAsia="Times New Roman" w:cstheme="minorHAnsi"/>
          <w:b/>
          <w:color w:val="000000"/>
          <w:lang w:val="es-PR"/>
        </w:rPr>
        <w:t>veintiún (21) años de edad y me interesa que mi madre o padre continúe pagando la pensión alimentaria, ¿qué hago?-</w:t>
      </w:r>
      <w:r w:rsidRPr="002E4BC0">
        <w:rPr>
          <w:rFonts w:eastAsia="Times New Roman" w:cstheme="minorHAnsi"/>
          <w:color w:val="000000"/>
          <w:lang w:val="es-PR"/>
        </w:rPr>
        <w:t xml:space="preserve"> </w:t>
      </w:r>
      <w:r w:rsidRPr="002E4BC0">
        <w:rPr>
          <w:rFonts w:cstheme="minorHAnsi"/>
          <w:lang w:val="es-ES_tradnl"/>
        </w:rPr>
        <w:t>Un joven que interese que continúe la pensión alimentaria luego de la mayoría de edad deberá solicitarlo al Tribunal.</w:t>
      </w:r>
    </w:p>
    <w:p w:rsidR="002E4BC0" w:rsidRPr="002E4BC0" w:rsidRDefault="00B360A0" w:rsidP="00B52155">
      <w:pPr>
        <w:pStyle w:val="NoSpacing"/>
        <w:numPr>
          <w:ilvl w:val="0"/>
          <w:numId w:val="6"/>
        </w:numPr>
        <w:spacing w:before="120" w:after="120"/>
        <w:rPr>
          <w:rFonts w:cstheme="minorHAnsi"/>
          <w:b/>
          <w:lang w:val="es-ES_tradnl"/>
        </w:rPr>
      </w:pPr>
      <w:r w:rsidRPr="002E4BC0">
        <w:rPr>
          <w:rFonts w:cstheme="minorHAnsi"/>
          <w:b/>
          <w:lang w:val="es-ES_tradnl"/>
        </w:rPr>
        <w:t>Cumpl</w:t>
      </w:r>
      <w:r w:rsidR="00CA624F" w:rsidRPr="002E4BC0">
        <w:rPr>
          <w:rFonts w:cstheme="minorHAnsi"/>
          <w:b/>
          <w:lang w:val="es-ES_tradnl"/>
        </w:rPr>
        <w:t xml:space="preserve">í </w:t>
      </w:r>
      <w:r w:rsidRPr="002E4BC0">
        <w:rPr>
          <w:rFonts w:cstheme="minorHAnsi"/>
          <w:b/>
          <w:lang w:val="es-ES_tradnl"/>
        </w:rPr>
        <w:t>la mayoría de edad, ¿qué puedo hacer para cobrar una deuda de pensión alimentaria?</w:t>
      </w:r>
      <w:r w:rsidRPr="002E4BC0">
        <w:rPr>
          <w:rFonts w:cstheme="minorHAnsi"/>
          <w:lang w:val="es-ES_tradnl"/>
        </w:rPr>
        <w:t xml:space="preserve">- </w:t>
      </w:r>
      <w:r w:rsidR="007D6FB6" w:rsidRPr="002E4BC0">
        <w:rPr>
          <w:rFonts w:cstheme="minorHAnsi"/>
          <w:lang w:val="es-ES_tradnl"/>
        </w:rPr>
        <w:t xml:space="preserve"> Para esta acción el joven tiene cinco (5) años luego de haber cumplido la mayoría de edad. Si la persona no custodia (P</w:t>
      </w:r>
      <w:r w:rsidR="00CA624F" w:rsidRPr="002E4BC0">
        <w:rPr>
          <w:rFonts w:cstheme="minorHAnsi"/>
          <w:lang w:val="es-ES_tradnl"/>
        </w:rPr>
        <w:t>N</w:t>
      </w:r>
      <w:r w:rsidR="007D6FB6" w:rsidRPr="002E4BC0">
        <w:rPr>
          <w:rFonts w:cstheme="minorHAnsi"/>
          <w:lang w:val="es-ES_tradnl"/>
        </w:rPr>
        <w:t>C) se encuentra en Puerto Rico, el joven puede solicitar el cobro de una deuda de pensión alimentaria haciendo la solicitud al Tribunal. S</w:t>
      </w:r>
      <w:r w:rsidRPr="002E4BC0">
        <w:rPr>
          <w:rFonts w:cstheme="minorHAnsi"/>
          <w:lang w:val="es-ES_tradnl"/>
        </w:rPr>
        <w:t xml:space="preserve">i la </w:t>
      </w:r>
      <w:r w:rsidR="007D6FB6" w:rsidRPr="002E4BC0">
        <w:rPr>
          <w:rFonts w:cstheme="minorHAnsi"/>
          <w:lang w:val="es-ES_tradnl"/>
        </w:rPr>
        <w:t>persona no c</w:t>
      </w:r>
      <w:r w:rsidRPr="002E4BC0">
        <w:rPr>
          <w:rFonts w:cstheme="minorHAnsi"/>
          <w:lang w:val="es-ES_tradnl"/>
        </w:rPr>
        <w:t xml:space="preserve">ustodia (PNC) se encuentra fuera de Puerto Rico, se podrá realizar el cobro a través de </w:t>
      </w:r>
      <w:r w:rsidR="00CA624F" w:rsidRPr="002E4BC0">
        <w:rPr>
          <w:rFonts w:cstheme="minorHAnsi"/>
          <w:lang w:val="es-ES_tradnl"/>
        </w:rPr>
        <w:t xml:space="preserve">la </w:t>
      </w:r>
      <w:r w:rsidR="007D6FB6" w:rsidRPr="002E4BC0">
        <w:rPr>
          <w:rFonts w:cstheme="minorHAnsi"/>
          <w:lang w:val="es-ES_tradnl"/>
        </w:rPr>
        <w:t>ASUME</w:t>
      </w:r>
      <w:r w:rsidRPr="002E4BC0">
        <w:rPr>
          <w:rFonts w:cstheme="minorHAnsi"/>
          <w:lang w:val="es-ES_tradnl"/>
        </w:rPr>
        <w:t xml:space="preserve">, quien solicitará al estado </w:t>
      </w:r>
      <w:r w:rsidR="007D6FB6" w:rsidRPr="002E4BC0">
        <w:rPr>
          <w:rFonts w:cstheme="minorHAnsi"/>
          <w:lang w:val="es-ES_tradnl"/>
        </w:rPr>
        <w:t>o jurisdicción donde reside la persona no c</w:t>
      </w:r>
      <w:r w:rsidRPr="002E4BC0">
        <w:rPr>
          <w:rFonts w:cstheme="minorHAnsi"/>
          <w:lang w:val="es-ES_tradnl"/>
        </w:rPr>
        <w:t>ustodi</w:t>
      </w:r>
      <w:r w:rsidR="007D6FB6" w:rsidRPr="002E4BC0">
        <w:rPr>
          <w:rFonts w:cstheme="minorHAnsi"/>
          <w:lang w:val="es-ES_tradnl"/>
        </w:rPr>
        <w:t>a (PNC) el cobro de los atrasos solamente.</w:t>
      </w:r>
    </w:p>
    <w:p w:rsidR="002E4BC0" w:rsidRDefault="0028209D" w:rsidP="00B52155">
      <w:pPr>
        <w:pStyle w:val="NoSpacing"/>
        <w:numPr>
          <w:ilvl w:val="0"/>
          <w:numId w:val="6"/>
        </w:numPr>
        <w:spacing w:before="120" w:after="120"/>
        <w:rPr>
          <w:rFonts w:cstheme="minorHAnsi"/>
          <w:b/>
          <w:lang w:val="es-ES_tradnl"/>
        </w:rPr>
      </w:pPr>
      <w:r w:rsidRPr="002E4BC0">
        <w:rPr>
          <w:rFonts w:cstheme="minorHAnsi"/>
          <w:b/>
          <w:bCs/>
          <w:lang w:val="es-PR"/>
        </w:rPr>
        <w:t xml:space="preserve">¿Mi hijo alcanzó la mayoría de edad pero es incapacitado, puede continuar recibiendo los servicios de la ASUME?- </w:t>
      </w:r>
      <w:r w:rsidRPr="00865E56">
        <w:rPr>
          <w:rFonts w:cstheme="minorHAnsi"/>
          <w:bCs/>
          <w:lang w:val="es-PR"/>
        </w:rPr>
        <w:t xml:space="preserve">Si existe una determinación judicial de incapacidad, la ASUME puede continuar prestando los servicios.  </w:t>
      </w:r>
      <w:r w:rsidRPr="002E4BC0">
        <w:rPr>
          <w:rFonts w:cstheme="minorHAnsi"/>
          <w:bCs/>
          <w:lang w:val="es-PR"/>
        </w:rPr>
        <w:t xml:space="preserve">Deberá presentar en su oficina local o regional  la determinación de incapacidad para que el caso pueda continuar abierto. </w:t>
      </w:r>
    </w:p>
    <w:p w:rsidR="002E4BC0" w:rsidRDefault="00D92DA0" w:rsidP="00B52155">
      <w:pPr>
        <w:pStyle w:val="NoSpacing"/>
        <w:numPr>
          <w:ilvl w:val="0"/>
          <w:numId w:val="6"/>
        </w:numPr>
        <w:spacing w:before="120" w:after="120"/>
        <w:rPr>
          <w:rFonts w:cstheme="minorHAnsi"/>
          <w:b/>
          <w:lang w:val="es-ES_tradnl"/>
        </w:rPr>
      </w:pPr>
      <w:r w:rsidRPr="002E4BC0">
        <w:rPr>
          <w:rFonts w:cstheme="minorHAnsi"/>
          <w:b/>
          <w:lang w:val="es-ES_tradnl"/>
        </w:rPr>
        <w:t xml:space="preserve">Tengo una pensión alimentaria establecida en </w:t>
      </w:r>
      <w:r w:rsidR="004B2513" w:rsidRPr="002E4BC0">
        <w:rPr>
          <w:rFonts w:cstheme="minorHAnsi"/>
          <w:b/>
          <w:lang w:val="es-ES_tradnl"/>
        </w:rPr>
        <w:t>la ASUME</w:t>
      </w:r>
      <w:r w:rsidRPr="002E4BC0">
        <w:rPr>
          <w:rFonts w:cstheme="minorHAnsi"/>
          <w:b/>
          <w:lang w:val="es-ES_tradnl"/>
        </w:rPr>
        <w:t xml:space="preserve"> pero la persona no </w:t>
      </w:r>
      <w:r w:rsidR="0002195C" w:rsidRPr="002E4BC0">
        <w:rPr>
          <w:rFonts w:cstheme="minorHAnsi"/>
          <w:b/>
          <w:lang w:val="es-ES_tradnl"/>
        </w:rPr>
        <w:t>custodia (PNC) no la está pagando y reside en Estados Unidos, ¿qué hago?-</w:t>
      </w:r>
      <w:r w:rsidR="0002195C" w:rsidRPr="002E4BC0">
        <w:rPr>
          <w:rFonts w:cstheme="minorHAnsi"/>
          <w:lang w:val="es-ES_tradnl"/>
        </w:rPr>
        <w:t xml:space="preserve"> La persona custodia podrá acudir a la ASUME. Deberá presentar la sentencia o resolución donde se estableció la pensión alimentaria y asegurarse que el documento sea </w:t>
      </w:r>
      <w:r w:rsidR="004B2513" w:rsidRPr="002E4BC0">
        <w:rPr>
          <w:rFonts w:cstheme="minorHAnsi"/>
          <w:lang w:val="es-ES_tradnl"/>
        </w:rPr>
        <w:t>traducido</w:t>
      </w:r>
      <w:r w:rsidR="0002195C" w:rsidRPr="002E4BC0">
        <w:rPr>
          <w:rFonts w:cstheme="minorHAnsi"/>
          <w:lang w:val="es-ES_tradnl"/>
        </w:rPr>
        <w:t xml:space="preserve"> para que </w:t>
      </w:r>
      <w:r w:rsidR="004B2513" w:rsidRPr="002E4BC0">
        <w:rPr>
          <w:rFonts w:cstheme="minorHAnsi"/>
          <w:lang w:val="es-ES_tradnl"/>
        </w:rPr>
        <w:t xml:space="preserve">la </w:t>
      </w:r>
      <w:r w:rsidR="0002195C" w:rsidRPr="002E4BC0">
        <w:rPr>
          <w:rFonts w:cstheme="minorHAnsi"/>
          <w:lang w:val="es-ES_tradnl"/>
        </w:rPr>
        <w:t xml:space="preserve">ASUME pueda solicitar el cobro de esa pensión a través de la agencia de Sustento de Menores del estado donde reside la Persona No Custodia (PNC). Para este propósito, podrá contratar los servicios de un traductor oficial que certifique el documento. También, puede proveer una copia certificada de la orden de pensión alimentaria al funcionario de la ASUME que tiene a cargo su caso para que se envíe a traducir. </w:t>
      </w:r>
    </w:p>
    <w:p w:rsidR="002E4BC0" w:rsidRDefault="004B2513" w:rsidP="00B52155">
      <w:pPr>
        <w:pStyle w:val="NoSpacing"/>
        <w:numPr>
          <w:ilvl w:val="0"/>
          <w:numId w:val="6"/>
        </w:numPr>
        <w:spacing w:before="120" w:after="120"/>
        <w:rPr>
          <w:rFonts w:cstheme="minorHAnsi"/>
          <w:b/>
          <w:lang w:val="es-ES_tradnl"/>
        </w:rPr>
      </w:pPr>
      <w:r w:rsidRPr="002E4BC0">
        <w:rPr>
          <w:rFonts w:cstheme="minorHAnsi"/>
          <w:b/>
          <w:lang w:val="es-ES_tradnl"/>
        </w:rPr>
        <w:t>Me mudé recientemente a Puerto Rico y tengo una pensión alimentaria que fue establecida en Estados Unidos, ¿la ASUME puede registrar esa orden?-</w:t>
      </w:r>
      <w:r w:rsidRPr="002E4BC0">
        <w:rPr>
          <w:rFonts w:cstheme="minorHAnsi"/>
          <w:lang w:val="es-ES_tradnl"/>
        </w:rPr>
        <w:t xml:space="preserve"> Sí, el ciudadano deberá acudir a la Unidad Intergubernamental de la oficina regional más cercana a la residencia del menor. Deberá completar </w:t>
      </w:r>
      <w:r w:rsidR="006C4CB4" w:rsidRPr="00B53792">
        <w:rPr>
          <w:rFonts w:cstheme="minorHAnsi"/>
          <w:lang w:val="es-PR"/>
        </w:rPr>
        <w:t xml:space="preserve">la </w:t>
      </w:r>
      <w:hyperlink r:id="rId34" w:history="1">
        <w:r w:rsidR="006C4CB4" w:rsidRPr="00835D2E">
          <w:rPr>
            <w:rStyle w:val="Hyperlink"/>
            <w:rFonts w:cstheme="minorHAnsi"/>
            <w:color w:val="FF0000"/>
            <w:lang w:val="es-ES_tradnl"/>
          </w:rPr>
          <w:t>Solicitud de Servicios de Sustento de Menores</w:t>
        </w:r>
      </w:hyperlink>
      <w:r w:rsidR="006C4CB4" w:rsidRPr="002E4BC0">
        <w:rPr>
          <w:rFonts w:cstheme="minorHAnsi"/>
          <w:lang w:val="es-ES_tradnl"/>
        </w:rPr>
        <w:t xml:space="preserve"> </w:t>
      </w:r>
      <w:r w:rsidRPr="002E4BC0">
        <w:rPr>
          <w:rFonts w:cstheme="minorHAnsi"/>
          <w:lang w:val="es-ES_tradnl"/>
        </w:rPr>
        <w:t>(</w:t>
      </w:r>
      <w:r w:rsidRPr="002E4BC0">
        <w:rPr>
          <w:rFonts w:cstheme="minorHAnsi"/>
          <w:lang w:val="es-PR"/>
        </w:rPr>
        <w:t xml:space="preserve">la solicitud detalla todos los documentos que deberán acompañar la misma según sea el caso). </w:t>
      </w:r>
      <w:r w:rsidR="00EA3129" w:rsidRPr="002E4BC0">
        <w:rPr>
          <w:rFonts w:cstheme="minorHAnsi"/>
          <w:lang w:val="es-PR"/>
        </w:rPr>
        <w:t>Además, l</w:t>
      </w:r>
      <w:r w:rsidRPr="002E4BC0">
        <w:rPr>
          <w:rFonts w:cstheme="minorHAnsi"/>
          <w:lang w:val="es-PR"/>
        </w:rPr>
        <w:t xml:space="preserve">a ASUME </w:t>
      </w:r>
      <w:r w:rsidR="00EA3129" w:rsidRPr="002E4BC0">
        <w:rPr>
          <w:rFonts w:cstheme="minorHAnsi"/>
          <w:lang w:val="es-PR"/>
        </w:rPr>
        <w:t xml:space="preserve">le </w:t>
      </w:r>
      <w:r w:rsidRPr="002E4BC0">
        <w:rPr>
          <w:rFonts w:cstheme="minorHAnsi"/>
          <w:lang w:val="es-PR"/>
        </w:rPr>
        <w:t>requer</w:t>
      </w:r>
      <w:r w:rsidR="00EA3129" w:rsidRPr="002E4BC0">
        <w:rPr>
          <w:rFonts w:cstheme="minorHAnsi"/>
          <w:lang w:val="es-PR"/>
        </w:rPr>
        <w:t xml:space="preserve">irá </w:t>
      </w:r>
      <w:r w:rsidRPr="002E4BC0">
        <w:rPr>
          <w:rFonts w:cstheme="minorHAnsi"/>
          <w:lang w:val="es-ES_tradnl"/>
        </w:rPr>
        <w:t xml:space="preserve">una copia certificada de la orden, el </w:t>
      </w:r>
      <w:r w:rsidR="00EA3129" w:rsidRPr="002E4BC0">
        <w:rPr>
          <w:rFonts w:cstheme="minorHAnsi"/>
          <w:lang w:val="es-ES_tradnl"/>
        </w:rPr>
        <w:t xml:space="preserve">historial de pagos, </w:t>
      </w:r>
      <w:r w:rsidRPr="002E4BC0">
        <w:rPr>
          <w:rFonts w:cstheme="minorHAnsi"/>
          <w:lang w:val="es-ES_tradnl"/>
        </w:rPr>
        <w:t>una certificación de deuda del estado que emite la orden</w:t>
      </w:r>
      <w:r w:rsidR="00EA3129" w:rsidRPr="002E4BC0">
        <w:rPr>
          <w:rFonts w:cstheme="minorHAnsi"/>
          <w:lang w:val="es-ES_tradnl"/>
        </w:rPr>
        <w:t xml:space="preserve">, la dirección residencial de la persona no custodia y  la de su lugar de empleo, de tenerla. </w:t>
      </w:r>
    </w:p>
    <w:p w:rsidR="002E4BC0" w:rsidRDefault="00822915" w:rsidP="00B52155">
      <w:pPr>
        <w:pStyle w:val="NoSpacing"/>
        <w:numPr>
          <w:ilvl w:val="0"/>
          <w:numId w:val="6"/>
        </w:numPr>
        <w:spacing w:before="120" w:after="120"/>
        <w:rPr>
          <w:rFonts w:cstheme="minorHAnsi"/>
          <w:b/>
          <w:lang w:val="es-ES_tradnl"/>
        </w:rPr>
      </w:pPr>
      <w:r w:rsidRPr="002E4BC0">
        <w:rPr>
          <w:rStyle w:val="Strong"/>
          <w:rFonts w:cstheme="minorHAnsi"/>
          <w:color w:val="000000"/>
          <w:lang w:val="es-PR"/>
        </w:rPr>
        <w:t>La persona no custodia no paga la pensión alimentaria que le corresponde, ¿Se les puede cobrar esa pensión a los abuelos de mis hijos e hijas?</w:t>
      </w:r>
      <w:r w:rsidR="00050698" w:rsidRPr="002E4BC0">
        <w:rPr>
          <w:rStyle w:val="Strong"/>
          <w:rFonts w:cstheme="minorHAnsi"/>
          <w:color w:val="000000"/>
          <w:lang w:val="es-PR"/>
        </w:rPr>
        <w:t>-</w:t>
      </w:r>
      <w:r w:rsidR="00050698" w:rsidRPr="002E4BC0">
        <w:rPr>
          <w:rFonts w:cstheme="minorHAnsi"/>
          <w:color w:val="000000"/>
          <w:lang w:val="es-PR"/>
        </w:rPr>
        <w:t xml:space="preserve"> </w:t>
      </w:r>
      <w:r w:rsidRPr="002E4BC0">
        <w:rPr>
          <w:rFonts w:cstheme="minorHAnsi"/>
          <w:color w:val="000000"/>
          <w:lang w:val="es-PR"/>
        </w:rPr>
        <w:t xml:space="preserve">La pensión alimentaria que se le ordenó a la persona no custodia proveer sólo se le puede cobrar a dicha persona. Sin embargo, se le puede ordenar a los abuelos y a las abuelas proveer una pensión alimentaria para beneficio de sus nietos o nietas. </w:t>
      </w:r>
      <w:r w:rsidR="00050698" w:rsidRPr="002E4BC0">
        <w:rPr>
          <w:rFonts w:cstheme="minorHAnsi"/>
          <w:color w:val="000000"/>
          <w:lang w:val="es-PR"/>
        </w:rPr>
        <w:t>P</w:t>
      </w:r>
      <w:r w:rsidRPr="002E4BC0">
        <w:rPr>
          <w:rFonts w:cstheme="minorHAnsi"/>
          <w:color w:val="000000"/>
          <w:lang w:val="es-PR"/>
        </w:rPr>
        <w:t xml:space="preserve">ara que </w:t>
      </w:r>
      <w:r w:rsidR="00050698" w:rsidRPr="002E4BC0">
        <w:rPr>
          <w:rFonts w:cstheme="minorHAnsi"/>
          <w:color w:val="000000"/>
          <w:lang w:val="es-PR"/>
        </w:rPr>
        <w:t>esto ocurra es necesario que:</w:t>
      </w:r>
    </w:p>
    <w:p w:rsidR="002E4BC0" w:rsidRDefault="009C7932" w:rsidP="00B52155">
      <w:pPr>
        <w:pStyle w:val="NoSpacing"/>
        <w:numPr>
          <w:ilvl w:val="1"/>
          <w:numId w:val="6"/>
        </w:numPr>
        <w:rPr>
          <w:rFonts w:cstheme="minorHAnsi"/>
          <w:b/>
          <w:lang w:val="es-ES_tradnl"/>
        </w:rPr>
      </w:pPr>
      <w:r>
        <w:rPr>
          <w:rFonts w:cstheme="minorHAnsi"/>
          <w:color w:val="000000"/>
          <w:lang w:val="es-ES_tradnl"/>
        </w:rPr>
        <w:t>e</w:t>
      </w:r>
      <w:r w:rsidR="00822915" w:rsidRPr="002E4BC0">
        <w:rPr>
          <w:rFonts w:cstheme="minorHAnsi"/>
          <w:color w:val="000000"/>
          <w:lang w:val="es-PR"/>
        </w:rPr>
        <w:t>l Tribunal o la ASUME se pronuncien en cuanto a la falta de capacidad de ambos o de cualquiera de los padres para ali</w:t>
      </w:r>
      <w:r w:rsidR="00050698" w:rsidRPr="002E4BC0">
        <w:rPr>
          <w:rFonts w:cstheme="minorHAnsi"/>
          <w:color w:val="000000"/>
          <w:lang w:val="es-PR"/>
        </w:rPr>
        <w:t>mentar a los y las menores, y</w:t>
      </w:r>
    </w:p>
    <w:p w:rsidR="002E4BC0" w:rsidRPr="002E4BC0" w:rsidRDefault="009C7932" w:rsidP="00B52155">
      <w:pPr>
        <w:pStyle w:val="NoSpacing"/>
        <w:numPr>
          <w:ilvl w:val="1"/>
          <w:numId w:val="6"/>
        </w:numPr>
        <w:rPr>
          <w:rFonts w:cstheme="minorHAnsi"/>
          <w:b/>
          <w:lang w:val="es-ES_tradnl"/>
        </w:rPr>
      </w:pPr>
      <w:r>
        <w:rPr>
          <w:rFonts w:cstheme="minorHAnsi"/>
          <w:color w:val="000000"/>
          <w:lang w:val="es-ES_tradnl"/>
        </w:rPr>
        <w:t>s</w:t>
      </w:r>
      <w:r w:rsidR="00822915" w:rsidRPr="002E4BC0">
        <w:rPr>
          <w:rFonts w:cstheme="minorHAnsi"/>
          <w:color w:val="000000"/>
          <w:lang w:val="es-PR"/>
        </w:rPr>
        <w:t>e presente contra los abuelos una demanda o reclamación en la que se les requiera alimentar a sus nietos o nieta</w:t>
      </w:r>
      <w:r w:rsidR="002E4BC0">
        <w:rPr>
          <w:rFonts w:cstheme="minorHAnsi"/>
          <w:color w:val="000000"/>
          <w:lang w:val="es-PR"/>
        </w:rPr>
        <w:t>s.</w:t>
      </w:r>
    </w:p>
    <w:p w:rsidR="002E4BC0" w:rsidRDefault="00245BFE" w:rsidP="002E4BC0">
      <w:pPr>
        <w:pStyle w:val="NoSpacing"/>
        <w:spacing w:before="120" w:after="120"/>
        <w:ind w:left="720"/>
        <w:rPr>
          <w:rFonts w:cstheme="minorHAnsi"/>
          <w:b/>
          <w:lang w:val="es-ES_tradnl"/>
        </w:rPr>
      </w:pPr>
      <w:r>
        <w:rPr>
          <w:rFonts w:cstheme="minorHAnsi"/>
          <w:color w:val="000000"/>
          <w:lang w:val="es-PR"/>
        </w:rPr>
        <w:t>Por e</w:t>
      </w:r>
      <w:r w:rsidR="00050698" w:rsidRPr="002E4BC0">
        <w:rPr>
          <w:rFonts w:cstheme="minorHAnsi"/>
          <w:color w:val="000000"/>
          <w:lang w:val="es-PR"/>
        </w:rPr>
        <w:t>l</w:t>
      </w:r>
      <w:r w:rsidR="00822915" w:rsidRPr="002E4BC0">
        <w:rPr>
          <w:rFonts w:cstheme="minorHAnsi"/>
          <w:color w:val="000000"/>
          <w:lang w:val="es-PR"/>
        </w:rPr>
        <w:t xml:space="preserve"> hecho de que la persona no custodia incumpla con la orden de pensión alimentaria establecida, no se le transfiere a los abuelos </w:t>
      </w:r>
      <w:r w:rsidR="004C7D9E">
        <w:rPr>
          <w:rFonts w:cstheme="minorHAnsi"/>
          <w:color w:val="000000"/>
          <w:lang w:val="es-PR"/>
        </w:rPr>
        <w:t xml:space="preserve">(paternos y maternos) </w:t>
      </w:r>
      <w:r w:rsidR="00822915" w:rsidRPr="002E4BC0">
        <w:rPr>
          <w:rFonts w:cstheme="minorHAnsi"/>
          <w:color w:val="000000"/>
          <w:lang w:val="es-PR"/>
        </w:rPr>
        <w:t>esa orden de pensión. De entablarse un proceso contra los abuelos, éstos deberán pagar entre todos la cant</w:t>
      </w:r>
      <w:r w:rsidR="00050698" w:rsidRPr="002E4BC0">
        <w:rPr>
          <w:rFonts w:cstheme="minorHAnsi"/>
          <w:color w:val="000000"/>
          <w:lang w:val="es-PR"/>
        </w:rPr>
        <w:t xml:space="preserve">idad que </w:t>
      </w:r>
      <w:r w:rsidR="00822915" w:rsidRPr="002E4BC0">
        <w:rPr>
          <w:rFonts w:cstheme="minorHAnsi"/>
          <w:color w:val="000000"/>
          <w:lang w:val="es-PR"/>
        </w:rPr>
        <w:t>ordene la ASUME o el Tribunal.</w:t>
      </w:r>
    </w:p>
    <w:p w:rsidR="001A7908" w:rsidRDefault="001A7908" w:rsidP="001A7908">
      <w:pPr>
        <w:pStyle w:val="NoSpacing"/>
        <w:numPr>
          <w:ilvl w:val="0"/>
          <w:numId w:val="7"/>
        </w:numPr>
        <w:spacing w:before="120" w:after="120"/>
        <w:rPr>
          <w:rFonts w:cstheme="minorHAnsi"/>
          <w:b/>
          <w:lang w:val="es-ES_tradnl"/>
        </w:rPr>
      </w:pPr>
      <w:r>
        <w:rPr>
          <w:rFonts w:eastAsia="Times New Roman" w:cstheme="minorHAnsi"/>
          <w:b/>
          <w:color w:val="000000"/>
          <w:lang w:val="es-ES_tradnl"/>
        </w:rPr>
        <w:t xml:space="preserve">¿Cómo se puede cambiar la dirección? </w:t>
      </w:r>
      <w:r>
        <w:rPr>
          <w:rFonts w:eastAsia="Times New Roman" w:cstheme="minorHAnsi"/>
          <w:color w:val="000000"/>
          <w:lang w:val="es-ES_tradnl"/>
        </w:rPr>
        <w:t xml:space="preserve">– </w:t>
      </w:r>
      <w:r>
        <w:rPr>
          <w:rFonts w:eastAsia="Times New Roman" w:cstheme="minorHAnsi"/>
          <w:lang w:val="es-ES_tradnl"/>
        </w:rPr>
        <w:t xml:space="preserve">Es importante que se verifique a través de la aplicación de ASUME la última dirección registrada para determinar si está actualizada. Si no está correcta, el ciudadano deberá someter la </w:t>
      </w:r>
      <w:r>
        <w:rPr>
          <w:rFonts w:eastAsia="Times New Roman" w:cstheme="minorHAnsi"/>
          <w:color w:val="FF0000"/>
          <w:u w:val="single"/>
          <w:lang w:val="es-ES_tradnl"/>
        </w:rPr>
        <w:t>Solicitud de Cambio de Dirección</w:t>
      </w:r>
      <w:r>
        <w:rPr>
          <w:rFonts w:eastAsia="Times New Roman" w:cstheme="minorHAnsi"/>
          <w:lang w:val="es-ES_tradnl"/>
        </w:rPr>
        <w:t xml:space="preserve"> con una copia de una identificación con foto. Se podrá enviar la solicitud de una de las siguientes formas:</w:t>
      </w:r>
    </w:p>
    <w:p w:rsidR="001A7908" w:rsidRDefault="001A7908" w:rsidP="001A7908">
      <w:pPr>
        <w:pStyle w:val="NoSpacing"/>
        <w:numPr>
          <w:ilvl w:val="1"/>
          <w:numId w:val="7"/>
        </w:numPr>
        <w:spacing w:after="120"/>
        <w:rPr>
          <w:rFonts w:ascii="Calibri" w:hAnsi="Calibri" w:cs="Calibri"/>
          <w:lang w:val="es-PR"/>
        </w:rPr>
      </w:pPr>
      <w:r>
        <w:rPr>
          <w:rFonts w:cstheme="minorHAnsi"/>
          <w:lang w:val="es-ES_tradnl"/>
        </w:rPr>
        <w:t xml:space="preserve">Entregar personalmente, </w:t>
      </w:r>
      <w:r>
        <w:rPr>
          <w:rFonts w:ascii="Calibri" w:hAnsi="Calibri" w:cs="Calibri"/>
          <w:lang w:val="es-ES_tradnl"/>
        </w:rPr>
        <w:t>por correo postal o fax a la oficina local o regional.</w:t>
      </w:r>
    </w:p>
    <w:p w:rsidR="001A7908" w:rsidRDefault="001A7908" w:rsidP="001A7908">
      <w:pPr>
        <w:pStyle w:val="NoSpacing"/>
        <w:numPr>
          <w:ilvl w:val="1"/>
          <w:numId w:val="7"/>
        </w:numPr>
        <w:rPr>
          <w:rFonts w:cstheme="minorHAnsi"/>
          <w:b/>
          <w:lang w:val="es-ES_tradnl"/>
        </w:rPr>
      </w:pPr>
      <w:r>
        <w:rPr>
          <w:rFonts w:cstheme="minorHAnsi"/>
          <w:lang w:val="es-ES_tradnl"/>
        </w:rPr>
        <w:t>Enviar la solicitud a la Oficina de Relaciones con la Comunidad- ASUME</w:t>
      </w:r>
    </w:p>
    <w:p w:rsidR="001A7908" w:rsidRDefault="001A7908" w:rsidP="00F02E08">
      <w:pPr>
        <w:pStyle w:val="NoSpacing"/>
        <w:numPr>
          <w:ilvl w:val="2"/>
          <w:numId w:val="7"/>
        </w:numPr>
        <w:spacing w:before="120"/>
        <w:rPr>
          <w:rFonts w:cstheme="minorHAnsi"/>
          <w:lang w:val="es-ES_tradnl"/>
        </w:rPr>
      </w:pPr>
      <w:r>
        <w:rPr>
          <w:rFonts w:cstheme="minorHAnsi"/>
          <w:lang w:val="es-ES_tradnl"/>
        </w:rPr>
        <w:t>Dirección Postal:</w:t>
      </w:r>
    </w:p>
    <w:p w:rsidR="001A7908" w:rsidRDefault="001A7908" w:rsidP="001A7908">
      <w:pPr>
        <w:pStyle w:val="NoSpacing"/>
        <w:ind w:left="2160"/>
        <w:rPr>
          <w:rFonts w:cstheme="minorHAnsi"/>
          <w:b/>
          <w:lang w:val="es-ES_tradnl"/>
        </w:rPr>
      </w:pPr>
      <w:r>
        <w:rPr>
          <w:rFonts w:cstheme="minorHAnsi"/>
          <w:lang w:val="es-ES_tradnl"/>
        </w:rPr>
        <w:t>PO Box 70376</w:t>
      </w:r>
    </w:p>
    <w:p w:rsidR="001A7908" w:rsidRDefault="001A7908" w:rsidP="001A7908">
      <w:pPr>
        <w:pStyle w:val="NoSpacing"/>
        <w:ind w:left="2160"/>
        <w:rPr>
          <w:rFonts w:cstheme="minorHAnsi"/>
          <w:b/>
          <w:lang w:val="es-ES_tradnl"/>
        </w:rPr>
      </w:pPr>
      <w:r>
        <w:rPr>
          <w:rFonts w:cstheme="minorHAnsi"/>
          <w:lang w:val="es-ES_tradnl"/>
        </w:rPr>
        <w:t>San Juan, PR 00936</w:t>
      </w:r>
    </w:p>
    <w:p w:rsidR="001A7908" w:rsidRDefault="001A7908" w:rsidP="001A7908">
      <w:pPr>
        <w:pStyle w:val="NoSpacing"/>
        <w:numPr>
          <w:ilvl w:val="2"/>
          <w:numId w:val="7"/>
        </w:numPr>
        <w:spacing w:before="120" w:after="120"/>
        <w:rPr>
          <w:rFonts w:cstheme="minorHAnsi"/>
          <w:b/>
          <w:lang w:val="es-ES_tradnl"/>
        </w:rPr>
      </w:pPr>
      <w:r>
        <w:rPr>
          <w:rFonts w:cstheme="minorHAnsi"/>
          <w:lang w:val="es-ES_tradnl"/>
        </w:rPr>
        <w:t xml:space="preserve">Correo electrónico: </w:t>
      </w:r>
      <w:hyperlink r:id="rId35" w:history="1">
        <w:r>
          <w:rPr>
            <w:rStyle w:val="Hyperlink"/>
            <w:rFonts w:cstheme="minorHAnsi"/>
            <w:lang w:val="es-ES_tradnl"/>
          </w:rPr>
          <w:t>servicioalcliente@asume.pr.gov</w:t>
        </w:r>
      </w:hyperlink>
    </w:p>
    <w:p w:rsidR="001A7908" w:rsidRPr="002161FA" w:rsidRDefault="001A7908" w:rsidP="001A7908">
      <w:pPr>
        <w:pStyle w:val="NoSpacing"/>
        <w:numPr>
          <w:ilvl w:val="2"/>
          <w:numId w:val="7"/>
        </w:numPr>
        <w:rPr>
          <w:rFonts w:cstheme="minorHAnsi"/>
          <w:b/>
          <w:lang w:val="es-ES_tradnl"/>
        </w:rPr>
      </w:pPr>
      <w:r>
        <w:rPr>
          <w:rFonts w:cstheme="minorHAnsi"/>
          <w:lang w:val="es-ES_tradnl"/>
        </w:rPr>
        <w:t>Fax Oficina Central: (787) 767-3882</w:t>
      </w:r>
    </w:p>
    <w:p w:rsidR="002161FA" w:rsidRDefault="002161FA" w:rsidP="002161FA">
      <w:pPr>
        <w:pStyle w:val="NoSpacing"/>
        <w:ind w:left="2160"/>
        <w:rPr>
          <w:rFonts w:cstheme="minorHAnsi"/>
          <w:b/>
          <w:lang w:val="es-ES_tradnl"/>
        </w:rPr>
      </w:pPr>
    </w:p>
    <w:p w:rsidR="00027D4F" w:rsidRPr="002E4BC0" w:rsidRDefault="00027D4F" w:rsidP="00B52155">
      <w:pPr>
        <w:pStyle w:val="NoSpacing"/>
        <w:numPr>
          <w:ilvl w:val="0"/>
          <w:numId w:val="7"/>
        </w:numPr>
        <w:spacing w:before="120" w:after="120"/>
        <w:rPr>
          <w:rFonts w:cstheme="minorHAnsi"/>
          <w:b/>
          <w:lang w:val="es-ES_tradnl"/>
        </w:rPr>
      </w:pPr>
      <w:r w:rsidRPr="002E4BC0">
        <w:rPr>
          <w:rFonts w:cstheme="minorHAnsi"/>
          <w:b/>
          <w:lang w:val="es-ES_tradnl"/>
        </w:rPr>
        <w:t>¿Qué es el Número de Participante?</w:t>
      </w:r>
      <w:r w:rsidRPr="002E4BC0">
        <w:rPr>
          <w:rFonts w:cstheme="minorHAnsi"/>
          <w:lang w:val="es-ES_tradnl"/>
        </w:rPr>
        <w:t xml:space="preserve"> – El número de participante es un número único que se asigna a cada persona al abrir un caso. Puede encontrar este número en la mayoría de la correspondencia que recibe de la agencia.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CD338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5B4A76" w:rsidRDefault="00B841AB" w:rsidP="005B4A76">
            <w:pPr>
              <w:pStyle w:val="NormalWeb"/>
              <w:rPr>
                <w:rFonts w:asciiTheme="minorHAnsi" w:hAnsiTheme="minorHAnsi" w:cstheme="minorHAnsi"/>
                <w:color w:val="000000"/>
                <w:sz w:val="20"/>
                <w:szCs w:val="20"/>
                <w:lang w:val="es-PR"/>
              </w:rPr>
            </w:pPr>
            <w:r w:rsidRPr="005B4A76">
              <w:rPr>
                <w:rFonts w:asciiTheme="minorHAnsi" w:hAnsiTheme="minorHAnsi" w:cstheme="minorHAnsi"/>
                <w:noProof/>
                <w:color w:val="000000"/>
                <w:sz w:val="20"/>
                <w:szCs w:val="20"/>
              </w:rPr>
              <w:drawing>
                <wp:inline distT="0" distB="0" distL="0" distR="0" wp14:anchorId="29567376" wp14:editId="74984FEE">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3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5B4A76">
              <w:rPr>
                <w:rFonts w:asciiTheme="minorHAnsi" w:hAnsiTheme="minorHAnsi" w:cstheme="minorHAnsi"/>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5B4A76" w:rsidRDefault="006C6588" w:rsidP="005B4A76">
            <w:pPr>
              <w:spacing w:after="0" w:line="240" w:lineRule="auto"/>
              <w:rPr>
                <w:rFonts w:asciiTheme="minorHAnsi" w:eastAsiaTheme="minorHAnsi" w:hAnsiTheme="minorHAnsi" w:cstheme="minorHAnsi"/>
                <w:b/>
                <w:sz w:val="28"/>
                <w:szCs w:val="28"/>
                <w:lang w:val="es-PR"/>
              </w:rPr>
            </w:pPr>
            <w:r w:rsidRPr="005B4A76">
              <w:rPr>
                <w:rFonts w:asciiTheme="minorHAnsi" w:eastAsiaTheme="minorHAnsi" w:hAnsiTheme="minorHAnsi" w:cstheme="minorHAnsi"/>
                <w:b/>
                <w:sz w:val="28"/>
                <w:szCs w:val="28"/>
                <w:lang w:val="es-PR"/>
              </w:rPr>
              <w:t>E</w:t>
            </w:r>
            <w:r w:rsidR="00FD084F" w:rsidRPr="005B4A76">
              <w:rPr>
                <w:rFonts w:asciiTheme="minorHAnsi" w:eastAsiaTheme="minorHAnsi" w:hAnsiTheme="minorHAnsi" w:cstheme="minorHAnsi"/>
                <w:b/>
                <w:sz w:val="28"/>
                <w:szCs w:val="28"/>
                <w:lang w:val="es-PR"/>
              </w:rPr>
              <w:t>nlaces Relacionados</w:t>
            </w:r>
          </w:p>
        </w:tc>
      </w:tr>
    </w:tbl>
    <w:p w:rsidR="00CD5FAF" w:rsidRPr="0055385B" w:rsidRDefault="00CD5FAF" w:rsidP="00CD5FAF">
      <w:pPr>
        <w:spacing w:before="120" w:after="120" w:line="240" w:lineRule="auto"/>
        <w:rPr>
          <w:lang w:val="es-PR"/>
        </w:rPr>
      </w:pPr>
      <w:r w:rsidRPr="0055385B">
        <w:rPr>
          <w:lang w:val="es-PR"/>
        </w:rPr>
        <w:t>Documento(s) de Apoyo:</w:t>
      </w:r>
    </w:p>
    <w:p w:rsidR="00E429AF" w:rsidRPr="0055385B" w:rsidRDefault="00AC3874" w:rsidP="00CD5FAF">
      <w:pPr>
        <w:spacing w:before="120" w:after="120" w:line="240" w:lineRule="auto"/>
        <w:ind w:left="720"/>
        <w:rPr>
          <w:color w:val="0000FF"/>
          <w:u w:val="single"/>
          <w:lang w:val="es-PR"/>
        </w:rPr>
      </w:pPr>
      <w:hyperlink r:id="rId37" w:history="1">
        <w:r w:rsidR="00E429AF" w:rsidRPr="0022118D">
          <w:rPr>
            <w:rStyle w:val="Hyperlink"/>
            <w:lang w:val="es-PR"/>
          </w:rPr>
          <w:t>¿Cómo Calcular las Pensiones Alimentarias?</w:t>
        </w:r>
      </w:hyperlink>
    </w:p>
    <w:p w:rsidR="00E429AF" w:rsidRPr="0055385B" w:rsidRDefault="00AC3874" w:rsidP="00CD5FAF">
      <w:pPr>
        <w:spacing w:before="120" w:after="120" w:line="240" w:lineRule="auto"/>
        <w:ind w:left="720"/>
        <w:rPr>
          <w:color w:val="0000FF"/>
          <w:u w:val="single"/>
          <w:lang w:val="es-PR"/>
        </w:rPr>
      </w:pPr>
      <w:hyperlink r:id="rId38" w:history="1">
        <w:r w:rsidR="00E429AF" w:rsidRPr="0022118D">
          <w:rPr>
            <w:rStyle w:val="Hyperlink"/>
            <w:lang w:val="es-PR"/>
          </w:rPr>
          <w:t>Cinco Preguntas sobre las Guías Mandatorias para Computar las Pensiones Alimentarias en Puerto Rico</w:t>
        </w:r>
      </w:hyperlink>
    </w:p>
    <w:p w:rsidR="00E429AF" w:rsidRPr="0055385B" w:rsidRDefault="00AC3874" w:rsidP="00CD5FAF">
      <w:pPr>
        <w:spacing w:before="120" w:after="120" w:line="240" w:lineRule="auto"/>
        <w:ind w:left="720"/>
        <w:rPr>
          <w:rFonts w:ascii="Arial" w:hAnsi="Arial" w:cs="Arial"/>
          <w:color w:val="0000FF"/>
          <w:u w:val="single"/>
          <w:lang w:val="es-PR"/>
        </w:rPr>
      </w:pPr>
      <w:hyperlink r:id="rId39" w:history="1">
        <w:r w:rsidR="00E429AF" w:rsidRPr="0022118D">
          <w:rPr>
            <w:rStyle w:val="Hyperlink"/>
            <w:lang w:val="es-PR"/>
          </w:rPr>
          <w:t>Hoja de Trabajo para Computar Pensiones Alimentarias</w:t>
        </w:r>
      </w:hyperlink>
    </w:p>
    <w:p w:rsidR="00E429AF" w:rsidRPr="00E429AF" w:rsidRDefault="00AC3874" w:rsidP="00E429AF">
      <w:pPr>
        <w:pStyle w:val="NormalWeb"/>
        <w:spacing w:before="120" w:beforeAutospacing="0" w:after="120" w:afterAutospacing="0"/>
        <w:ind w:firstLine="720"/>
        <w:jc w:val="both"/>
        <w:rPr>
          <w:rFonts w:asciiTheme="minorHAnsi" w:hAnsiTheme="minorHAnsi" w:cstheme="minorHAnsi"/>
          <w:color w:val="0000FF"/>
          <w:sz w:val="22"/>
          <w:szCs w:val="22"/>
          <w:u w:val="single"/>
          <w:lang w:val="es-PR"/>
        </w:rPr>
      </w:pPr>
      <w:hyperlink r:id="rId40" w:history="1">
        <w:r w:rsidR="00E429AF" w:rsidRPr="0022118D">
          <w:rPr>
            <w:rStyle w:val="Hyperlink"/>
            <w:rFonts w:asciiTheme="minorHAnsi" w:hAnsiTheme="minorHAnsi" w:cstheme="minorHAnsi"/>
            <w:sz w:val="22"/>
            <w:szCs w:val="22"/>
            <w:lang w:val="es-PR"/>
          </w:rPr>
          <w:t>Instrucciones para Completar la Planilla de Información Personal y Económica (PIPE)</w:t>
        </w:r>
      </w:hyperlink>
    </w:p>
    <w:p w:rsidR="00E429AF" w:rsidRDefault="00AC3874" w:rsidP="00CD5FAF">
      <w:pPr>
        <w:spacing w:before="120" w:after="120" w:line="240" w:lineRule="auto"/>
        <w:ind w:left="720"/>
        <w:rPr>
          <w:color w:val="0000FF"/>
          <w:u w:val="single"/>
          <w:lang w:val="es-PR"/>
        </w:rPr>
      </w:pPr>
      <w:hyperlink r:id="rId41" w:history="1">
        <w:r w:rsidR="00E429AF" w:rsidRPr="0022118D">
          <w:rPr>
            <w:rStyle w:val="Hyperlink"/>
            <w:lang w:val="es-PR"/>
          </w:rPr>
          <w:t>Pasos para Calcular la Pensión Alimentaria</w:t>
        </w:r>
      </w:hyperlink>
    </w:p>
    <w:p w:rsidR="008C6327" w:rsidRPr="0055385B" w:rsidRDefault="008C6327" w:rsidP="008C6327">
      <w:pPr>
        <w:spacing w:before="120" w:after="120" w:line="240" w:lineRule="auto"/>
        <w:rPr>
          <w:lang w:val="es-PR"/>
        </w:rPr>
      </w:pPr>
      <w:r w:rsidRPr="0055385B">
        <w:rPr>
          <w:lang w:val="es-PR"/>
        </w:rPr>
        <w:t>Folleto(s) Informativo(s):</w:t>
      </w:r>
    </w:p>
    <w:p w:rsidR="00ED7800" w:rsidRPr="00050698" w:rsidRDefault="00AC3874" w:rsidP="00DE4B6A">
      <w:pPr>
        <w:pStyle w:val="NormalWeb"/>
        <w:spacing w:before="120" w:beforeAutospacing="0" w:after="120" w:afterAutospacing="0"/>
        <w:ind w:firstLine="720"/>
        <w:jc w:val="both"/>
        <w:rPr>
          <w:rStyle w:val="Hyperlink"/>
          <w:rFonts w:ascii="Calibri" w:hAnsi="Calibri" w:cs="Calibri"/>
          <w:sz w:val="22"/>
          <w:szCs w:val="22"/>
          <w:lang w:val="es-PR"/>
        </w:rPr>
      </w:pPr>
      <w:hyperlink r:id="rId42" w:history="1">
        <w:r w:rsidR="00ED7800" w:rsidRPr="0022118D">
          <w:rPr>
            <w:rStyle w:val="Hyperlink"/>
            <w:rFonts w:ascii="Calibri" w:hAnsi="Calibri" w:cs="Calibri"/>
            <w:sz w:val="22"/>
            <w:szCs w:val="22"/>
            <w:lang w:val="es-PR"/>
          </w:rPr>
          <w:t>Alimentos Intergubernamentales</w:t>
        </w:r>
      </w:hyperlink>
    </w:p>
    <w:p w:rsidR="00ED7800" w:rsidRPr="00050698" w:rsidRDefault="00AC3874" w:rsidP="00DE4B6A">
      <w:pPr>
        <w:pStyle w:val="NormalWeb"/>
        <w:spacing w:before="120" w:beforeAutospacing="0" w:after="120" w:afterAutospacing="0"/>
        <w:ind w:left="720"/>
        <w:jc w:val="both"/>
        <w:rPr>
          <w:rStyle w:val="Hyperlink"/>
          <w:rFonts w:ascii="Calibri" w:hAnsi="Calibri" w:cs="Calibri"/>
          <w:sz w:val="22"/>
          <w:szCs w:val="22"/>
          <w:lang w:val="es-PR"/>
        </w:rPr>
      </w:pPr>
      <w:hyperlink r:id="rId43" w:history="1">
        <w:r w:rsidR="00ED7800" w:rsidRPr="0022118D">
          <w:rPr>
            <w:rStyle w:val="Hyperlink"/>
            <w:rFonts w:ascii="Calibri" w:hAnsi="Calibri" w:cs="Calibri"/>
            <w:sz w:val="22"/>
            <w:szCs w:val="22"/>
            <w:lang w:val="es-PR"/>
          </w:rPr>
          <w:t>La Pensión Alimentaria y la Orden de Protección</w:t>
        </w:r>
      </w:hyperlink>
    </w:p>
    <w:p w:rsidR="00ED7800" w:rsidRPr="00050698" w:rsidRDefault="00AC3874" w:rsidP="00DE4B6A">
      <w:pPr>
        <w:pStyle w:val="NormalWeb"/>
        <w:spacing w:before="120" w:beforeAutospacing="0" w:after="120" w:afterAutospacing="0"/>
        <w:ind w:left="720"/>
        <w:jc w:val="both"/>
        <w:rPr>
          <w:rStyle w:val="Hyperlink"/>
          <w:rFonts w:ascii="Calibri" w:hAnsi="Calibri" w:cs="Calibri"/>
          <w:sz w:val="22"/>
          <w:szCs w:val="22"/>
          <w:lang w:val="es-PR"/>
        </w:rPr>
      </w:pPr>
      <w:hyperlink r:id="rId44" w:history="1">
        <w:r w:rsidR="00ED7800" w:rsidRPr="0022118D">
          <w:rPr>
            <w:rStyle w:val="Hyperlink"/>
            <w:rFonts w:ascii="Calibri" w:hAnsi="Calibri" w:cs="Calibri"/>
            <w:sz w:val="22"/>
            <w:szCs w:val="22"/>
            <w:lang w:val="es-PR"/>
          </w:rPr>
          <w:t>Responsabilidad Alimentaria de los Abuelos</w:t>
        </w:r>
      </w:hyperlink>
    </w:p>
    <w:p w:rsidR="006C4CB4" w:rsidRPr="00C93A1B" w:rsidRDefault="00AC3874" w:rsidP="006C4CB4">
      <w:pPr>
        <w:pStyle w:val="NormalWeb"/>
        <w:spacing w:before="120" w:beforeAutospacing="0" w:after="120" w:afterAutospacing="0"/>
        <w:ind w:firstLine="720"/>
        <w:rPr>
          <w:rStyle w:val="Hyperlink"/>
          <w:rFonts w:asciiTheme="minorHAnsi" w:hAnsiTheme="minorHAnsi" w:cstheme="minorHAnsi"/>
          <w:sz w:val="22"/>
          <w:szCs w:val="22"/>
          <w:lang w:val="es-PR"/>
        </w:rPr>
      </w:pPr>
      <w:hyperlink r:id="rId45" w:history="1">
        <w:r w:rsidR="006C4CB4" w:rsidRPr="00C93A1B">
          <w:rPr>
            <w:rStyle w:val="Hyperlink"/>
            <w:rFonts w:asciiTheme="minorHAnsi" w:hAnsiTheme="minorHAnsi" w:cstheme="minorHAnsi"/>
            <w:sz w:val="22"/>
            <w:szCs w:val="22"/>
            <w:lang w:val="es-PR"/>
          </w:rPr>
          <w:t>Solicitud de Servicios de Sustento de Menores</w:t>
        </w:r>
      </w:hyperlink>
    </w:p>
    <w:p w:rsidR="00ED7800" w:rsidRPr="00050698" w:rsidRDefault="00AC3874" w:rsidP="00DE4B6A">
      <w:pPr>
        <w:pStyle w:val="NormalWeb"/>
        <w:spacing w:before="120" w:beforeAutospacing="0" w:after="120" w:afterAutospacing="0"/>
        <w:ind w:left="720"/>
        <w:jc w:val="both"/>
        <w:rPr>
          <w:rStyle w:val="Hyperlink"/>
          <w:rFonts w:ascii="Calibri" w:hAnsi="Calibri" w:cs="Calibri"/>
          <w:sz w:val="22"/>
          <w:szCs w:val="22"/>
          <w:lang w:val="es-PR"/>
        </w:rPr>
      </w:pPr>
      <w:hyperlink r:id="rId46" w:history="1">
        <w:r w:rsidR="00ED7800" w:rsidRPr="0022118D">
          <w:rPr>
            <w:rStyle w:val="Hyperlink"/>
            <w:rFonts w:ascii="Calibri" w:hAnsi="Calibri" w:cs="Calibri"/>
            <w:sz w:val="22"/>
            <w:szCs w:val="22"/>
            <w:lang w:val="es-PR"/>
          </w:rPr>
          <w:t>Sustento de Menores</w:t>
        </w:r>
      </w:hyperlink>
    </w:p>
    <w:p w:rsidR="008C6327" w:rsidRPr="0055385B" w:rsidRDefault="008C6327" w:rsidP="00DE4B6A">
      <w:pPr>
        <w:spacing w:before="120" w:after="120" w:line="240" w:lineRule="auto"/>
        <w:rPr>
          <w:rStyle w:val="Hyperlink"/>
          <w:color w:val="auto"/>
          <w:u w:val="none"/>
          <w:lang w:val="es-PR"/>
        </w:rPr>
      </w:pPr>
      <w:r w:rsidRPr="0055385B">
        <w:rPr>
          <w:lang w:val="es-PR"/>
        </w:rPr>
        <w:t>Formulario(s):</w:t>
      </w:r>
    </w:p>
    <w:p w:rsidR="00ED7800" w:rsidRPr="006C4CB4" w:rsidRDefault="00AC3874" w:rsidP="00EC5F58">
      <w:pPr>
        <w:pStyle w:val="NormalWeb"/>
        <w:spacing w:before="120" w:beforeAutospacing="0" w:after="120" w:afterAutospacing="0"/>
        <w:ind w:firstLine="720"/>
        <w:jc w:val="both"/>
        <w:rPr>
          <w:rFonts w:asciiTheme="minorHAnsi" w:hAnsiTheme="minorHAnsi" w:cstheme="minorHAnsi"/>
          <w:color w:val="FF0000"/>
          <w:sz w:val="22"/>
          <w:szCs w:val="22"/>
          <w:u w:val="single"/>
          <w:lang w:val="es-ES_tradnl"/>
        </w:rPr>
      </w:pPr>
      <w:hyperlink r:id="rId47" w:history="1">
        <w:r w:rsidR="00ED7800" w:rsidRPr="006C4CB4">
          <w:rPr>
            <w:rStyle w:val="Hyperlink"/>
            <w:rFonts w:asciiTheme="minorHAnsi" w:hAnsiTheme="minorHAnsi" w:cstheme="minorHAnsi"/>
            <w:color w:val="FF0000"/>
            <w:sz w:val="22"/>
            <w:szCs w:val="22"/>
            <w:lang w:val="es-ES_tradnl"/>
          </w:rPr>
          <w:t>Objeción a Notificación Sobre Intención de Cierre</w:t>
        </w:r>
      </w:hyperlink>
    </w:p>
    <w:p w:rsidR="006C4CB4" w:rsidRPr="00835D2E" w:rsidRDefault="00AC3874" w:rsidP="006C4CB4">
      <w:pPr>
        <w:pStyle w:val="NormalWeb"/>
        <w:spacing w:before="120" w:beforeAutospacing="0" w:after="120" w:afterAutospacing="0"/>
        <w:ind w:firstLine="720"/>
        <w:jc w:val="both"/>
        <w:rPr>
          <w:rFonts w:asciiTheme="minorHAnsi" w:hAnsiTheme="minorHAnsi" w:cstheme="minorHAnsi"/>
          <w:color w:val="FF0000"/>
          <w:sz w:val="22"/>
          <w:szCs w:val="22"/>
          <w:u w:val="single"/>
          <w:lang w:val="es-ES_tradnl"/>
        </w:rPr>
      </w:pPr>
      <w:hyperlink r:id="rId48" w:history="1">
        <w:r w:rsidR="006C4CB4" w:rsidRPr="00835D2E">
          <w:rPr>
            <w:rFonts w:asciiTheme="minorHAnsi" w:hAnsiTheme="minorHAnsi"/>
            <w:color w:val="FF0000"/>
            <w:sz w:val="22"/>
            <w:szCs w:val="22"/>
            <w:u w:val="single"/>
            <w:lang w:val="es-ES_tradnl"/>
          </w:rPr>
          <w:t>Petición de Filiación y Establecimiento de Pensión Alimentaria</w:t>
        </w:r>
      </w:hyperlink>
    </w:p>
    <w:p w:rsidR="00ED7800" w:rsidRPr="006C4CB4" w:rsidRDefault="006C4CB4" w:rsidP="00EC5F58">
      <w:pPr>
        <w:pStyle w:val="NormalWeb"/>
        <w:spacing w:before="120" w:beforeAutospacing="0" w:after="120" w:afterAutospacing="0"/>
        <w:ind w:firstLine="720"/>
        <w:jc w:val="both"/>
        <w:rPr>
          <w:rStyle w:val="Hyperlink"/>
          <w:rFonts w:asciiTheme="minorHAnsi" w:hAnsiTheme="minorHAnsi" w:cstheme="minorHAnsi"/>
          <w:color w:val="FF0000"/>
          <w:sz w:val="22"/>
          <w:szCs w:val="22"/>
          <w:lang w:val="es-PR"/>
        </w:rPr>
      </w:pPr>
      <w:r w:rsidRPr="006C4CB4">
        <w:rPr>
          <w:rFonts w:asciiTheme="minorHAnsi" w:hAnsiTheme="minorHAnsi" w:cstheme="minorHAnsi"/>
          <w:color w:val="FF0000"/>
          <w:sz w:val="22"/>
          <w:szCs w:val="22"/>
          <w:u w:val="single"/>
          <w:lang w:val="es-PR"/>
        </w:rPr>
        <w:fldChar w:fldCharType="begin"/>
      </w:r>
      <w:r w:rsidR="00AC3874">
        <w:rPr>
          <w:rFonts w:asciiTheme="minorHAnsi" w:hAnsiTheme="minorHAnsi" w:cstheme="minorHAnsi"/>
          <w:color w:val="FF0000"/>
          <w:sz w:val="22"/>
          <w:szCs w:val="22"/>
          <w:u w:val="single"/>
          <w:lang w:val="es-PR"/>
        </w:rPr>
        <w:instrText>HYPERLINK "https://spnavigation.respondcrm.com/AppViewer.html?q=https://311prkb.respondcrm.com/respondweb/ASUME-F017 Peticion de Pension Alimentaria/PeticionPensionAlimentaria.pdf"</w:instrText>
      </w:r>
      <w:r w:rsidR="00AC3874" w:rsidRPr="006C4CB4">
        <w:rPr>
          <w:rFonts w:asciiTheme="minorHAnsi" w:hAnsiTheme="minorHAnsi" w:cstheme="minorHAnsi"/>
          <w:color w:val="FF0000"/>
          <w:sz w:val="22"/>
          <w:szCs w:val="22"/>
          <w:u w:val="single"/>
          <w:lang w:val="es-PR"/>
        </w:rPr>
      </w:r>
      <w:r w:rsidRPr="006C4CB4">
        <w:rPr>
          <w:rFonts w:asciiTheme="minorHAnsi" w:hAnsiTheme="minorHAnsi" w:cstheme="minorHAnsi"/>
          <w:color w:val="FF0000"/>
          <w:sz w:val="22"/>
          <w:szCs w:val="22"/>
          <w:u w:val="single"/>
          <w:lang w:val="es-PR"/>
        </w:rPr>
        <w:fldChar w:fldCharType="separate"/>
      </w:r>
      <w:r w:rsidR="00ED7800" w:rsidRPr="006C4CB4">
        <w:rPr>
          <w:rStyle w:val="Hyperlink"/>
          <w:rFonts w:asciiTheme="minorHAnsi" w:hAnsiTheme="minorHAnsi" w:cstheme="minorHAnsi"/>
          <w:color w:val="FF0000"/>
          <w:sz w:val="22"/>
          <w:szCs w:val="22"/>
          <w:lang w:val="es-PR"/>
        </w:rPr>
        <w:t>Petición de Pensión Alimentaria</w:t>
      </w:r>
    </w:p>
    <w:p w:rsidR="006C4CB4" w:rsidRPr="006C4CB4" w:rsidRDefault="006C4CB4" w:rsidP="006C4CB4">
      <w:pPr>
        <w:pStyle w:val="NormalWeb"/>
        <w:spacing w:before="120" w:beforeAutospacing="0" w:after="120" w:afterAutospacing="0"/>
        <w:ind w:firstLine="720"/>
        <w:jc w:val="both"/>
        <w:rPr>
          <w:rFonts w:asciiTheme="minorHAnsi" w:hAnsiTheme="minorHAnsi" w:cstheme="minorHAnsi"/>
          <w:color w:val="FF0000"/>
          <w:sz w:val="22"/>
          <w:szCs w:val="22"/>
          <w:u w:val="single"/>
          <w:lang w:val="es-ES_tradnl"/>
        </w:rPr>
      </w:pPr>
      <w:r w:rsidRPr="006C4CB4">
        <w:rPr>
          <w:rFonts w:asciiTheme="minorHAnsi" w:hAnsiTheme="minorHAnsi" w:cstheme="minorHAnsi"/>
          <w:color w:val="FF0000"/>
          <w:sz w:val="22"/>
          <w:szCs w:val="22"/>
          <w:u w:val="single"/>
          <w:lang w:val="es-PR"/>
        </w:rPr>
        <w:fldChar w:fldCharType="end"/>
      </w:r>
      <w:hyperlink r:id="rId49" w:history="1">
        <w:r w:rsidRPr="006C4CB4">
          <w:rPr>
            <w:rFonts w:asciiTheme="minorHAnsi" w:hAnsiTheme="minorHAnsi"/>
            <w:color w:val="FF0000"/>
            <w:sz w:val="22"/>
            <w:szCs w:val="22"/>
            <w:u w:val="single"/>
            <w:lang w:val="es-ES_tradnl"/>
          </w:rPr>
          <w:t>Planilla de Información Personal y Económica (PIPE)</w:t>
        </w:r>
      </w:hyperlink>
    </w:p>
    <w:p w:rsidR="006C4CB4" w:rsidRPr="006C4CB4" w:rsidRDefault="00AC3874" w:rsidP="006C4CB4">
      <w:pPr>
        <w:pStyle w:val="NormalWeb"/>
        <w:spacing w:before="120" w:beforeAutospacing="0" w:after="120" w:afterAutospacing="0"/>
        <w:ind w:firstLine="720"/>
        <w:jc w:val="both"/>
        <w:rPr>
          <w:rFonts w:asciiTheme="minorHAnsi" w:hAnsiTheme="minorHAnsi" w:cstheme="minorHAnsi"/>
          <w:color w:val="FF0000"/>
          <w:sz w:val="22"/>
          <w:szCs w:val="22"/>
          <w:u w:val="single"/>
          <w:lang w:val="es-ES_tradnl"/>
        </w:rPr>
      </w:pPr>
      <w:hyperlink r:id="rId50" w:history="1">
        <w:r w:rsidR="006C4CB4" w:rsidRPr="006C4CB4">
          <w:rPr>
            <w:rStyle w:val="Hyperlink"/>
            <w:rFonts w:asciiTheme="minorHAnsi" w:hAnsiTheme="minorHAnsi" w:cstheme="minorHAnsi"/>
            <w:color w:val="FF0000"/>
            <w:sz w:val="22"/>
            <w:szCs w:val="22"/>
            <w:lang w:val="es-ES_tradnl"/>
          </w:rPr>
          <w:t>Solicitud de Cambio de Dirección</w:t>
        </w:r>
      </w:hyperlink>
    </w:p>
    <w:p w:rsidR="006C4CB4" w:rsidRPr="006C4CB4" w:rsidRDefault="00AC3874" w:rsidP="006C4CB4">
      <w:pPr>
        <w:pStyle w:val="NormalWeb"/>
        <w:spacing w:before="120" w:beforeAutospacing="0" w:after="120" w:afterAutospacing="0"/>
        <w:ind w:firstLine="720"/>
        <w:jc w:val="both"/>
        <w:rPr>
          <w:rFonts w:asciiTheme="minorHAnsi" w:hAnsiTheme="minorHAnsi" w:cs="Arial"/>
          <w:color w:val="FF0000"/>
          <w:sz w:val="22"/>
          <w:szCs w:val="22"/>
          <w:u w:val="single"/>
          <w:lang w:val="es-ES_tradnl"/>
        </w:rPr>
      </w:pPr>
      <w:hyperlink r:id="rId51" w:history="1">
        <w:r w:rsidR="006C4CB4" w:rsidRPr="006C4CB4">
          <w:rPr>
            <w:rStyle w:val="Hyperlink"/>
            <w:rFonts w:asciiTheme="minorHAnsi" w:hAnsiTheme="minorHAnsi" w:cs="Arial"/>
            <w:color w:val="FF0000"/>
            <w:sz w:val="22"/>
            <w:szCs w:val="22"/>
            <w:lang w:val="es-ES_tradnl"/>
          </w:rPr>
          <w:t>Solicitud de Servicios de Sustento de Menores</w:t>
        </w:r>
      </w:hyperlink>
    </w:p>
    <w:p w:rsidR="00ED7800" w:rsidRPr="006C4CB4" w:rsidRDefault="00AC3874" w:rsidP="00EC5F58">
      <w:pPr>
        <w:pStyle w:val="NormalWeb"/>
        <w:spacing w:before="120" w:beforeAutospacing="0" w:after="120" w:afterAutospacing="0"/>
        <w:ind w:firstLine="720"/>
        <w:jc w:val="both"/>
        <w:rPr>
          <w:rFonts w:asciiTheme="minorHAnsi" w:hAnsiTheme="minorHAnsi" w:cstheme="minorHAnsi"/>
          <w:color w:val="FF0000"/>
          <w:sz w:val="22"/>
          <w:szCs w:val="22"/>
          <w:u w:val="single"/>
          <w:lang w:val="es-ES_tradnl"/>
        </w:rPr>
      </w:pPr>
      <w:hyperlink r:id="rId52" w:history="1">
        <w:r w:rsidR="00ED7800" w:rsidRPr="006C4CB4">
          <w:rPr>
            <w:rStyle w:val="Hyperlink"/>
            <w:rFonts w:asciiTheme="minorHAnsi" w:hAnsiTheme="minorHAnsi" w:cstheme="minorHAnsi"/>
            <w:color w:val="FF0000"/>
            <w:sz w:val="22"/>
            <w:szCs w:val="22"/>
            <w:lang w:val="es-ES_tradnl"/>
          </w:rPr>
          <w:t>Solicitud de Servicios en Casos NO IV-D</w:t>
        </w:r>
      </w:hyperlink>
    </w:p>
    <w:p w:rsidR="008C6327" w:rsidRPr="0055385B" w:rsidRDefault="008C6327" w:rsidP="008C6327">
      <w:pPr>
        <w:spacing w:before="120" w:after="120" w:line="240" w:lineRule="auto"/>
        <w:rPr>
          <w:lang w:val="es-PR"/>
        </w:rPr>
      </w:pPr>
      <w:r w:rsidRPr="0055385B">
        <w:rPr>
          <w:lang w:val="es-PR"/>
        </w:rPr>
        <w:t>Página(s) de Internet:</w:t>
      </w:r>
    </w:p>
    <w:p w:rsidR="00302DF1" w:rsidRPr="0055385B" w:rsidRDefault="00AC3874" w:rsidP="008C6327">
      <w:pPr>
        <w:spacing w:before="120" w:after="120" w:line="240" w:lineRule="auto"/>
        <w:ind w:firstLine="720"/>
        <w:rPr>
          <w:rFonts w:cstheme="minorHAnsi"/>
          <w:color w:val="0000FF"/>
          <w:u w:val="single"/>
          <w:lang w:val="es-PR"/>
        </w:rPr>
      </w:pPr>
      <w:hyperlink r:id="rId53" w:history="1">
        <w:r w:rsidR="00DE4B6A" w:rsidRPr="0055385B">
          <w:rPr>
            <w:rStyle w:val="Hyperlink"/>
            <w:rFonts w:cstheme="minorHAnsi"/>
            <w:lang w:val="es-PR"/>
          </w:rPr>
          <w:t>www.asume.pr.gov</w:t>
        </w:r>
      </w:hyperlink>
    </w:p>
    <w:p w:rsidR="008C6327" w:rsidRPr="0055385B" w:rsidRDefault="00302DF1" w:rsidP="00CD5FAF">
      <w:pPr>
        <w:spacing w:before="120" w:after="120" w:line="240" w:lineRule="auto"/>
        <w:rPr>
          <w:color w:val="0000FF"/>
          <w:u w:val="single"/>
          <w:lang w:val="es-PR"/>
        </w:rPr>
      </w:pPr>
      <w:r w:rsidRPr="0055385B">
        <w:rPr>
          <w:lang w:val="es-PR"/>
        </w:rPr>
        <w:tab/>
      </w:r>
      <w:hyperlink r:id="rId54" w:history="1">
        <w:r w:rsidRPr="0055385B">
          <w:rPr>
            <w:rStyle w:val="Hyperlink"/>
            <w:lang w:val="es-PR"/>
          </w:rPr>
          <w:t>www.pr.gov</w:t>
        </w:r>
      </w:hyperlink>
    </w:p>
    <w:p w:rsidR="008C6327" w:rsidRPr="0055385B" w:rsidRDefault="008C6327" w:rsidP="008C6327">
      <w:pPr>
        <w:spacing w:before="120" w:after="120" w:line="240" w:lineRule="auto"/>
        <w:rPr>
          <w:lang w:val="es-PR"/>
        </w:rPr>
      </w:pPr>
      <w:r w:rsidRPr="0055385B">
        <w:rPr>
          <w:lang w:val="es-PR"/>
        </w:rPr>
        <w:t>Reglamento(s):</w:t>
      </w:r>
    </w:p>
    <w:p w:rsidR="00ED7800" w:rsidRPr="0055385B" w:rsidRDefault="00AC3874" w:rsidP="0055385B">
      <w:pPr>
        <w:spacing w:before="120" w:after="120" w:line="240" w:lineRule="auto"/>
        <w:ind w:left="720"/>
        <w:rPr>
          <w:u w:val="single"/>
          <w:lang w:val="es-PR"/>
        </w:rPr>
      </w:pPr>
      <w:hyperlink r:id="rId55" w:history="1">
        <w:r w:rsidR="00ED7800" w:rsidRPr="0022118D">
          <w:rPr>
            <w:rStyle w:val="Hyperlink"/>
            <w:lang w:val="es-PR"/>
          </w:rPr>
          <w:t>Enmienda al Reglamento 8529 Guías Mandatorias para Computar las Pensiones Alimentarias en Puerto Rico</w:t>
        </w:r>
      </w:hyperlink>
    </w:p>
    <w:p w:rsidR="00ED7800" w:rsidRPr="0055385B" w:rsidRDefault="00ED7800" w:rsidP="008C6327">
      <w:pPr>
        <w:spacing w:before="120" w:after="120" w:line="240" w:lineRule="auto"/>
        <w:rPr>
          <w:color w:val="0000FF"/>
          <w:u w:val="single"/>
          <w:lang w:val="es-PR"/>
        </w:rPr>
      </w:pPr>
      <w:r w:rsidRPr="0055385B">
        <w:rPr>
          <w:lang w:val="es-PR"/>
        </w:rPr>
        <w:tab/>
      </w:r>
      <w:hyperlink r:id="rId56" w:history="1">
        <w:r w:rsidRPr="0022118D">
          <w:rPr>
            <w:rStyle w:val="Hyperlink"/>
            <w:lang w:val="es-PR"/>
          </w:rPr>
          <w:t>Reglamento Guías Mandatorias para Computar las Pensiones Alimentarias en Puerto Rico</w:t>
        </w:r>
      </w:hyperlink>
    </w:p>
    <w:p w:rsidR="0093666D" w:rsidRPr="0093666D" w:rsidRDefault="0093666D" w:rsidP="005B4A76">
      <w:pPr>
        <w:spacing w:before="120" w:after="120" w:line="240" w:lineRule="auto"/>
        <w:rPr>
          <w:lang w:val="es-ES_tradnl"/>
        </w:rPr>
      </w:pPr>
    </w:p>
    <w:sectPr w:rsidR="0093666D" w:rsidRPr="0093666D" w:rsidSect="00D34073">
      <w:headerReference w:type="even" r:id="rId57"/>
      <w:headerReference w:type="default" r:id="rId58"/>
      <w:footerReference w:type="even" r:id="rId59"/>
      <w:footerReference w:type="default" r:id="rId60"/>
      <w:headerReference w:type="first" r:id="rId61"/>
      <w:footerReference w:type="first" r:id="rId62"/>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85" w:rsidRDefault="006C5E85" w:rsidP="005501A9">
      <w:pPr>
        <w:spacing w:after="0" w:line="240" w:lineRule="auto"/>
      </w:pPr>
      <w:r>
        <w:separator/>
      </w:r>
    </w:p>
  </w:endnote>
  <w:endnote w:type="continuationSeparator" w:id="0">
    <w:p w:rsidR="006C5E85" w:rsidRDefault="006C5E85"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D8" w:rsidRDefault="00897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8C6327" w:rsidRPr="00027D4F" w:rsidTr="00940D8D">
      <w:tc>
        <w:tcPr>
          <w:tcW w:w="2394" w:type="dxa"/>
          <w:shd w:val="clear" w:color="auto" w:fill="FFFFFF" w:themeFill="background1"/>
          <w:vAlign w:val="center"/>
        </w:tcPr>
        <w:p w:rsidR="008C6327" w:rsidRPr="00027D4F" w:rsidRDefault="008C6327" w:rsidP="00940D8D">
          <w:pPr>
            <w:pStyle w:val="Footer"/>
            <w:jc w:val="center"/>
            <w:rPr>
              <w:rFonts w:asciiTheme="minorHAnsi" w:eastAsiaTheme="minorHAnsi" w:hAnsiTheme="minorHAnsi" w:cstheme="minorBidi"/>
            </w:rPr>
          </w:pPr>
          <w:r w:rsidRPr="00027D4F">
            <w:rPr>
              <w:rFonts w:asciiTheme="minorHAnsi" w:eastAsiaTheme="minorHAnsi" w:hAnsiTheme="minorHAnsi" w:cstheme="minorBidi"/>
              <w:noProof/>
            </w:rPr>
            <w:drawing>
              <wp:anchor distT="0" distB="0" distL="114300" distR="114300" simplePos="0" relativeHeight="251668480" behindDoc="0" locked="0" layoutInCell="1" allowOverlap="1" wp14:anchorId="29630062" wp14:editId="56126E3E">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27D4F">
            <w:rPr>
              <w:rFonts w:asciiTheme="minorHAnsi" w:eastAsiaTheme="minorHAnsi" w:hAnsiTheme="minorHAnsi" w:cstheme="minorBidi"/>
              <w:noProof/>
            </w:rPr>
            <mc:AlternateContent>
              <mc:Choice Requires="wps">
                <w:drawing>
                  <wp:anchor distT="0" distB="0" distL="114300" distR="114300" simplePos="0" relativeHeight="251669504" behindDoc="0" locked="0" layoutInCell="1" allowOverlap="1" wp14:anchorId="1C1C14AC" wp14:editId="7C51BD48">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27EA72"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8C6327" w:rsidRPr="00027D4F" w:rsidRDefault="008C6327" w:rsidP="00940D8D">
          <w:pPr>
            <w:pStyle w:val="Footer"/>
            <w:jc w:val="center"/>
            <w:rPr>
              <w:rFonts w:asciiTheme="minorHAnsi" w:eastAsiaTheme="minorHAnsi" w:hAnsiTheme="minorHAnsi" w:cstheme="minorBidi"/>
              <w:lang w:val="es-PR"/>
            </w:rPr>
          </w:pPr>
          <w:r w:rsidRPr="00027D4F">
            <w:rPr>
              <w:rFonts w:asciiTheme="minorHAnsi" w:eastAsiaTheme="minorHAnsi" w:hAnsiTheme="minorHAnsi" w:cstheme="minorBidi"/>
              <w:lang w:val="es-PR"/>
            </w:rPr>
            <w:t>Tu Línea de Servicios de Gobierno 3-1-1</w:t>
          </w:r>
        </w:p>
      </w:tc>
      <w:tc>
        <w:tcPr>
          <w:tcW w:w="2988" w:type="dxa"/>
          <w:shd w:val="clear" w:color="auto" w:fill="FFFFFF" w:themeFill="background1"/>
          <w:vAlign w:val="center"/>
        </w:tcPr>
        <w:p w:rsidR="008C6327" w:rsidRPr="00027D4F" w:rsidRDefault="008C6327" w:rsidP="00940D8D">
          <w:pPr>
            <w:spacing w:after="0" w:line="240" w:lineRule="auto"/>
            <w:jc w:val="right"/>
            <w:rPr>
              <w:rFonts w:asciiTheme="minorHAnsi" w:eastAsiaTheme="minorHAnsi" w:hAnsiTheme="minorHAnsi" w:cstheme="minorBidi"/>
              <w:lang w:val="es-PR"/>
            </w:rPr>
          </w:pPr>
          <w:r w:rsidRPr="00027D4F">
            <w:rPr>
              <w:rFonts w:asciiTheme="minorHAnsi" w:eastAsiaTheme="minorHAnsi" w:hAnsiTheme="minorHAnsi" w:cstheme="minorBidi"/>
              <w:lang w:val="es-PR"/>
            </w:rPr>
            <w:t xml:space="preserve">Página </w:t>
          </w:r>
          <w:r w:rsidRPr="00027D4F">
            <w:rPr>
              <w:rFonts w:asciiTheme="minorHAnsi" w:eastAsiaTheme="minorHAnsi" w:hAnsiTheme="minorHAnsi" w:cstheme="minorBidi"/>
              <w:lang w:val="es-PR"/>
            </w:rPr>
            <w:fldChar w:fldCharType="begin"/>
          </w:r>
          <w:r w:rsidRPr="00027D4F">
            <w:rPr>
              <w:rFonts w:asciiTheme="minorHAnsi" w:eastAsiaTheme="minorHAnsi" w:hAnsiTheme="minorHAnsi" w:cstheme="minorBidi"/>
              <w:lang w:val="es-PR"/>
            </w:rPr>
            <w:instrText xml:space="preserve"> PAGE </w:instrText>
          </w:r>
          <w:r w:rsidRPr="00027D4F">
            <w:rPr>
              <w:rFonts w:asciiTheme="minorHAnsi" w:eastAsiaTheme="minorHAnsi" w:hAnsiTheme="minorHAnsi" w:cstheme="minorBidi"/>
              <w:lang w:val="es-PR"/>
            </w:rPr>
            <w:fldChar w:fldCharType="separate"/>
          </w:r>
          <w:r w:rsidR="00AC3874">
            <w:rPr>
              <w:rFonts w:asciiTheme="minorHAnsi" w:eastAsiaTheme="minorHAnsi" w:hAnsiTheme="minorHAnsi" w:cstheme="minorBidi"/>
              <w:noProof/>
              <w:lang w:val="es-PR"/>
            </w:rPr>
            <w:t>1</w:t>
          </w:r>
          <w:r w:rsidRPr="00027D4F">
            <w:rPr>
              <w:rFonts w:asciiTheme="minorHAnsi" w:eastAsiaTheme="minorHAnsi" w:hAnsiTheme="minorHAnsi" w:cstheme="minorBidi"/>
              <w:lang w:val="es-PR"/>
            </w:rPr>
            <w:fldChar w:fldCharType="end"/>
          </w:r>
          <w:r w:rsidRPr="00027D4F">
            <w:rPr>
              <w:rFonts w:asciiTheme="minorHAnsi" w:eastAsiaTheme="minorHAnsi" w:hAnsiTheme="minorHAnsi" w:cstheme="minorBidi"/>
              <w:lang w:val="es-PR"/>
            </w:rPr>
            <w:t xml:space="preserve"> de </w:t>
          </w:r>
          <w:r w:rsidRPr="00027D4F">
            <w:rPr>
              <w:rFonts w:asciiTheme="minorHAnsi" w:eastAsiaTheme="minorHAnsi" w:hAnsiTheme="minorHAnsi" w:cstheme="minorBidi"/>
              <w:lang w:val="es-PR"/>
            </w:rPr>
            <w:fldChar w:fldCharType="begin"/>
          </w:r>
          <w:r w:rsidRPr="00027D4F">
            <w:rPr>
              <w:rFonts w:asciiTheme="minorHAnsi" w:eastAsiaTheme="minorHAnsi" w:hAnsiTheme="minorHAnsi" w:cstheme="minorBidi"/>
              <w:lang w:val="es-PR"/>
            </w:rPr>
            <w:instrText xml:space="preserve"> NUMPAGES  </w:instrText>
          </w:r>
          <w:r w:rsidRPr="00027D4F">
            <w:rPr>
              <w:rFonts w:asciiTheme="minorHAnsi" w:eastAsiaTheme="minorHAnsi" w:hAnsiTheme="minorHAnsi" w:cstheme="minorBidi"/>
              <w:lang w:val="es-PR"/>
            </w:rPr>
            <w:fldChar w:fldCharType="separate"/>
          </w:r>
          <w:r w:rsidR="00AC3874">
            <w:rPr>
              <w:rFonts w:asciiTheme="minorHAnsi" w:eastAsiaTheme="minorHAnsi" w:hAnsiTheme="minorHAnsi" w:cstheme="minorBidi"/>
              <w:noProof/>
              <w:lang w:val="es-PR"/>
            </w:rPr>
            <w:t>3</w:t>
          </w:r>
          <w:r w:rsidRPr="00027D4F">
            <w:rPr>
              <w:rFonts w:asciiTheme="minorHAnsi" w:eastAsiaTheme="minorHAnsi" w:hAnsiTheme="minorHAnsi" w:cstheme="minorBidi"/>
              <w:lang w:val="es-PR"/>
            </w:rPr>
            <w:fldChar w:fldCharType="end"/>
          </w:r>
          <w:r w:rsidRPr="00027D4F">
            <w:rPr>
              <w:rFonts w:asciiTheme="minorHAnsi" w:eastAsiaTheme="minorHAnsi" w:hAnsiTheme="minorHAnsi" w:cstheme="minorBidi"/>
              <w:lang w:val="es-PR"/>
            </w:rPr>
            <w:t xml:space="preserve"> </w:t>
          </w:r>
        </w:p>
      </w:tc>
    </w:tr>
  </w:tbl>
  <w:p w:rsidR="008C6327" w:rsidRDefault="008C6327" w:rsidP="008C6327">
    <w:pPr>
      <w:jc w:val="center"/>
      <w:rPr>
        <w:lang w:val="es-PR"/>
      </w:rPr>
    </w:pPr>
    <w:r w:rsidRPr="00027D4F">
      <w:rPr>
        <w:rFonts w:cs="Calibri"/>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p w:rsidR="00CF03B8" w:rsidRPr="008C6327" w:rsidRDefault="00CF03B8">
    <w:pPr>
      <w:rPr>
        <w:lang w:val="es-P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D8" w:rsidRDefault="00897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85" w:rsidRDefault="006C5E85" w:rsidP="005501A9">
      <w:pPr>
        <w:spacing w:after="0" w:line="240" w:lineRule="auto"/>
      </w:pPr>
      <w:r>
        <w:separator/>
      </w:r>
    </w:p>
  </w:footnote>
  <w:footnote w:type="continuationSeparator" w:id="0">
    <w:p w:rsidR="006C5E85" w:rsidRDefault="006C5E85"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D8" w:rsidRDefault="00897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76" w:rsidRPr="005B4A76" w:rsidRDefault="005B4A76" w:rsidP="005B4A76">
    <w:pPr>
      <w:tabs>
        <w:tab w:val="right" w:pos="9360"/>
      </w:tabs>
      <w:spacing w:after="0" w:line="240" w:lineRule="auto"/>
      <w:rPr>
        <w:b/>
        <w:sz w:val="32"/>
        <w:szCs w:val="32"/>
        <w:lang w:val="es-ES"/>
      </w:rPr>
    </w:pPr>
    <w:r>
      <w:rPr>
        <w:noProof/>
        <w:sz w:val="32"/>
        <w:szCs w:val="32"/>
      </w:rPr>
      <mc:AlternateContent>
        <mc:Choice Requires="wps">
          <w:drawing>
            <wp:anchor distT="0" distB="0" distL="114300" distR="114300" simplePos="0" relativeHeight="251666432" behindDoc="0" locked="0" layoutInCell="1" allowOverlap="1" wp14:anchorId="14E87790" wp14:editId="353F99CB">
              <wp:simplePos x="0" y="0"/>
              <wp:positionH relativeFrom="column">
                <wp:posOffset>4723765</wp:posOffset>
              </wp:positionH>
              <wp:positionV relativeFrom="paragraph">
                <wp:posOffset>32962</wp:posOffset>
              </wp:positionV>
              <wp:extent cx="1282065" cy="349250"/>
              <wp:effectExtent l="0" t="0" r="13335" b="133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4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B4A76" w:rsidRPr="007D6C95" w:rsidRDefault="005B4A76" w:rsidP="005B4A76">
                          <w:pPr>
                            <w:spacing w:after="0" w:line="240" w:lineRule="auto"/>
                            <w:jc w:val="center"/>
                            <w:rPr>
                              <w:sz w:val="16"/>
                              <w:szCs w:val="16"/>
                            </w:rPr>
                          </w:pPr>
                          <w:r w:rsidRPr="007D6C95">
                            <w:rPr>
                              <w:sz w:val="16"/>
                              <w:szCs w:val="16"/>
                            </w:rPr>
                            <w:t>ASUME-003</w:t>
                          </w:r>
                        </w:p>
                        <w:p w:rsidR="005B4A76" w:rsidRPr="00B81693" w:rsidRDefault="00027D4F" w:rsidP="005B4A76">
                          <w:pPr>
                            <w:spacing w:after="0" w:line="240" w:lineRule="auto"/>
                            <w:jc w:val="center"/>
                            <w:rPr>
                              <w:sz w:val="16"/>
                              <w:szCs w:val="16"/>
                            </w:rPr>
                          </w:pPr>
                          <w:r w:rsidRPr="007D6C95">
                            <w:rPr>
                              <w:sz w:val="16"/>
                              <w:szCs w:val="16"/>
                            </w:rPr>
                            <w:t xml:space="preserve">Vigencia: </w:t>
                          </w:r>
                          <w:r w:rsidR="007D6C95" w:rsidRPr="007D6C95">
                            <w:rPr>
                              <w:sz w:val="16"/>
                              <w:szCs w:val="16"/>
                            </w:rPr>
                            <w:t>6</w:t>
                          </w:r>
                          <w:r w:rsidR="005B4A76" w:rsidRPr="007D6C95">
                            <w:rPr>
                              <w:sz w:val="16"/>
                              <w:szCs w:val="16"/>
                            </w:rPr>
                            <w:t>-</w:t>
                          </w:r>
                          <w:r w:rsidRPr="007D6C95">
                            <w:rPr>
                              <w:sz w:val="16"/>
                              <w:szCs w:val="16"/>
                            </w:rPr>
                            <w:t>mar</w:t>
                          </w:r>
                          <w:r w:rsidR="005B4A76" w:rsidRPr="007D6C95">
                            <w:rPr>
                              <w:sz w:val="16"/>
                              <w:szCs w:val="16"/>
                            </w:rPr>
                            <w:t>-</w:t>
                          </w:r>
                          <w:r w:rsidRPr="007D6C95">
                            <w:rPr>
                              <w:sz w:val="16"/>
                              <w:szCs w:val="16"/>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4E87790" id="_x0000_t202" coordsize="21600,21600" o:spt="202" path="m,l,21600r21600,l21600,xe">
              <v:stroke joinstyle="miter"/>
              <v:path gradientshapeok="t" o:connecttype="rect"/>
            </v:shapetype>
            <v:shape id="Text Box 7" o:spid="_x0000_s1026" type="#_x0000_t202" style="position:absolute;margin-left:371.95pt;margin-top:2.6pt;width:100.95pt;height:2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" filled="f" fillcolor="yellow">
              <v:textbox style="mso-fit-shape-to-text:t">
                <w:txbxContent>
                  <w:p w:rsidR="005B4A76" w:rsidRPr="007D6C95" w:rsidRDefault="005B4A76" w:rsidP="005B4A76">
                    <w:pPr>
                      <w:spacing w:after="0" w:line="240" w:lineRule="auto"/>
                      <w:jc w:val="center"/>
                      <w:rPr>
                        <w:sz w:val="16"/>
                        <w:szCs w:val="16"/>
                      </w:rPr>
                    </w:pPr>
                    <w:r w:rsidRPr="007D6C95">
                      <w:rPr>
                        <w:sz w:val="16"/>
                        <w:szCs w:val="16"/>
                      </w:rPr>
                      <w:t>ASUME-003</w:t>
                    </w:r>
                  </w:p>
                  <w:p w:rsidR="005B4A76" w:rsidRPr="00B81693" w:rsidRDefault="00027D4F" w:rsidP="005B4A76">
                    <w:pPr>
                      <w:spacing w:after="0" w:line="240" w:lineRule="auto"/>
                      <w:jc w:val="center"/>
                      <w:rPr>
                        <w:sz w:val="16"/>
                        <w:szCs w:val="16"/>
                      </w:rPr>
                    </w:pPr>
                    <w:r w:rsidRPr="007D6C95">
                      <w:rPr>
                        <w:sz w:val="16"/>
                        <w:szCs w:val="16"/>
                      </w:rPr>
                      <w:t xml:space="preserve">Vigencia: </w:t>
                    </w:r>
                    <w:r w:rsidR="007D6C95" w:rsidRPr="007D6C95">
                      <w:rPr>
                        <w:sz w:val="16"/>
                        <w:szCs w:val="16"/>
                      </w:rPr>
                      <w:t>6</w:t>
                    </w:r>
                    <w:r w:rsidR="005B4A76" w:rsidRPr="007D6C95">
                      <w:rPr>
                        <w:sz w:val="16"/>
                        <w:szCs w:val="16"/>
                      </w:rPr>
                      <w:t>-</w:t>
                    </w:r>
                    <w:r w:rsidRPr="007D6C95">
                      <w:rPr>
                        <w:sz w:val="16"/>
                        <w:szCs w:val="16"/>
                      </w:rPr>
                      <w:t>mar</w:t>
                    </w:r>
                    <w:r w:rsidR="005B4A76" w:rsidRPr="007D6C95">
                      <w:rPr>
                        <w:sz w:val="16"/>
                        <w:szCs w:val="16"/>
                      </w:rPr>
                      <w:t>-</w:t>
                    </w:r>
                    <w:r w:rsidRPr="007D6C95">
                      <w:rPr>
                        <w:sz w:val="16"/>
                        <w:szCs w:val="16"/>
                      </w:rPr>
                      <w:t>15</w:t>
                    </w:r>
                  </w:p>
                </w:txbxContent>
              </v:textbox>
            </v:shape>
          </w:pict>
        </mc:Fallback>
      </mc:AlternateContent>
    </w:r>
    <w:r w:rsidRPr="005B4A76">
      <w:rPr>
        <w:sz w:val="32"/>
        <w:szCs w:val="32"/>
        <w:lang w:val="es-ES"/>
      </w:rPr>
      <w:t>Administración para el Sustento de Menores (ASUME)</w:t>
    </w:r>
  </w:p>
  <w:p w:rsidR="005D078B" w:rsidRDefault="00800CB6" w:rsidP="005B4A76">
    <w:pPr>
      <w:spacing w:after="0" w:line="240" w:lineRule="auto"/>
      <w:rPr>
        <w:b/>
        <w:sz w:val="28"/>
        <w:szCs w:val="28"/>
        <w:lang w:val="es-ES"/>
      </w:rPr>
    </w:pPr>
    <w:r>
      <w:rPr>
        <w:b/>
        <w:sz w:val="28"/>
        <w:szCs w:val="28"/>
        <w:lang w:val="es-ES"/>
      </w:rPr>
      <w:t xml:space="preserve">Orientación Sobre el Proceso para Iniciar el Establecimiento de </w:t>
    </w:r>
  </w:p>
  <w:p w:rsidR="00CF03B8" w:rsidRPr="005D078B" w:rsidRDefault="00800CB6" w:rsidP="005D078B">
    <w:pPr>
      <w:spacing w:after="120" w:line="240" w:lineRule="auto"/>
      <w:rPr>
        <w:b/>
        <w:sz w:val="28"/>
        <w:szCs w:val="28"/>
        <w:lang w:val="es-ES"/>
      </w:rPr>
    </w:pPr>
    <w:r>
      <w:rPr>
        <w:b/>
        <w:sz w:val="28"/>
        <w:szCs w:val="28"/>
        <w:lang w:val="es-ES"/>
      </w:rPr>
      <w:t xml:space="preserve">una </w:t>
    </w:r>
    <w:r w:rsidR="005B4A76" w:rsidRPr="005B4A76">
      <w:rPr>
        <w:b/>
        <w:sz w:val="28"/>
        <w:szCs w:val="28"/>
        <w:lang w:val="es-ES"/>
      </w:rPr>
      <w:t>Pensión Alimentaria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D8" w:rsidRDefault="00897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B77"/>
    <w:multiLevelType w:val="hybridMultilevel"/>
    <w:tmpl w:val="564A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C046B9"/>
    <w:multiLevelType w:val="hybridMultilevel"/>
    <w:tmpl w:val="6BF2A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71D15"/>
    <w:multiLevelType w:val="hybridMultilevel"/>
    <w:tmpl w:val="CC2A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D28B8"/>
    <w:multiLevelType w:val="hybridMultilevel"/>
    <w:tmpl w:val="F672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90FE1"/>
    <w:multiLevelType w:val="hybridMultilevel"/>
    <w:tmpl w:val="9CB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E6E92"/>
    <w:multiLevelType w:val="hybridMultilevel"/>
    <w:tmpl w:val="045A57A6"/>
    <w:lvl w:ilvl="0" w:tplc="86C25C74">
      <w:start w:val="1"/>
      <w:numFmt w:val="bullet"/>
      <w:lvlText w:val=""/>
      <w:lvlJc w:val="left"/>
      <w:pPr>
        <w:ind w:left="720" w:hanging="360"/>
      </w:pPr>
      <w:rPr>
        <w:rFonts w:ascii="Symbol" w:hAnsi="Symbol" w:hint="default"/>
        <w:color w:val="auto"/>
        <w:sz w:val="22"/>
        <w:szCs w:val="22"/>
      </w:rPr>
    </w:lvl>
    <w:lvl w:ilvl="1" w:tplc="BFA2391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F6383"/>
    <w:multiLevelType w:val="hybridMultilevel"/>
    <w:tmpl w:val="64B4C4DC"/>
    <w:lvl w:ilvl="0" w:tplc="86C25C74">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71A4E"/>
    <w:multiLevelType w:val="hybridMultilevel"/>
    <w:tmpl w:val="92544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B4062"/>
    <w:multiLevelType w:val="hybridMultilevel"/>
    <w:tmpl w:val="1A32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AD91AA1"/>
    <w:multiLevelType w:val="hybridMultilevel"/>
    <w:tmpl w:val="2D22DF84"/>
    <w:lvl w:ilvl="0" w:tplc="50AC42A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9"/>
  </w:num>
  <w:num w:numId="5">
    <w:abstractNumId w:val="1"/>
  </w:num>
  <w:num w:numId="6">
    <w:abstractNumId w:val="2"/>
  </w:num>
  <w:num w:numId="7">
    <w:abstractNumId w:val="7"/>
  </w:num>
  <w:num w:numId="8">
    <w:abstractNumId w:val="6"/>
  </w:num>
  <w:num w:numId="9">
    <w:abstractNumId w:val="8"/>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28"/>
    <w:rsid w:val="00003A14"/>
    <w:rsid w:val="0000533A"/>
    <w:rsid w:val="00005355"/>
    <w:rsid w:val="000103CD"/>
    <w:rsid w:val="000108BF"/>
    <w:rsid w:val="00012162"/>
    <w:rsid w:val="0002195C"/>
    <w:rsid w:val="00021BB5"/>
    <w:rsid w:val="00022098"/>
    <w:rsid w:val="00027D4F"/>
    <w:rsid w:val="00031913"/>
    <w:rsid w:val="00032898"/>
    <w:rsid w:val="00032D48"/>
    <w:rsid w:val="00035A7B"/>
    <w:rsid w:val="00037674"/>
    <w:rsid w:val="000458BF"/>
    <w:rsid w:val="00050698"/>
    <w:rsid w:val="000517CD"/>
    <w:rsid w:val="000520F9"/>
    <w:rsid w:val="00057000"/>
    <w:rsid w:val="000654F9"/>
    <w:rsid w:val="00066C33"/>
    <w:rsid w:val="000674D5"/>
    <w:rsid w:val="0007270C"/>
    <w:rsid w:val="00075B22"/>
    <w:rsid w:val="00075B7B"/>
    <w:rsid w:val="00076DE8"/>
    <w:rsid w:val="00077B18"/>
    <w:rsid w:val="0009017E"/>
    <w:rsid w:val="00091C87"/>
    <w:rsid w:val="00092CDA"/>
    <w:rsid w:val="000940BF"/>
    <w:rsid w:val="00095162"/>
    <w:rsid w:val="0009685B"/>
    <w:rsid w:val="000A1207"/>
    <w:rsid w:val="000A19E1"/>
    <w:rsid w:val="000A6877"/>
    <w:rsid w:val="000B2831"/>
    <w:rsid w:val="000B69D3"/>
    <w:rsid w:val="000C5283"/>
    <w:rsid w:val="000D60F9"/>
    <w:rsid w:val="000E33FC"/>
    <w:rsid w:val="000E4017"/>
    <w:rsid w:val="000F3863"/>
    <w:rsid w:val="000F40B6"/>
    <w:rsid w:val="000F7989"/>
    <w:rsid w:val="00101F32"/>
    <w:rsid w:val="00110540"/>
    <w:rsid w:val="0011259A"/>
    <w:rsid w:val="0011279C"/>
    <w:rsid w:val="001143FE"/>
    <w:rsid w:val="00122E19"/>
    <w:rsid w:val="00126FC9"/>
    <w:rsid w:val="00133BAB"/>
    <w:rsid w:val="00134878"/>
    <w:rsid w:val="001356F1"/>
    <w:rsid w:val="00142FD6"/>
    <w:rsid w:val="0014766A"/>
    <w:rsid w:val="00162D4A"/>
    <w:rsid w:val="00162DBB"/>
    <w:rsid w:val="0016664C"/>
    <w:rsid w:val="00173985"/>
    <w:rsid w:val="00174283"/>
    <w:rsid w:val="00175C1F"/>
    <w:rsid w:val="00181A79"/>
    <w:rsid w:val="00182153"/>
    <w:rsid w:val="00185F44"/>
    <w:rsid w:val="001860B9"/>
    <w:rsid w:val="00191D71"/>
    <w:rsid w:val="00194922"/>
    <w:rsid w:val="001A7908"/>
    <w:rsid w:val="001B4194"/>
    <w:rsid w:val="001B5E3B"/>
    <w:rsid w:val="001B6C87"/>
    <w:rsid w:val="001C147E"/>
    <w:rsid w:val="001C2D5F"/>
    <w:rsid w:val="001C4B1B"/>
    <w:rsid w:val="001C7A01"/>
    <w:rsid w:val="001D586F"/>
    <w:rsid w:val="001E1870"/>
    <w:rsid w:val="001E770C"/>
    <w:rsid w:val="001F2064"/>
    <w:rsid w:val="002004EC"/>
    <w:rsid w:val="0020276F"/>
    <w:rsid w:val="002036C5"/>
    <w:rsid w:val="00203A78"/>
    <w:rsid w:val="00204116"/>
    <w:rsid w:val="002069F5"/>
    <w:rsid w:val="002161FA"/>
    <w:rsid w:val="002178F4"/>
    <w:rsid w:val="00217CF4"/>
    <w:rsid w:val="0022118D"/>
    <w:rsid w:val="002241F3"/>
    <w:rsid w:val="00224796"/>
    <w:rsid w:val="00225FE9"/>
    <w:rsid w:val="00231ED1"/>
    <w:rsid w:val="00236370"/>
    <w:rsid w:val="00237BDC"/>
    <w:rsid w:val="00245BFE"/>
    <w:rsid w:val="00245FEB"/>
    <w:rsid w:val="002501E2"/>
    <w:rsid w:val="00265792"/>
    <w:rsid w:val="0026787D"/>
    <w:rsid w:val="00267DA0"/>
    <w:rsid w:val="002734CB"/>
    <w:rsid w:val="0027646A"/>
    <w:rsid w:val="00277BF0"/>
    <w:rsid w:val="0028209D"/>
    <w:rsid w:val="00282919"/>
    <w:rsid w:val="00285FF6"/>
    <w:rsid w:val="002908E3"/>
    <w:rsid w:val="002A2FF1"/>
    <w:rsid w:val="002A7ACF"/>
    <w:rsid w:val="002A7AE4"/>
    <w:rsid w:val="002B2F74"/>
    <w:rsid w:val="002B3322"/>
    <w:rsid w:val="002B5156"/>
    <w:rsid w:val="002C1753"/>
    <w:rsid w:val="002D0786"/>
    <w:rsid w:val="002D1E0C"/>
    <w:rsid w:val="002D3544"/>
    <w:rsid w:val="002D3658"/>
    <w:rsid w:val="002E4BC0"/>
    <w:rsid w:val="002F030A"/>
    <w:rsid w:val="002F38A5"/>
    <w:rsid w:val="0030058C"/>
    <w:rsid w:val="003017A1"/>
    <w:rsid w:val="00302DF1"/>
    <w:rsid w:val="00303BF4"/>
    <w:rsid w:val="00306286"/>
    <w:rsid w:val="00307F9A"/>
    <w:rsid w:val="00314199"/>
    <w:rsid w:val="00327778"/>
    <w:rsid w:val="0033701A"/>
    <w:rsid w:val="00344E42"/>
    <w:rsid w:val="003556DB"/>
    <w:rsid w:val="00362B7B"/>
    <w:rsid w:val="0036675A"/>
    <w:rsid w:val="00370141"/>
    <w:rsid w:val="00374EE7"/>
    <w:rsid w:val="00393F9D"/>
    <w:rsid w:val="003950A0"/>
    <w:rsid w:val="003A20CF"/>
    <w:rsid w:val="003A7310"/>
    <w:rsid w:val="003B4575"/>
    <w:rsid w:val="003C6015"/>
    <w:rsid w:val="003E0674"/>
    <w:rsid w:val="003E3CF4"/>
    <w:rsid w:val="003E44AC"/>
    <w:rsid w:val="003F0271"/>
    <w:rsid w:val="003F1122"/>
    <w:rsid w:val="003F6F56"/>
    <w:rsid w:val="003F7B76"/>
    <w:rsid w:val="003F7EF4"/>
    <w:rsid w:val="004012B7"/>
    <w:rsid w:val="00406783"/>
    <w:rsid w:val="00412C48"/>
    <w:rsid w:val="00423DEF"/>
    <w:rsid w:val="004241F6"/>
    <w:rsid w:val="0043005F"/>
    <w:rsid w:val="00434497"/>
    <w:rsid w:val="004344CF"/>
    <w:rsid w:val="00445105"/>
    <w:rsid w:val="004469CA"/>
    <w:rsid w:val="0045073C"/>
    <w:rsid w:val="00450DC8"/>
    <w:rsid w:val="004528FB"/>
    <w:rsid w:val="004529FC"/>
    <w:rsid w:val="004548F1"/>
    <w:rsid w:val="00456683"/>
    <w:rsid w:val="00457D26"/>
    <w:rsid w:val="004628BD"/>
    <w:rsid w:val="004651BE"/>
    <w:rsid w:val="0047186A"/>
    <w:rsid w:val="00475E45"/>
    <w:rsid w:val="00476F59"/>
    <w:rsid w:val="004842B9"/>
    <w:rsid w:val="004847E5"/>
    <w:rsid w:val="0049324C"/>
    <w:rsid w:val="004979AF"/>
    <w:rsid w:val="00497B37"/>
    <w:rsid w:val="004A04AB"/>
    <w:rsid w:val="004A5AAE"/>
    <w:rsid w:val="004B2513"/>
    <w:rsid w:val="004C2D1D"/>
    <w:rsid w:val="004C7D9E"/>
    <w:rsid w:val="004D2A32"/>
    <w:rsid w:val="004D33BF"/>
    <w:rsid w:val="004D415A"/>
    <w:rsid w:val="004E0DAC"/>
    <w:rsid w:val="004E1CC2"/>
    <w:rsid w:val="004F1813"/>
    <w:rsid w:val="004F4209"/>
    <w:rsid w:val="005011E7"/>
    <w:rsid w:val="00502328"/>
    <w:rsid w:val="00506097"/>
    <w:rsid w:val="005241A9"/>
    <w:rsid w:val="00527066"/>
    <w:rsid w:val="00532C7E"/>
    <w:rsid w:val="00537AFD"/>
    <w:rsid w:val="005420A8"/>
    <w:rsid w:val="00544149"/>
    <w:rsid w:val="005448F7"/>
    <w:rsid w:val="005501A9"/>
    <w:rsid w:val="005515A2"/>
    <w:rsid w:val="0055385B"/>
    <w:rsid w:val="005556A2"/>
    <w:rsid w:val="00556A00"/>
    <w:rsid w:val="00557367"/>
    <w:rsid w:val="005728A5"/>
    <w:rsid w:val="00576109"/>
    <w:rsid w:val="0058498C"/>
    <w:rsid w:val="00590F9C"/>
    <w:rsid w:val="00591CEE"/>
    <w:rsid w:val="005B2388"/>
    <w:rsid w:val="005B4A76"/>
    <w:rsid w:val="005C1B0C"/>
    <w:rsid w:val="005C1D13"/>
    <w:rsid w:val="005C33B7"/>
    <w:rsid w:val="005C53B0"/>
    <w:rsid w:val="005D078B"/>
    <w:rsid w:val="005D2EE9"/>
    <w:rsid w:val="005D6FC4"/>
    <w:rsid w:val="005D72CC"/>
    <w:rsid w:val="005F07EB"/>
    <w:rsid w:val="005F7447"/>
    <w:rsid w:val="00614C19"/>
    <w:rsid w:val="00627D31"/>
    <w:rsid w:val="00633154"/>
    <w:rsid w:val="00633516"/>
    <w:rsid w:val="00633672"/>
    <w:rsid w:val="00633E03"/>
    <w:rsid w:val="00644031"/>
    <w:rsid w:val="00655D34"/>
    <w:rsid w:val="00655E15"/>
    <w:rsid w:val="0066535D"/>
    <w:rsid w:val="00667D45"/>
    <w:rsid w:val="006810A0"/>
    <w:rsid w:val="00681D7E"/>
    <w:rsid w:val="006823A0"/>
    <w:rsid w:val="0068260E"/>
    <w:rsid w:val="00682EDE"/>
    <w:rsid w:val="0068687E"/>
    <w:rsid w:val="00686BFC"/>
    <w:rsid w:val="00687F7E"/>
    <w:rsid w:val="00694504"/>
    <w:rsid w:val="006A35EC"/>
    <w:rsid w:val="006A5C1B"/>
    <w:rsid w:val="006B5A60"/>
    <w:rsid w:val="006B7DFA"/>
    <w:rsid w:val="006C1662"/>
    <w:rsid w:val="006C4CB4"/>
    <w:rsid w:val="006C50A0"/>
    <w:rsid w:val="006C5E85"/>
    <w:rsid w:val="006C6588"/>
    <w:rsid w:val="006C6B39"/>
    <w:rsid w:val="006E3049"/>
    <w:rsid w:val="006E374E"/>
    <w:rsid w:val="006F0C66"/>
    <w:rsid w:val="006F359E"/>
    <w:rsid w:val="006F76EC"/>
    <w:rsid w:val="00706AE9"/>
    <w:rsid w:val="00712C8E"/>
    <w:rsid w:val="00722794"/>
    <w:rsid w:val="00726CF4"/>
    <w:rsid w:val="007271F4"/>
    <w:rsid w:val="00735FB7"/>
    <w:rsid w:val="007415A2"/>
    <w:rsid w:val="0074728C"/>
    <w:rsid w:val="0075604D"/>
    <w:rsid w:val="00777657"/>
    <w:rsid w:val="00781E56"/>
    <w:rsid w:val="00790A6E"/>
    <w:rsid w:val="00793C85"/>
    <w:rsid w:val="00793EAB"/>
    <w:rsid w:val="007A6DE6"/>
    <w:rsid w:val="007B1C6B"/>
    <w:rsid w:val="007B3534"/>
    <w:rsid w:val="007B4C53"/>
    <w:rsid w:val="007C089B"/>
    <w:rsid w:val="007C46C7"/>
    <w:rsid w:val="007C4C59"/>
    <w:rsid w:val="007C50B5"/>
    <w:rsid w:val="007C795B"/>
    <w:rsid w:val="007D07C4"/>
    <w:rsid w:val="007D6C95"/>
    <w:rsid w:val="007D6FB6"/>
    <w:rsid w:val="007E1921"/>
    <w:rsid w:val="007E319D"/>
    <w:rsid w:val="007F0041"/>
    <w:rsid w:val="007F6C93"/>
    <w:rsid w:val="007F7A59"/>
    <w:rsid w:val="00800CB6"/>
    <w:rsid w:val="00807397"/>
    <w:rsid w:val="00815B23"/>
    <w:rsid w:val="00817C0C"/>
    <w:rsid w:val="00822915"/>
    <w:rsid w:val="00824CB0"/>
    <w:rsid w:val="00832CC3"/>
    <w:rsid w:val="00841D9E"/>
    <w:rsid w:val="00842800"/>
    <w:rsid w:val="00846E53"/>
    <w:rsid w:val="008542CD"/>
    <w:rsid w:val="00865E56"/>
    <w:rsid w:val="008766CF"/>
    <w:rsid w:val="00877A45"/>
    <w:rsid w:val="008947B8"/>
    <w:rsid w:val="00897BD8"/>
    <w:rsid w:val="008A0367"/>
    <w:rsid w:val="008B7F12"/>
    <w:rsid w:val="008C479E"/>
    <w:rsid w:val="008C6327"/>
    <w:rsid w:val="00910F3B"/>
    <w:rsid w:val="00913FB1"/>
    <w:rsid w:val="00916D37"/>
    <w:rsid w:val="00917173"/>
    <w:rsid w:val="009177F5"/>
    <w:rsid w:val="00920F3A"/>
    <w:rsid w:val="00924F05"/>
    <w:rsid w:val="009278FC"/>
    <w:rsid w:val="0093001A"/>
    <w:rsid w:val="00933418"/>
    <w:rsid w:val="0093666D"/>
    <w:rsid w:val="00951825"/>
    <w:rsid w:val="00953728"/>
    <w:rsid w:val="00963FB9"/>
    <w:rsid w:val="0097559D"/>
    <w:rsid w:val="00983F08"/>
    <w:rsid w:val="009A1E26"/>
    <w:rsid w:val="009B26E4"/>
    <w:rsid w:val="009B2C9B"/>
    <w:rsid w:val="009C3BD1"/>
    <w:rsid w:val="009C7932"/>
    <w:rsid w:val="009D5454"/>
    <w:rsid w:val="009E10B3"/>
    <w:rsid w:val="009E5D7E"/>
    <w:rsid w:val="009E6F83"/>
    <w:rsid w:val="009F4507"/>
    <w:rsid w:val="00A03578"/>
    <w:rsid w:val="00A05433"/>
    <w:rsid w:val="00A132E2"/>
    <w:rsid w:val="00A15EFF"/>
    <w:rsid w:val="00A25135"/>
    <w:rsid w:val="00A26F7F"/>
    <w:rsid w:val="00A271A0"/>
    <w:rsid w:val="00A31E0F"/>
    <w:rsid w:val="00A5086B"/>
    <w:rsid w:val="00A60B6E"/>
    <w:rsid w:val="00A625BF"/>
    <w:rsid w:val="00A633B9"/>
    <w:rsid w:val="00A64429"/>
    <w:rsid w:val="00A64584"/>
    <w:rsid w:val="00A67769"/>
    <w:rsid w:val="00A7361C"/>
    <w:rsid w:val="00A73A7D"/>
    <w:rsid w:val="00A81AEA"/>
    <w:rsid w:val="00A85737"/>
    <w:rsid w:val="00A877BD"/>
    <w:rsid w:val="00A87E54"/>
    <w:rsid w:val="00A902C1"/>
    <w:rsid w:val="00A92EDE"/>
    <w:rsid w:val="00AA63C1"/>
    <w:rsid w:val="00AB0DF3"/>
    <w:rsid w:val="00AB1AE5"/>
    <w:rsid w:val="00AB301F"/>
    <w:rsid w:val="00AB3F7D"/>
    <w:rsid w:val="00AB456C"/>
    <w:rsid w:val="00AB7A80"/>
    <w:rsid w:val="00AC3874"/>
    <w:rsid w:val="00AC520E"/>
    <w:rsid w:val="00AD09B4"/>
    <w:rsid w:val="00AD3D71"/>
    <w:rsid w:val="00AD43CC"/>
    <w:rsid w:val="00AD4EBB"/>
    <w:rsid w:val="00AF0F2D"/>
    <w:rsid w:val="00AF2EAF"/>
    <w:rsid w:val="00B03DC9"/>
    <w:rsid w:val="00B26E30"/>
    <w:rsid w:val="00B34D73"/>
    <w:rsid w:val="00B360A0"/>
    <w:rsid w:val="00B45D7B"/>
    <w:rsid w:val="00B45ED1"/>
    <w:rsid w:val="00B5041F"/>
    <w:rsid w:val="00B51703"/>
    <w:rsid w:val="00B52155"/>
    <w:rsid w:val="00B65025"/>
    <w:rsid w:val="00B671BF"/>
    <w:rsid w:val="00B80DEA"/>
    <w:rsid w:val="00B841AB"/>
    <w:rsid w:val="00B96917"/>
    <w:rsid w:val="00B97614"/>
    <w:rsid w:val="00BA1360"/>
    <w:rsid w:val="00BA24F1"/>
    <w:rsid w:val="00BA55B7"/>
    <w:rsid w:val="00BB3D25"/>
    <w:rsid w:val="00BB72F0"/>
    <w:rsid w:val="00BB7B19"/>
    <w:rsid w:val="00BB7D22"/>
    <w:rsid w:val="00BC089D"/>
    <w:rsid w:val="00BC361C"/>
    <w:rsid w:val="00BC5D50"/>
    <w:rsid w:val="00BE20DD"/>
    <w:rsid w:val="00BE5E84"/>
    <w:rsid w:val="00BF1560"/>
    <w:rsid w:val="00BF69F3"/>
    <w:rsid w:val="00C133B5"/>
    <w:rsid w:val="00C14966"/>
    <w:rsid w:val="00C21DBC"/>
    <w:rsid w:val="00C22E14"/>
    <w:rsid w:val="00C2321A"/>
    <w:rsid w:val="00C26448"/>
    <w:rsid w:val="00C30F2D"/>
    <w:rsid w:val="00C43E71"/>
    <w:rsid w:val="00C56D6C"/>
    <w:rsid w:val="00C57A67"/>
    <w:rsid w:val="00C614EA"/>
    <w:rsid w:val="00C62C17"/>
    <w:rsid w:val="00C64351"/>
    <w:rsid w:val="00C7220A"/>
    <w:rsid w:val="00C77541"/>
    <w:rsid w:val="00C84847"/>
    <w:rsid w:val="00CA1937"/>
    <w:rsid w:val="00CA624F"/>
    <w:rsid w:val="00CD338F"/>
    <w:rsid w:val="00CD525F"/>
    <w:rsid w:val="00CD5FAF"/>
    <w:rsid w:val="00CD63D6"/>
    <w:rsid w:val="00CF03B8"/>
    <w:rsid w:val="00CF2784"/>
    <w:rsid w:val="00CF6CE6"/>
    <w:rsid w:val="00D06C9C"/>
    <w:rsid w:val="00D17B23"/>
    <w:rsid w:val="00D22047"/>
    <w:rsid w:val="00D32C01"/>
    <w:rsid w:val="00D33863"/>
    <w:rsid w:val="00D34073"/>
    <w:rsid w:val="00D35787"/>
    <w:rsid w:val="00D42014"/>
    <w:rsid w:val="00D57B36"/>
    <w:rsid w:val="00D7198C"/>
    <w:rsid w:val="00D72227"/>
    <w:rsid w:val="00D90302"/>
    <w:rsid w:val="00D92DA0"/>
    <w:rsid w:val="00D97047"/>
    <w:rsid w:val="00DA1222"/>
    <w:rsid w:val="00DA59E7"/>
    <w:rsid w:val="00DA5FE2"/>
    <w:rsid w:val="00DA69B9"/>
    <w:rsid w:val="00DB009A"/>
    <w:rsid w:val="00DB20A5"/>
    <w:rsid w:val="00DB63E7"/>
    <w:rsid w:val="00DB7E70"/>
    <w:rsid w:val="00DC25B7"/>
    <w:rsid w:val="00DC7A7E"/>
    <w:rsid w:val="00DD55E4"/>
    <w:rsid w:val="00DD6814"/>
    <w:rsid w:val="00DE0030"/>
    <w:rsid w:val="00DE184B"/>
    <w:rsid w:val="00DE2358"/>
    <w:rsid w:val="00DE4B6A"/>
    <w:rsid w:val="00DF27A7"/>
    <w:rsid w:val="00E01542"/>
    <w:rsid w:val="00E05B59"/>
    <w:rsid w:val="00E101F1"/>
    <w:rsid w:val="00E14EC8"/>
    <w:rsid w:val="00E169B7"/>
    <w:rsid w:val="00E21986"/>
    <w:rsid w:val="00E263A1"/>
    <w:rsid w:val="00E27EA1"/>
    <w:rsid w:val="00E30443"/>
    <w:rsid w:val="00E366B6"/>
    <w:rsid w:val="00E36B79"/>
    <w:rsid w:val="00E429AF"/>
    <w:rsid w:val="00E50B6A"/>
    <w:rsid w:val="00E53D05"/>
    <w:rsid w:val="00E62823"/>
    <w:rsid w:val="00E67805"/>
    <w:rsid w:val="00E764AE"/>
    <w:rsid w:val="00E916DF"/>
    <w:rsid w:val="00E94C68"/>
    <w:rsid w:val="00EA054A"/>
    <w:rsid w:val="00EA3129"/>
    <w:rsid w:val="00EB10E1"/>
    <w:rsid w:val="00EB6665"/>
    <w:rsid w:val="00EB7ACD"/>
    <w:rsid w:val="00EC0600"/>
    <w:rsid w:val="00EC5F58"/>
    <w:rsid w:val="00ED4A45"/>
    <w:rsid w:val="00ED7800"/>
    <w:rsid w:val="00EE0ADA"/>
    <w:rsid w:val="00EE130A"/>
    <w:rsid w:val="00EE3A06"/>
    <w:rsid w:val="00EE489A"/>
    <w:rsid w:val="00F028E3"/>
    <w:rsid w:val="00F02E08"/>
    <w:rsid w:val="00F05AE7"/>
    <w:rsid w:val="00F10880"/>
    <w:rsid w:val="00F34009"/>
    <w:rsid w:val="00F3589A"/>
    <w:rsid w:val="00F44F70"/>
    <w:rsid w:val="00F5308E"/>
    <w:rsid w:val="00F61E82"/>
    <w:rsid w:val="00F62596"/>
    <w:rsid w:val="00F71A63"/>
    <w:rsid w:val="00F7510A"/>
    <w:rsid w:val="00F80327"/>
    <w:rsid w:val="00F8075F"/>
    <w:rsid w:val="00F814FC"/>
    <w:rsid w:val="00F83691"/>
    <w:rsid w:val="00F877A0"/>
    <w:rsid w:val="00F90531"/>
    <w:rsid w:val="00F95728"/>
    <w:rsid w:val="00F965E1"/>
    <w:rsid w:val="00FB373F"/>
    <w:rsid w:val="00FB479D"/>
    <w:rsid w:val="00FB4D67"/>
    <w:rsid w:val="00FC4944"/>
    <w:rsid w:val="00FD084F"/>
    <w:rsid w:val="00FD5142"/>
    <w:rsid w:val="00FD6A44"/>
    <w:rsid w:val="00FD70EE"/>
    <w:rsid w:val="00FF2B75"/>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Emphasis">
    <w:name w:val="Emphasis"/>
    <w:basedOn w:val="DefaultParagraphFont"/>
    <w:uiPriority w:val="20"/>
    <w:qFormat/>
    <w:rsid w:val="005B4A76"/>
    <w:rPr>
      <w:i/>
      <w:iCs/>
    </w:rPr>
  </w:style>
  <w:style w:type="character" w:customStyle="1" w:styleId="apple-converted-space">
    <w:name w:val="apple-converted-space"/>
    <w:basedOn w:val="DefaultParagraphFont"/>
    <w:rsid w:val="005B4A76"/>
  </w:style>
  <w:style w:type="character" w:customStyle="1" w:styleId="textos">
    <w:name w:val="textos"/>
    <w:basedOn w:val="DefaultParagraphFont"/>
    <w:rsid w:val="005B4A76"/>
  </w:style>
  <w:style w:type="character" w:styleId="CommentReference">
    <w:name w:val="annotation reference"/>
    <w:basedOn w:val="DefaultParagraphFont"/>
    <w:uiPriority w:val="99"/>
    <w:semiHidden/>
    <w:unhideWhenUsed/>
    <w:rsid w:val="008C6327"/>
    <w:rPr>
      <w:sz w:val="16"/>
      <w:szCs w:val="16"/>
    </w:rPr>
  </w:style>
  <w:style w:type="paragraph" w:styleId="CommentText">
    <w:name w:val="annotation text"/>
    <w:basedOn w:val="Normal"/>
    <w:link w:val="CommentTextChar"/>
    <w:uiPriority w:val="99"/>
    <w:semiHidden/>
    <w:unhideWhenUsed/>
    <w:rsid w:val="008C6327"/>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C6327"/>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8C6327"/>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8C6327"/>
    <w:rPr>
      <w:rFonts w:asciiTheme="minorHAnsi" w:eastAsiaTheme="minorEastAsia" w:hAnsiTheme="minorHAnsi" w:cstheme="minorBidi"/>
      <w:b/>
      <w:bCs/>
      <w:lang w:val="en-US" w:eastAsia="en-US"/>
    </w:rPr>
  </w:style>
  <w:style w:type="paragraph" w:styleId="BodyText3">
    <w:name w:val="Body Text 3"/>
    <w:basedOn w:val="Normal"/>
    <w:link w:val="BodyText3Char"/>
    <w:uiPriority w:val="99"/>
    <w:unhideWhenUsed/>
    <w:rsid w:val="0028209D"/>
    <w:pPr>
      <w:spacing w:after="120" w:line="240" w:lineRule="auto"/>
    </w:pPr>
    <w:rPr>
      <w:rFonts w:ascii="Times New Roman" w:eastAsia="Times New Roman" w:hAnsi="Times New Roman"/>
      <w:color w:val="000000"/>
      <w:kern w:val="28"/>
      <w:sz w:val="16"/>
      <w:szCs w:val="16"/>
      <w:lang w:val="es-PR" w:eastAsia="es-PR"/>
      <w14:ligatures w14:val="standard"/>
      <w14:cntxtAlts/>
    </w:rPr>
  </w:style>
  <w:style w:type="character" w:customStyle="1" w:styleId="BodyText3Char">
    <w:name w:val="Body Text 3 Char"/>
    <w:basedOn w:val="DefaultParagraphFont"/>
    <w:link w:val="BodyText3"/>
    <w:uiPriority w:val="99"/>
    <w:rsid w:val="0028209D"/>
    <w:rPr>
      <w:rFonts w:ascii="Times New Roman" w:eastAsia="Times New Roman" w:hAnsi="Times New Roman"/>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Emphasis">
    <w:name w:val="Emphasis"/>
    <w:basedOn w:val="DefaultParagraphFont"/>
    <w:uiPriority w:val="20"/>
    <w:qFormat/>
    <w:rsid w:val="005B4A76"/>
    <w:rPr>
      <w:i/>
      <w:iCs/>
    </w:rPr>
  </w:style>
  <w:style w:type="character" w:customStyle="1" w:styleId="apple-converted-space">
    <w:name w:val="apple-converted-space"/>
    <w:basedOn w:val="DefaultParagraphFont"/>
    <w:rsid w:val="005B4A76"/>
  </w:style>
  <w:style w:type="character" w:customStyle="1" w:styleId="textos">
    <w:name w:val="textos"/>
    <w:basedOn w:val="DefaultParagraphFont"/>
    <w:rsid w:val="005B4A76"/>
  </w:style>
  <w:style w:type="character" w:styleId="CommentReference">
    <w:name w:val="annotation reference"/>
    <w:basedOn w:val="DefaultParagraphFont"/>
    <w:uiPriority w:val="99"/>
    <w:semiHidden/>
    <w:unhideWhenUsed/>
    <w:rsid w:val="008C6327"/>
    <w:rPr>
      <w:sz w:val="16"/>
      <w:szCs w:val="16"/>
    </w:rPr>
  </w:style>
  <w:style w:type="paragraph" w:styleId="CommentText">
    <w:name w:val="annotation text"/>
    <w:basedOn w:val="Normal"/>
    <w:link w:val="CommentTextChar"/>
    <w:uiPriority w:val="99"/>
    <w:semiHidden/>
    <w:unhideWhenUsed/>
    <w:rsid w:val="008C6327"/>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C6327"/>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8C6327"/>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8C6327"/>
    <w:rPr>
      <w:rFonts w:asciiTheme="minorHAnsi" w:eastAsiaTheme="minorEastAsia" w:hAnsiTheme="minorHAnsi" w:cstheme="minorBidi"/>
      <w:b/>
      <w:bCs/>
      <w:lang w:val="en-US" w:eastAsia="en-US"/>
    </w:rPr>
  </w:style>
  <w:style w:type="paragraph" w:styleId="BodyText3">
    <w:name w:val="Body Text 3"/>
    <w:basedOn w:val="Normal"/>
    <w:link w:val="BodyText3Char"/>
    <w:uiPriority w:val="99"/>
    <w:unhideWhenUsed/>
    <w:rsid w:val="0028209D"/>
    <w:pPr>
      <w:spacing w:after="120" w:line="240" w:lineRule="auto"/>
    </w:pPr>
    <w:rPr>
      <w:rFonts w:ascii="Times New Roman" w:eastAsia="Times New Roman" w:hAnsi="Times New Roman"/>
      <w:color w:val="000000"/>
      <w:kern w:val="28"/>
      <w:sz w:val="16"/>
      <w:szCs w:val="16"/>
      <w:lang w:val="es-PR" w:eastAsia="es-PR"/>
      <w14:ligatures w14:val="standard"/>
      <w14:cntxtAlts/>
    </w:rPr>
  </w:style>
  <w:style w:type="character" w:customStyle="1" w:styleId="BodyText3Char">
    <w:name w:val="Body Text 3 Char"/>
    <w:basedOn w:val="DefaultParagraphFont"/>
    <w:link w:val="BodyText3"/>
    <w:uiPriority w:val="99"/>
    <w:rsid w:val="0028209D"/>
    <w:rPr>
      <w:rFonts w:ascii="Times New Roman" w:eastAsia="Times New Roman" w:hAnsi="Times New Roman"/>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30153">
      <w:bodyDiv w:val="1"/>
      <w:marLeft w:val="0"/>
      <w:marRight w:val="0"/>
      <w:marTop w:val="0"/>
      <w:marBottom w:val="0"/>
      <w:divBdr>
        <w:top w:val="none" w:sz="0" w:space="0" w:color="auto"/>
        <w:left w:val="none" w:sz="0" w:space="0" w:color="auto"/>
        <w:bottom w:val="none" w:sz="0" w:space="0" w:color="auto"/>
        <w:right w:val="none" w:sz="0" w:space="0" w:color="auto"/>
      </w:divBdr>
      <w:divsChild>
        <w:div w:id="205214773">
          <w:marLeft w:val="0"/>
          <w:marRight w:val="0"/>
          <w:marTop w:val="0"/>
          <w:marBottom w:val="0"/>
          <w:divBdr>
            <w:top w:val="none" w:sz="0" w:space="0" w:color="auto"/>
            <w:left w:val="none" w:sz="0" w:space="0" w:color="auto"/>
            <w:bottom w:val="none" w:sz="0" w:space="0" w:color="auto"/>
            <w:right w:val="none" w:sz="0" w:space="0" w:color="auto"/>
          </w:divBdr>
          <w:divsChild>
            <w:div w:id="1967543976">
              <w:marLeft w:val="0"/>
              <w:marRight w:val="0"/>
              <w:marTop w:val="0"/>
              <w:marBottom w:val="0"/>
              <w:divBdr>
                <w:top w:val="none" w:sz="0" w:space="0" w:color="auto"/>
                <w:left w:val="none" w:sz="0" w:space="0" w:color="auto"/>
                <w:bottom w:val="none" w:sz="0" w:space="0" w:color="auto"/>
                <w:right w:val="none" w:sz="0" w:space="0" w:color="auto"/>
              </w:divBdr>
              <w:divsChild>
                <w:div w:id="659238848">
                  <w:marLeft w:val="0"/>
                  <w:marRight w:val="0"/>
                  <w:marTop w:val="100"/>
                  <w:marBottom w:val="100"/>
                  <w:divBdr>
                    <w:top w:val="none" w:sz="0" w:space="0" w:color="auto"/>
                    <w:left w:val="none" w:sz="0" w:space="0" w:color="auto"/>
                    <w:bottom w:val="none" w:sz="0" w:space="0" w:color="auto"/>
                    <w:right w:val="none" w:sz="0" w:space="0" w:color="auto"/>
                  </w:divBdr>
                  <w:divsChild>
                    <w:div w:id="964235616">
                      <w:marLeft w:val="0"/>
                      <w:marRight w:val="0"/>
                      <w:marTop w:val="0"/>
                      <w:marBottom w:val="0"/>
                      <w:divBdr>
                        <w:top w:val="none" w:sz="0" w:space="0" w:color="auto"/>
                        <w:left w:val="none" w:sz="0" w:space="0" w:color="auto"/>
                        <w:bottom w:val="none" w:sz="0" w:space="0" w:color="auto"/>
                        <w:right w:val="none" w:sz="0" w:space="0" w:color="auto"/>
                      </w:divBdr>
                      <w:divsChild>
                        <w:div w:id="1579167899">
                          <w:marLeft w:val="0"/>
                          <w:marRight w:val="0"/>
                          <w:marTop w:val="0"/>
                          <w:marBottom w:val="0"/>
                          <w:divBdr>
                            <w:top w:val="none" w:sz="0" w:space="0" w:color="auto"/>
                            <w:left w:val="none" w:sz="0" w:space="0" w:color="auto"/>
                            <w:bottom w:val="none" w:sz="0" w:space="0" w:color="auto"/>
                            <w:right w:val="none" w:sz="0" w:space="0" w:color="auto"/>
                          </w:divBdr>
                          <w:divsChild>
                            <w:div w:id="1084763545">
                              <w:marLeft w:val="0"/>
                              <w:marRight w:val="0"/>
                              <w:marTop w:val="0"/>
                              <w:marBottom w:val="0"/>
                              <w:divBdr>
                                <w:top w:val="none" w:sz="0" w:space="0" w:color="auto"/>
                                <w:left w:val="none" w:sz="0" w:space="0" w:color="auto"/>
                                <w:bottom w:val="none" w:sz="0" w:space="0" w:color="auto"/>
                                <w:right w:val="none" w:sz="0" w:space="0" w:color="auto"/>
                              </w:divBdr>
                              <w:divsChild>
                                <w:div w:id="1212620987">
                                  <w:marLeft w:val="0"/>
                                  <w:marRight w:val="0"/>
                                  <w:marTop w:val="0"/>
                                  <w:marBottom w:val="0"/>
                                  <w:divBdr>
                                    <w:top w:val="none" w:sz="0" w:space="0" w:color="auto"/>
                                    <w:left w:val="none" w:sz="0" w:space="0" w:color="auto"/>
                                    <w:bottom w:val="none" w:sz="0" w:space="0" w:color="auto"/>
                                    <w:right w:val="none" w:sz="0" w:space="0" w:color="auto"/>
                                  </w:divBdr>
                                  <w:divsChild>
                                    <w:div w:id="86463055">
                                      <w:marLeft w:val="0"/>
                                      <w:marRight w:val="0"/>
                                      <w:marTop w:val="0"/>
                                      <w:marBottom w:val="0"/>
                                      <w:divBdr>
                                        <w:top w:val="none" w:sz="0" w:space="0" w:color="auto"/>
                                        <w:left w:val="none" w:sz="0" w:space="0" w:color="auto"/>
                                        <w:bottom w:val="none" w:sz="0" w:space="0" w:color="auto"/>
                                        <w:right w:val="none" w:sz="0" w:space="0" w:color="auto"/>
                                      </w:divBdr>
                                      <w:divsChild>
                                        <w:div w:id="604194648">
                                          <w:marLeft w:val="0"/>
                                          <w:marRight w:val="0"/>
                                          <w:marTop w:val="75"/>
                                          <w:marBottom w:val="0"/>
                                          <w:divBdr>
                                            <w:top w:val="none" w:sz="0" w:space="0" w:color="auto"/>
                                            <w:left w:val="none" w:sz="0" w:space="0" w:color="auto"/>
                                            <w:bottom w:val="none" w:sz="0" w:space="0" w:color="auto"/>
                                            <w:right w:val="none" w:sz="0" w:space="0" w:color="auto"/>
                                          </w:divBdr>
                                          <w:divsChild>
                                            <w:div w:id="276452562">
                                              <w:marLeft w:val="0"/>
                                              <w:marRight w:val="0"/>
                                              <w:marTop w:val="0"/>
                                              <w:marBottom w:val="0"/>
                                              <w:divBdr>
                                                <w:top w:val="none" w:sz="0" w:space="0" w:color="auto"/>
                                                <w:left w:val="none" w:sz="0" w:space="0" w:color="auto"/>
                                                <w:bottom w:val="none" w:sz="0" w:space="0" w:color="auto"/>
                                                <w:right w:val="none" w:sz="0" w:space="0" w:color="auto"/>
                                              </w:divBdr>
                                              <w:divsChild>
                                                <w:div w:id="277567322">
                                                  <w:marLeft w:val="0"/>
                                                  <w:marRight w:val="0"/>
                                                  <w:marTop w:val="0"/>
                                                  <w:marBottom w:val="0"/>
                                                  <w:divBdr>
                                                    <w:top w:val="none" w:sz="0" w:space="0" w:color="auto"/>
                                                    <w:left w:val="none" w:sz="0" w:space="0" w:color="auto"/>
                                                    <w:bottom w:val="none" w:sz="0" w:space="0" w:color="auto"/>
                                                    <w:right w:val="none" w:sz="0" w:space="0" w:color="auto"/>
                                                  </w:divBdr>
                                                </w:div>
                                                <w:div w:id="11149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13341">
      <w:bodyDiv w:val="1"/>
      <w:marLeft w:val="0"/>
      <w:marRight w:val="0"/>
      <w:marTop w:val="0"/>
      <w:marBottom w:val="0"/>
      <w:divBdr>
        <w:top w:val="none" w:sz="0" w:space="0" w:color="auto"/>
        <w:left w:val="none" w:sz="0" w:space="0" w:color="auto"/>
        <w:bottom w:val="none" w:sz="0" w:space="0" w:color="auto"/>
        <w:right w:val="none" w:sz="0" w:space="0" w:color="auto"/>
      </w:divBdr>
    </w:div>
    <w:div w:id="1020358843">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pnavigation.respondcrm.com/AppViewer.html?q=https://311prkb.respondcrm.com/respondweb/Directorio%20de%20ASUME/ASUME-000-Directorio%20de%20Agencia.pdf" TargetMode="External"/><Relationship Id="rId26" Type="http://schemas.openxmlformats.org/officeDocument/2006/relationships/hyperlink" Target="https://spnavigation.respondcrm.com/AppViewer.html?q=https://311prkb.respondcrm.com/respondweb/ASUME-F019%20Planilla%20de%20Informacion%20Personal%20y%20Economica/PlanillaInformacionPersonalEconomica.pdf" TargetMode="External"/><Relationship Id="rId39" Type="http://schemas.openxmlformats.org/officeDocument/2006/relationships/hyperlink" Target="https://spnavigation.respondcrm.com/AppViewer.html?q=https://311prkb.respondcrm.com/respondweb/ASUME-F010%20Hoja%20de%20Trabajo%20Para%20Computar%20Pensiones%20Alimentarias/HojaTrabajoParaComputarPensionesAlimentarias.pdf" TargetMode="External"/><Relationship Id="rId21" Type="http://schemas.openxmlformats.org/officeDocument/2006/relationships/image" Target="media/image6.jpeg"/><Relationship Id="rId34" Type="http://schemas.openxmlformats.org/officeDocument/2006/relationships/hyperlink" Target="https://spnavigation.respondcrm.com/AppViewer.html?q=https://311prkb.respondcrm.com/respondweb/ASUME-F008%20Solicitud%20de%20Servicios%20Sustento%20de%20Menores/SolicitudServiciosSustentoMenoresASM005.pdf" TargetMode="External"/><Relationship Id="rId42" Type="http://schemas.openxmlformats.org/officeDocument/2006/relationships/hyperlink" Target="https://spnavigation.respondcrm.com/AppViewer.html?q=https://311prkb.respondcrm.com/respondweb/ASUME-D011%20Alimentos%20Intergubernamentales/Alimentos%20Intergubernamentales.pdf" TargetMode="External"/><Relationship Id="rId47" Type="http://schemas.openxmlformats.org/officeDocument/2006/relationships/hyperlink" Target="https://spnavigation.respondcrm.com/AppViewer.html?q=https://311prkb.respondcrm.com/respondweb/ASUME-F013%20Objecion%20a%20Notificacion%20Sobre%20Intencion%20de%20Cierre/ObjecionNotificacionSobreIntencionCierre.pdf" TargetMode="External"/><Relationship Id="rId50" Type="http://schemas.openxmlformats.org/officeDocument/2006/relationships/hyperlink" Target="https://spnavigation.respondcrm.com/AppViewer.html?q=https://311prkb.respondcrm.com/respondweb/ASUME-F002%20Solicitud%20de%20Cambio%20de%20Direccion/SolicitudCambioDireccion.pdf" TargetMode="External"/><Relationship Id="rId55" Type="http://schemas.openxmlformats.org/officeDocument/2006/relationships/hyperlink" Target="https://spnavigation.respondcrm.com/AppViewer.html?q=https://311prkb.respondcrm.com/respondweb/ASUME-D001%20Enmienda%20al%20Reglamento%208529/EnmiendaReglamento8529ene2015.pdf" TargetMode="External"/><Relationship Id="rId63"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s://spnavigation.respondcrm.com/AppViewer.html?q=https://311prkb.respondcrm.com/respondweb/ASUME-F008%20Solicitud%20de%20Servicios%20Sustento%20de%20Menores/SolicitudServiciosSustentoMenoresASM005.pdf" TargetMode="Externa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ASUME-F016%20Peticion%20de%20Filiacion%20y%20Establecimiento%20de%20Pension%20Alimentaria/PeticionFiliacionEstablecimientoPensionAlimentaria.pdf" TargetMode="External"/><Relationship Id="rId32" Type="http://schemas.openxmlformats.org/officeDocument/2006/relationships/hyperlink" Target="https://spnavigation.respondcrm.com/AppViewer.html?q=https://311prkb.respondcrm.com/respondweb/Informaci%C3%B3n%20Adicional%20de%20ASUME/ASUME-001-Informacion%20General%20Servicios%20Ofrecidos%20por%20ASUME.pdf" TargetMode="External"/><Relationship Id="rId37" Type="http://schemas.openxmlformats.org/officeDocument/2006/relationships/hyperlink" Target="https://spnavigation.respondcrm.com/AppViewer.html?q=https://311prkb.respondcrm.com/respondweb/ASUME-D013%20Como%20Calcular%20las%20Pensiones%20Alimentarias/Como%20Calcular%20las%20Pensiones%20Alimentarias.pdf" TargetMode="External"/><Relationship Id="rId40" Type="http://schemas.openxmlformats.org/officeDocument/2006/relationships/hyperlink" Target="https://spnavigation.respondcrm.com/AppViewer.html?q=https://311prkb.respondcrm.com/respondweb/ASUME-D004%20Instrucciones%20Planilla%20Informacion%20Personal%20Economica/InstruccionesPlanillaInformacionPersonalEconomica.pdf" TargetMode="External"/><Relationship Id="rId45" Type="http://schemas.openxmlformats.org/officeDocument/2006/relationships/hyperlink" Target="https://spnavigation.respondcrm.com/AppViewer.html?q=https://311prkb.respondcrm.com/respondweb/ASUME-D017%20Solicitud%20de%20Servicios%20de%20Sustento%20de%20Menores/Solicitud%20de%20Servicios%20de%20Sustento%20de%20Menores.pdf" TargetMode="External"/><Relationship Id="rId53" Type="http://schemas.openxmlformats.org/officeDocument/2006/relationships/hyperlink" Target="http://www.asume.pr.gov"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s://spnavigation.respondcrm.com/AppViewer.html?q=https://311prkb.respondcrm.com/respondweb/Directorio%20de%20ASUME/ASUME-000-Directorio%20de%20Agencia.pdf" TargetMode="Externa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ASUME-F008%20Solicitud%20de%20Servicios%20Sustento%20de%20Menores/SolicitudServiciosSustentoMenoresASM005.pdf" TargetMode="External"/><Relationship Id="rId27" Type="http://schemas.openxmlformats.org/officeDocument/2006/relationships/hyperlink" Target="https://spnavigation.respondcrm.com/AppViewer.html?q=https://311prkb.respondcrm.com/respondweb/ASUME-F008%20Solicitud%20de%20Servicios%20Sustento%20de%20Menores/SolicitudServiciosSustentoMenoresASM005.pdf" TargetMode="External"/><Relationship Id="rId30" Type="http://schemas.openxmlformats.org/officeDocument/2006/relationships/hyperlink" Target="https://spnavigation.respondcrm.com/AppViewer.html?q=https://311prkb.respondcrm.com/respondweb/Informaci%C3%B3n%20Adicional%20de%20ASUME/ASUME-001-Informacion%20General%20Servicios%20Ofrecidos%20por%20ASUME.pdf" TargetMode="External"/><Relationship Id="rId35" Type="http://schemas.openxmlformats.org/officeDocument/2006/relationships/hyperlink" Target="mailto:servicioalcliente@asume.pr.gov" TargetMode="External"/><Relationship Id="rId43" Type="http://schemas.openxmlformats.org/officeDocument/2006/relationships/hyperlink" Target="https://spnavigation.respondcrm.com/AppViewer.html?q=https://311prkb.respondcrm.com/respondweb/ASUME-D015%20La%20Pension%20Alimentaria%20y%20la%20Orden%20de%20Proteccion/La%20Pension%20Alimentaria%20y%20la%20Orden%20de%20Proteccion.pdf" TargetMode="External"/><Relationship Id="rId48" Type="http://schemas.openxmlformats.org/officeDocument/2006/relationships/hyperlink" Target="https://spnavigation.respondcrm.com/AppViewer.html?q=https://311prkb.respondcrm.com/respondweb/ASUME-F016%20Peticion%20de%20Filiacion%20y%20Establecimiento%20de%20Pension%20Alimentaria/PeticionFiliacionEstablecimientoPensionAlimentaria.pdf" TargetMode="External"/><Relationship Id="rId56" Type="http://schemas.openxmlformats.org/officeDocument/2006/relationships/hyperlink" Target="https://spnavigation.respondcrm.com/AppViewer.html?q=https://311prkb.respondcrm.com/respondweb/ASUME-D008%20Reglamento%20Guias%20Mandatorias%20Computar%20Pensiones%20Alimentarias/Reglamento%20Guias%20Mandatorias%20Computar%20Pensiones%20Alimentarias.pdf"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spnavigation.respondcrm.com/AppViewer.html?q=https://311prkb.respondcrm.com/respondweb/ASUME-F008%20Solicitud%20de%20Servicios%20Sustento%20de%20Menores/SolicitudServiciosSustentoMenoresASM005.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Directorio%20de%20ASUME/ASUME-000-Directorio%20de%20Agencia.pdf" TargetMode="External"/><Relationship Id="rId25" Type="http://schemas.openxmlformats.org/officeDocument/2006/relationships/hyperlink" Target="https://spnavigation.respondcrm.com/AppViewer.html?q=https://311prkb.respondcrm.com/respondweb/ASUME-D004%20Instrucciones%20Planilla%20Informacion%20Personal%20Economica/InstruccionesPlanillaInformacionPersonalEconomica.pdf" TargetMode="External"/><Relationship Id="rId33" Type="http://schemas.openxmlformats.org/officeDocument/2006/relationships/hyperlink" Target="https://spnavigation.respondcrm.com/AppViewer.html?q=https://311prkb.respondcrm.com/respondweb/ASUME-F013%20Objecion%20a%20Notificacion%20Sobre%20Intencion%20de%20Cierre/ObjecionNotificacionSobreIntencionCierre.pdf" TargetMode="External"/><Relationship Id="rId38" Type="http://schemas.openxmlformats.org/officeDocument/2006/relationships/hyperlink" Target="https://spnavigation.respondcrm.com/AppViewer.html?q=https://311prkb.respondcrm.com/respondweb/ASUME-D006%20Preguntas%20Sobre%20Guias%20Para%20Computar%20Pensiones%20Alimentarias/Preguntas%20Sobre%20Guias%20Para%20Computar%20Pensiones%20Alimentarias.pdf" TargetMode="External"/><Relationship Id="rId46" Type="http://schemas.openxmlformats.org/officeDocument/2006/relationships/hyperlink" Target="https://spnavigation.respondcrm.com/AppViewer.html?q=https://311prkb.respondcrm.com/respondweb/ASUME-D018%20Sustento%20de%20Menores/Sustento%20de%20Menores.pdf" TargetMode="External"/><Relationship Id="rId59" Type="http://schemas.openxmlformats.org/officeDocument/2006/relationships/footer" Target="footer1.xml"/><Relationship Id="rId20" Type="http://schemas.openxmlformats.org/officeDocument/2006/relationships/image" Target="media/image5.png"/><Relationship Id="rId41" Type="http://schemas.openxmlformats.org/officeDocument/2006/relationships/hyperlink" Target="https://spnavigation.respondcrm.com/AppViewer.html?q=https://311prkb.respondcrm.com/respondweb/ASUME-D005%20Pasos%20Para%20Calcular%20Pension%20Alimentaria/PasosParaCalcularPensionAlimentaria.pdf" TargetMode="External"/><Relationship Id="rId54" Type="http://schemas.openxmlformats.org/officeDocument/2006/relationships/hyperlink" Target="http://www.pr.gov"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sume.pr.gov" TargetMode="External"/><Relationship Id="rId23" Type="http://schemas.openxmlformats.org/officeDocument/2006/relationships/hyperlink" Target="https://spnavigation.respondcrm.com/AppViewer.html?q=https://311prkb.respondcrm.com/respondweb/ASUME-F017%20Peticion%20de%20Pension%20Alimentaria/PeticionPensionAlimentaria.pdf" TargetMode="External"/><Relationship Id="rId28" Type="http://schemas.openxmlformats.org/officeDocument/2006/relationships/image" Target="media/image7.jpeg"/><Relationship Id="rId36" Type="http://schemas.openxmlformats.org/officeDocument/2006/relationships/image" Target="media/image8.png"/><Relationship Id="rId49" Type="http://schemas.openxmlformats.org/officeDocument/2006/relationships/hyperlink" Target="https://spnavigation.respondcrm.com/AppViewer.html?q=https://311prkb.respondcrm.com/respondweb/ASUME-F019%20Planilla%20de%20Informacion%20Personal%20y%20Economica/PlanillaInformacionPersonalEconomica.pdf" TargetMode="External"/><Relationship Id="rId5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s://spnavigation.respondcrm.com/AppViewer.html?q=https://311prkb.respondcrm.com/respondweb/ASUME-F007%20Solicitud%20de%20Servicios%20Casos%20No%20IV%20D/SolicitudServiciosCasosNoIVDASM005a.pdf" TargetMode="External"/><Relationship Id="rId44" Type="http://schemas.openxmlformats.org/officeDocument/2006/relationships/hyperlink" Target="https://spnavigation.respondcrm.com/AppViewer.html?q=https://311prkb.respondcrm.com/respondweb/ASUME-D016%20Responsabilidad%20Alimentaria%20de%20los%20Abuelos/Responsabilidad%20Alimentaria%20de%20los%20Abuelos.pdf" TargetMode="External"/><Relationship Id="rId52" Type="http://schemas.openxmlformats.org/officeDocument/2006/relationships/hyperlink" Target="https://spnavigation.respondcrm.com/AppViewer.html?q=https://311prkb.respondcrm.com/respondweb/ASUME-F007%20Solicitud%20de%20Servicios%20Casos%20No%20IV%20D/SolicitudServiciosCasosNoIVDASM005a.pdf"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ertran\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1</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8A259-D4DC-401E-8120-C93718FE7704}">
  <ds:schemaRefs>
    <ds:schemaRef ds:uri="http://schemas.microsoft.com/sharepoint/v3/contenttype/forms"/>
  </ds:schemaRefs>
</ds:datastoreItem>
</file>

<file path=customXml/itemProps2.xml><?xml version="1.0" encoding="utf-8"?>
<ds:datastoreItem xmlns:ds="http://schemas.openxmlformats.org/officeDocument/2006/customXml" ds:itemID="{7EA499AB-D3A0-4CE6-96BC-F613F7945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188A0D-5AE0-42BE-8DB3-FB747105C4B2}">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A4EFE6A3-A74C-42E4-9B43-5B5FA5C8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101</TotalTime>
  <Pages>3</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Orientación sobre Establecimiento de Pensión Alimentaria</vt:lpstr>
    </vt:vector>
  </TitlesOfParts>
  <Company/>
  <LinksUpToDate>false</LinksUpToDate>
  <CharactersWithSpaces>22979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Orientación sobre Establecimiento de Pensión Alimentaria</dc:title>
  <dc:subject>Información General</dc:subject>
  <dc:creator>3-1-1 Tu Línea de Servicios de Gobierno</dc:creator>
  <cp:keywords>ASUME</cp:keywords>
  <cp:lastModifiedBy>respondadmin</cp:lastModifiedBy>
  <cp:revision>27</cp:revision>
  <cp:lastPrinted>2015-04-01T17:10:00Z</cp:lastPrinted>
  <dcterms:created xsi:type="dcterms:W3CDTF">2015-03-06T20:16:00Z</dcterms:created>
  <dcterms:modified xsi:type="dcterms:W3CDTF">2016-01-05T17:31:00Z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