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Hola adjunto la información sobre el programa LIHEAP;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El Programa LIHEAP consta del programa de Subsidio de Energía y el Subprograma de Crisis de Energía.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El subprograma de Crisis de Energía ofrece ayuda económica a familias que carecen de ingresos y recursos para resolver una situación ocasionada por la falta de combustible o energía eléctrica en el hogar.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Para ser Elegible, deben ser familias que estén bajo el nivel de pobreza establecido por el Programa y atraviesan por las siguientes situaciones;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*Descontinuación de servicio de energía eléctrica.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*Falta de abastecimiento de combustible en el hogar.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*Necesidad de compra de abanico por condición de salud.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*Necesidad de reparación y/o compra de acondicionador de aire por condición de salud.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Ambos criterios tienen que prevalecer (estar bajo el nivel de pobreza establecido por el programa y una de las situaciones antes descritas).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Proceso Programático;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Anualmente, al recibo de los fondos para el Programa de Subsidio de Energía y el Subprograma de Crisis de Energía, la ADSEF anuncia por prensa, radio y televisión el periodo de duración y radicación de solicitud para estos servicios.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Los posibles participantes son informados que deben solicitar información relacionada al programa de Subsidio de Energía y crisis en las oficinas locales del departamento de la familia dentro del periodo de vigencia del programa (el servicio se brinda una vez al año).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Usualmente se otorgan los beneficios del programa de subsidio de energía primero y luego de concluir con la distribución de los fondos asignados para este programa se otorgan los fondos del subprograma de crisis de energía. Esto se debe a que Crisis es un subprograma de Subsidio de Energía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El subsidio se otorga automáticamente a los participantes del Programa de Ayuda Temporal para Familias Necesitadas (TANF), siendo estos los primeros fondos con los que se trabaja.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Determinación de Elegibilidad para ambos programas: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Actualmente los solicitantes tienen que pasar por las oficinas locales del Departamento de la Familia para que un Técnico de Asistencia Social y Familiar procese su solicitud en el periodo de vigencia del programa.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 xml:space="preserve"> 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Quienes pueden participar;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1- Las familias participantes del programa TANF. Estas familias no tienen que radicar solicitud ya que el subsidio se les otorga automáticamente.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lastRenderedPageBreak/>
        <w:t>2-Otras familias, no participantes del Programa TANF, que reúnan los requisitos de elegibilidad económicos según el porcentaje del nivel de pobreza establecido, en particular a aquellas con los ingresos más bajos, que paguen un porcentaje alto de sus ingresos para satisfacer necesidades inmediatas de energía del hogar como la energía eléctrica y el combustible. Este programa y el subprograma de crisis se ofrece solamente una vez al año.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 xml:space="preserve"> 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Los solicitantes tienen que traer y mostrar;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*Tarjeta original de Seguro Social.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*Talonario del Salario, carta del patrono o certificado de ingresos.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*Ultima factura de servicios de energía eléctrica o último recibo de pago de gas fluido o querosén.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Adicional a esto los elegibles al subprograma de crisis de energía tienen que traer y presentar;</w:t>
      </w:r>
    </w:p>
    <w:p w:rsidR="003D4415" w:rsidRPr="00DF7881" w:rsidRDefault="003D4415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*Aviso de suspensión por cuenta atrasada de la Autoridad de Energia Eléctrica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*Certificación de descontinuación del servicio eléctrico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*Certificado médico en situaciones que requieren abanicos o acondicionadores de aire debido a una condición de salud.</w:t>
      </w:r>
    </w:p>
    <w:p w:rsidR="00737B3D" w:rsidRPr="00DF7881" w:rsidRDefault="00737B3D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La familia solicitante tiene la responsabilidad de;</w:t>
      </w:r>
    </w:p>
    <w:p w:rsidR="00737B3D" w:rsidRPr="00DF7881" w:rsidRDefault="00737B3D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*Ofrecer la información correcta sobre su situación familiar y económica.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*Presentar los documentos requeridos lo más pronto posible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*Utilizar los beneficios otorgados únicamente para el servicio que se solicito</w:t>
      </w: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*Entregar evidencia del uso que dio al beneficio otorgado por Crisis de Energía dentro de cinco (5) días calendario a partir de la fecha de pago.</w:t>
      </w:r>
    </w:p>
    <w:p w:rsidR="00737B3D" w:rsidRPr="00DF7881" w:rsidRDefault="00737B3D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La ley que rigüe el programa de Subsidio de Energía establece que no se le puede negar el derecho a participar del programa</w:t>
      </w:r>
      <w:r w:rsidR="00737B3D" w:rsidRPr="00DF7881">
        <w:rPr>
          <w:color w:val="000000"/>
        </w:rPr>
        <w:t xml:space="preserve"> a ningún solicitante</w:t>
      </w:r>
      <w:r w:rsidRPr="00DF7881">
        <w:rPr>
          <w:color w:val="000000"/>
        </w:rPr>
        <w:t xml:space="preserve"> por motivo de raza, color, origen nacional sexo, etc.</w:t>
      </w:r>
    </w:p>
    <w:p w:rsidR="00737B3D" w:rsidRPr="00DF7881" w:rsidRDefault="00737B3D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</w:rPr>
      </w:pPr>
      <w:r w:rsidRPr="00DF7881">
        <w:rPr>
          <w:color w:val="000000"/>
        </w:rPr>
        <w:t>Cualquier duda por favor me deja saber.</w:t>
      </w:r>
    </w:p>
    <w:p w:rsidR="00737B3D" w:rsidRPr="00DF7881" w:rsidRDefault="00737B3D" w:rsidP="003D4415">
      <w:pPr>
        <w:pStyle w:val="NormalWeb"/>
        <w:rPr>
          <w:color w:val="000000"/>
        </w:rPr>
      </w:pPr>
    </w:p>
    <w:p w:rsidR="00737B3D" w:rsidRPr="00DF7881" w:rsidRDefault="00737B3D" w:rsidP="003D4415">
      <w:pPr>
        <w:pStyle w:val="NormalWeb"/>
        <w:rPr>
          <w:color w:val="000000"/>
        </w:rPr>
      </w:pPr>
    </w:p>
    <w:p w:rsidR="003D4415" w:rsidRPr="00DF7881" w:rsidRDefault="003D4415" w:rsidP="003D4415">
      <w:pPr>
        <w:pStyle w:val="NormalWeb"/>
        <w:rPr>
          <w:color w:val="000000"/>
          <w:lang w:val="en-US"/>
        </w:rPr>
      </w:pPr>
      <w:r w:rsidRPr="00DF7881">
        <w:rPr>
          <w:color w:val="000000"/>
          <w:lang w:val="en-US"/>
        </w:rPr>
        <w:t xml:space="preserve">Saludos, </w:t>
      </w:r>
    </w:p>
    <w:p w:rsidR="003D4415" w:rsidRDefault="003D4415" w:rsidP="003D4415">
      <w:pPr>
        <w:pStyle w:val="NormalWeb"/>
        <w:rPr>
          <w:color w:val="000000"/>
          <w:lang w:val="en-US"/>
        </w:rPr>
      </w:pPr>
      <w:r w:rsidRPr="00DF7881">
        <w:rPr>
          <w:color w:val="000000"/>
          <w:lang w:val="en-US"/>
        </w:rPr>
        <w:t>Juan Armstrong</w:t>
      </w:r>
    </w:p>
    <w:p w:rsidR="0060468A" w:rsidRDefault="0060468A"/>
    <w:sectPr w:rsidR="0060468A" w:rsidSect="006046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03" w:rsidRDefault="000B3403" w:rsidP="000B3403">
      <w:pPr>
        <w:spacing w:after="0" w:line="240" w:lineRule="auto"/>
      </w:pPr>
      <w:r>
        <w:separator/>
      </w:r>
    </w:p>
  </w:endnote>
  <w:endnote w:type="continuationSeparator" w:id="0">
    <w:p w:rsidR="000B3403" w:rsidRDefault="000B3403" w:rsidP="000B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03" w:rsidRDefault="000B3403" w:rsidP="000B3403">
      <w:pPr>
        <w:spacing w:after="0" w:line="240" w:lineRule="auto"/>
      </w:pPr>
      <w:r>
        <w:separator/>
      </w:r>
    </w:p>
  </w:footnote>
  <w:footnote w:type="continuationSeparator" w:id="0">
    <w:p w:rsidR="000B3403" w:rsidRDefault="000B3403" w:rsidP="000B3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403" w:rsidRDefault="000B34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415"/>
    <w:rsid w:val="000B3403"/>
    <w:rsid w:val="00117725"/>
    <w:rsid w:val="00205327"/>
    <w:rsid w:val="002F62BF"/>
    <w:rsid w:val="003D4415"/>
    <w:rsid w:val="005D7666"/>
    <w:rsid w:val="0060468A"/>
    <w:rsid w:val="00737B3D"/>
    <w:rsid w:val="00A627B2"/>
    <w:rsid w:val="00B5793B"/>
    <w:rsid w:val="00BC4A28"/>
    <w:rsid w:val="00D34600"/>
    <w:rsid w:val="00D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6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paragraph" w:styleId="Header">
    <w:name w:val="header"/>
    <w:basedOn w:val="Normal"/>
    <w:link w:val="HeaderChar"/>
    <w:uiPriority w:val="99"/>
    <w:unhideWhenUsed/>
    <w:rsid w:val="000B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403"/>
  </w:style>
  <w:style w:type="paragraph" w:styleId="Footer">
    <w:name w:val="footer"/>
    <w:basedOn w:val="Normal"/>
    <w:link w:val="FooterChar"/>
    <w:uiPriority w:val="99"/>
    <w:unhideWhenUsed/>
    <w:rsid w:val="000B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4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1009">
      <w:bodyDiv w:val="1"/>
      <w:marLeft w:val="129"/>
      <w:marRight w:val="0"/>
      <w:marTop w:val="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 xsi:nil="true"/>
  </documentManagement>
</p:properties>
</file>

<file path=customXml/itemProps1.xml><?xml version="1.0" encoding="utf-8"?>
<ds:datastoreItem xmlns:ds="http://schemas.openxmlformats.org/officeDocument/2006/customXml" ds:itemID="{D58F91CC-91FB-4FEF-9C3A-EB65BCF3F7F6}"/>
</file>

<file path=customXml/itemProps2.xml><?xml version="1.0" encoding="utf-8"?>
<ds:datastoreItem xmlns:ds="http://schemas.openxmlformats.org/officeDocument/2006/customXml" ds:itemID="{F80F5ABB-62CF-4132-AD28-D444DDDC9637}"/>
</file>

<file path=customXml/itemProps3.xml><?xml version="1.0" encoding="utf-8"?>
<ds:datastoreItem xmlns:ds="http://schemas.openxmlformats.org/officeDocument/2006/customXml" ds:itemID="{5A69C40A-4445-4A22-9799-97B3A97300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3415</Characters>
  <Application>Microsoft Office Word</Application>
  <DocSecurity>0</DocSecurity>
  <Lines>83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LIHEAP-Energia</dc:title>
  <dc:creator>3-1-1 Tu Línea de Servicios de Gobierno</dc:creator>
  <cp:lastModifiedBy>Gabrielle Bertrán</cp:lastModifiedBy>
  <cp:revision>4</cp:revision>
  <cp:lastPrinted>2012-08-24T19:02:00Z</cp:lastPrinted>
  <dcterms:created xsi:type="dcterms:W3CDTF">2012-08-31T18:15:00Z</dcterms:created>
  <dcterms:modified xsi:type="dcterms:W3CDTF">2013-01-31T14:08:00Z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